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10DFC">
      <w:pPr>
        <w:adjustRightInd w:val="0"/>
        <w:snapToGrid w:val="0"/>
        <w:spacing w:line="560" w:lineRule="exact"/>
        <w:rPr>
          <w:rFonts w:ascii="Times New Roman" w:hAnsi="Times New Roman" w:eastAsia="黑体"/>
          <w:sz w:val="32"/>
          <w:szCs w:val="32"/>
        </w:rPr>
      </w:pPr>
      <w:r>
        <w:rPr>
          <w:rFonts w:hint="eastAsia" w:ascii="黑体" w:hAnsi="黑体" w:eastAsia="黑体" w:cs="黑体"/>
          <w:sz w:val="32"/>
          <w:szCs w:val="32"/>
        </w:rPr>
        <w:t>附件2</w:t>
      </w:r>
    </w:p>
    <w:p w14:paraId="43713FF2">
      <w:pPr>
        <w:pStyle w:val="3"/>
        <w:adjustRightInd w:val="0"/>
        <w:snapToGrid w:val="0"/>
        <w:jc w:val="center"/>
        <w:rPr>
          <w:rFonts w:eastAsia="楷体" w:cs="楷体"/>
          <w:sz w:val="24"/>
          <w:szCs w:val="24"/>
        </w:rPr>
      </w:pPr>
      <w:r>
        <w:rPr>
          <w:rFonts w:hint="eastAsia" w:ascii="方正小标宋简体" w:eastAsia="方正小标宋简体"/>
          <w:sz w:val="44"/>
          <w:szCs w:val="44"/>
        </w:rPr>
        <w:t>生活垃圾分类工作州</w:t>
      </w:r>
      <w:r>
        <w:rPr>
          <w:rFonts w:hint="eastAsia" w:ascii="方正小标宋简体" w:eastAsia="方正小标宋简体"/>
          <w:sz w:val="44"/>
          <w:szCs w:val="44"/>
          <w:lang w:eastAsia="zh-CN"/>
        </w:rPr>
        <w:t>直</w:t>
      </w:r>
      <w:r>
        <w:rPr>
          <w:rFonts w:hint="eastAsia" w:ascii="方正小标宋简体" w:eastAsia="方正小标宋简体"/>
          <w:sz w:val="44"/>
          <w:szCs w:val="44"/>
        </w:rPr>
        <w:t>部门责任分工表</w:t>
      </w:r>
    </w:p>
    <w:tbl>
      <w:tblPr>
        <w:tblStyle w:val="4"/>
        <w:tblW w:w="13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10871"/>
      </w:tblGrid>
      <w:tr w14:paraId="7B7A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854" w:type="dxa"/>
            <w:tcBorders>
              <w:top w:val="single" w:color="auto" w:sz="4" w:space="0"/>
              <w:left w:val="single" w:color="auto" w:sz="4" w:space="0"/>
              <w:bottom w:val="single" w:color="auto" w:sz="4" w:space="0"/>
              <w:right w:val="single" w:color="auto" w:sz="4" w:space="0"/>
            </w:tcBorders>
          </w:tcPr>
          <w:p w14:paraId="2390E974">
            <w:pPr>
              <w:widowControl/>
              <w:jc w:val="center"/>
              <w:rPr>
                <w:rFonts w:eastAsia="黑体" w:cs="黑体"/>
                <w:sz w:val="32"/>
                <w:szCs w:val="32"/>
              </w:rPr>
            </w:pPr>
            <w:r>
              <w:rPr>
                <w:rFonts w:hint="eastAsia" w:eastAsia="黑体"/>
                <w:sz w:val="32"/>
                <w:szCs w:val="32"/>
              </w:rPr>
              <w:t>州</w:t>
            </w:r>
            <w:r>
              <w:rPr>
                <w:rFonts w:hint="eastAsia" w:eastAsia="黑体"/>
                <w:sz w:val="32"/>
                <w:szCs w:val="32"/>
                <w:lang w:eastAsia="zh-CN"/>
              </w:rPr>
              <w:t>直</w:t>
            </w:r>
            <w:r>
              <w:rPr>
                <w:rFonts w:hint="eastAsia" w:eastAsia="黑体"/>
                <w:sz w:val="32"/>
                <w:szCs w:val="32"/>
              </w:rPr>
              <w:t>部门</w:t>
            </w:r>
          </w:p>
        </w:tc>
        <w:tc>
          <w:tcPr>
            <w:tcW w:w="10871" w:type="dxa"/>
            <w:tcBorders>
              <w:top w:val="single" w:color="auto" w:sz="4" w:space="0"/>
              <w:left w:val="nil"/>
              <w:bottom w:val="single" w:color="auto" w:sz="4" w:space="0"/>
              <w:right w:val="single" w:color="auto" w:sz="4" w:space="0"/>
            </w:tcBorders>
          </w:tcPr>
          <w:p w14:paraId="027B7616">
            <w:pPr>
              <w:widowControl/>
              <w:jc w:val="center"/>
              <w:rPr>
                <w:rFonts w:eastAsia="黑体" w:cs="黑体"/>
                <w:sz w:val="32"/>
                <w:szCs w:val="32"/>
              </w:rPr>
            </w:pPr>
            <w:r>
              <w:rPr>
                <w:rFonts w:hint="eastAsia" w:eastAsia="黑体"/>
                <w:sz w:val="32"/>
                <w:szCs w:val="32"/>
              </w:rPr>
              <w:t>责任分工</w:t>
            </w:r>
          </w:p>
        </w:tc>
      </w:tr>
      <w:tr w14:paraId="0AC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8ED20B4">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州住房城乡建设局</w:t>
            </w:r>
          </w:p>
        </w:tc>
        <w:tc>
          <w:tcPr>
            <w:tcW w:w="10871" w:type="dxa"/>
            <w:tcBorders>
              <w:top w:val="single" w:color="auto" w:sz="4" w:space="0"/>
              <w:left w:val="nil"/>
              <w:bottom w:val="single" w:color="auto" w:sz="4" w:space="0"/>
              <w:right w:val="single" w:color="auto" w:sz="4" w:space="0"/>
            </w:tcBorders>
          </w:tcPr>
          <w:p w14:paraId="0828D6A6">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承担州生活垃圾分类工作领导小组办公室工作。负责协调处理生活垃圾分类中的具体问题、制定</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关标准规范，对垃圾分类工作进行考核，指导督促各地推进生活垃圾分类收运和处理设施建设，开展生活垃圾分类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0A0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23164C2B">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州文明办</w:t>
            </w:r>
          </w:p>
        </w:tc>
        <w:tc>
          <w:tcPr>
            <w:tcW w:w="10871" w:type="dxa"/>
            <w:tcBorders>
              <w:top w:val="single" w:color="auto" w:sz="4" w:space="0"/>
              <w:left w:val="nil"/>
              <w:bottom w:val="single" w:color="auto" w:sz="4" w:space="0"/>
              <w:right w:val="single" w:color="auto" w:sz="4" w:space="0"/>
            </w:tcBorders>
          </w:tcPr>
          <w:p w14:paraId="44DEFFA4">
            <w:pPr>
              <w:widowControl/>
              <w:spacing w:line="400" w:lineRule="exact"/>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负责将生活垃圾分类实施情况纳入</w:t>
            </w:r>
            <w:r>
              <w:rPr>
                <w:rFonts w:hint="eastAsia" w:ascii="方正仿宋_GBK" w:hAnsi="方正仿宋_GBK" w:eastAsia="方正仿宋_GBK" w:cs="方正仿宋_GBK"/>
                <w:sz w:val="28"/>
                <w:szCs w:val="28"/>
                <w:lang w:eastAsia="zh-CN"/>
              </w:rPr>
              <w:t>文明村镇、文明单位、文明校园、文明家庭创建活动的测评内容，倡导各类精神文明创建主体充分发挥带头示范作用积极开展生活垃圾分类。</w:t>
            </w:r>
          </w:p>
        </w:tc>
      </w:tr>
      <w:tr w14:paraId="7E77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1D44F24F">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州发展改革委</w:t>
            </w:r>
          </w:p>
        </w:tc>
        <w:tc>
          <w:tcPr>
            <w:tcW w:w="10871" w:type="dxa"/>
            <w:tcBorders>
              <w:top w:val="single" w:color="auto" w:sz="4" w:space="0"/>
              <w:left w:val="nil"/>
              <w:bottom w:val="single" w:color="auto" w:sz="4" w:space="0"/>
              <w:right w:val="single" w:color="auto" w:sz="4" w:space="0"/>
            </w:tcBorders>
          </w:tcPr>
          <w:p w14:paraId="04494482">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负责指导各地按规定申请中央预算内投资支持生活垃圾收转运及处理设施建设。指导督促各地开展生活垃圾分类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772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0222B573">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州教育</w:t>
            </w:r>
            <w:r>
              <w:rPr>
                <w:rFonts w:hint="eastAsia" w:ascii="方正仿宋_GBK" w:hAnsi="方正仿宋_GBK" w:eastAsia="方正仿宋_GBK" w:cs="方正仿宋_GBK"/>
                <w:sz w:val="28"/>
                <w:szCs w:val="28"/>
                <w:lang w:eastAsia="zh-CN"/>
              </w:rPr>
              <w:t>体育</w:t>
            </w:r>
            <w:r>
              <w:rPr>
                <w:rFonts w:hint="eastAsia" w:ascii="方正仿宋_GBK" w:hAnsi="方正仿宋_GBK" w:eastAsia="方正仿宋_GBK" w:cs="方正仿宋_GBK"/>
                <w:sz w:val="28"/>
                <w:szCs w:val="28"/>
              </w:rPr>
              <w:t>局</w:t>
            </w:r>
          </w:p>
        </w:tc>
        <w:tc>
          <w:tcPr>
            <w:tcW w:w="10871" w:type="dxa"/>
            <w:tcBorders>
              <w:top w:val="single" w:color="auto" w:sz="4" w:space="0"/>
              <w:left w:val="nil"/>
              <w:bottom w:val="single" w:color="auto" w:sz="4" w:space="0"/>
              <w:right w:val="single" w:color="auto" w:sz="4" w:space="0"/>
            </w:tcBorders>
          </w:tcPr>
          <w:p w14:paraId="321DC7C5">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负责加强学校生活垃圾分类教育，推动垃圾分类进校园、进教材、进课堂，夯实学校教育基础。指导督促各地学校开展生活垃圾分类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4B14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6197872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州财政局</w:t>
            </w:r>
          </w:p>
        </w:tc>
        <w:tc>
          <w:tcPr>
            <w:tcW w:w="10871" w:type="dxa"/>
            <w:tcBorders>
              <w:top w:val="single" w:color="auto" w:sz="4" w:space="0"/>
              <w:left w:val="nil"/>
              <w:bottom w:val="single" w:color="auto" w:sz="4" w:space="0"/>
              <w:right w:val="single" w:color="auto" w:sz="4" w:space="0"/>
            </w:tcBorders>
          </w:tcPr>
          <w:p w14:paraId="0881BE1D">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配合州生活垃圾分类工作领导小组办公室指导督促各地开展生活垃圾分类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672C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2D43335">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州自然资源和规划局</w:t>
            </w:r>
          </w:p>
        </w:tc>
        <w:tc>
          <w:tcPr>
            <w:tcW w:w="10871" w:type="dxa"/>
            <w:tcBorders>
              <w:top w:val="single" w:color="auto" w:sz="4" w:space="0"/>
              <w:left w:val="nil"/>
              <w:bottom w:val="single" w:color="auto" w:sz="4" w:space="0"/>
              <w:right w:val="single" w:color="auto" w:sz="4" w:space="0"/>
            </w:tcBorders>
          </w:tcPr>
          <w:p w14:paraId="5554ED81">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负责在建设用地和空间布局上对生活垃圾分类收运处理设施给予保障；通过规划布局，预留和控制相</w:t>
            </w:r>
            <w:bookmarkStart w:id="0" w:name="_GoBack"/>
            <w:bookmarkEnd w:id="0"/>
            <w:r>
              <w:rPr>
                <w:rFonts w:hint="eastAsia" w:ascii="方正仿宋_GBK" w:hAnsi="方正仿宋_GBK" w:eastAsia="方正仿宋_GBK" w:cs="方正仿宋_GBK"/>
                <w:sz w:val="28"/>
                <w:szCs w:val="28"/>
              </w:rPr>
              <w:t>应的生活垃圾分类设施用地。指导督促各地开展生活垃圾分类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E00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3E62829">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州生态环境局</w:t>
            </w:r>
          </w:p>
        </w:tc>
        <w:tc>
          <w:tcPr>
            <w:tcW w:w="10871" w:type="dxa"/>
            <w:tcBorders>
              <w:top w:val="single" w:color="auto" w:sz="4" w:space="0"/>
              <w:left w:val="nil"/>
              <w:bottom w:val="single" w:color="auto" w:sz="4" w:space="0"/>
              <w:right w:val="single" w:color="auto" w:sz="4" w:space="0"/>
            </w:tcBorders>
          </w:tcPr>
          <w:p w14:paraId="633BB452">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负责对生活垃圾污染环境防治工作实施统一监督管理。指导督促各地开展生活垃圾分类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F2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E79FCF2">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州农业农村局</w:t>
            </w:r>
          </w:p>
        </w:tc>
        <w:tc>
          <w:tcPr>
            <w:tcW w:w="10871" w:type="dxa"/>
            <w:tcBorders>
              <w:top w:val="single" w:color="auto" w:sz="4" w:space="0"/>
              <w:left w:val="nil"/>
              <w:bottom w:val="single" w:color="auto" w:sz="4" w:space="0"/>
              <w:right w:val="single" w:color="auto" w:sz="4" w:space="0"/>
            </w:tcBorders>
          </w:tcPr>
          <w:p w14:paraId="631EA0C8">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负责监督指导农村地区开展生活垃圾分类工作。指导督促各地开展生活垃圾分类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087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7E04CC6">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州商务局</w:t>
            </w:r>
          </w:p>
        </w:tc>
        <w:tc>
          <w:tcPr>
            <w:tcW w:w="10871" w:type="dxa"/>
            <w:tcBorders>
              <w:top w:val="single" w:color="auto" w:sz="4" w:space="0"/>
              <w:left w:val="nil"/>
              <w:bottom w:val="single" w:color="auto" w:sz="4" w:space="0"/>
              <w:right w:val="single" w:color="auto" w:sz="4" w:space="0"/>
            </w:tcBorders>
          </w:tcPr>
          <w:p w14:paraId="4AA59BB6">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负责指导可回收物的回收利用，推动再生资源回收利用网络与生活垃圾分类网络的“两网融合”。指导督促各地开展生活垃圾分类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DEF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54" w:type="dxa"/>
            <w:tcBorders>
              <w:top w:val="single" w:color="auto" w:sz="4" w:space="0"/>
              <w:left w:val="single" w:color="auto" w:sz="4" w:space="0"/>
              <w:bottom w:val="single" w:color="auto" w:sz="4" w:space="0"/>
              <w:right w:val="single" w:color="auto" w:sz="4" w:space="0"/>
            </w:tcBorders>
            <w:vAlign w:val="center"/>
          </w:tcPr>
          <w:p w14:paraId="0DF0F0AA">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州文化和旅游局</w:t>
            </w:r>
          </w:p>
        </w:tc>
        <w:tc>
          <w:tcPr>
            <w:tcW w:w="10871" w:type="dxa"/>
            <w:tcBorders>
              <w:top w:val="single" w:color="auto" w:sz="4" w:space="0"/>
              <w:left w:val="nil"/>
              <w:bottom w:val="single" w:color="auto" w:sz="4" w:space="0"/>
              <w:right w:val="single" w:color="auto" w:sz="4" w:space="0"/>
            </w:tcBorders>
          </w:tcPr>
          <w:p w14:paraId="3F2C0F0C">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负责将生活垃圾分类实施情况纳入全域旅游示范区创建活动的考核指标，监督、指导文化场所和旅游景区景点开展生活垃圾分类工作。指导督促各地开展生活垃圾分类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0D9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19126EA5">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州卫生健康委</w:t>
            </w:r>
          </w:p>
        </w:tc>
        <w:tc>
          <w:tcPr>
            <w:tcW w:w="10871" w:type="dxa"/>
            <w:tcBorders>
              <w:top w:val="single" w:color="auto" w:sz="4" w:space="0"/>
              <w:left w:val="nil"/>
              <w:bottom w:val="single" w:color="auto" w:sz="4" w:space="0"/>
              <w:right w:val="single" w:color="auto" w:sz="4" w:space="0"/>
            </w:tcBorders>
          </w:tcPr>
          <w:p w14:paraId="7980CE05">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负责监督指导医疗机构开展生活垃圾分类工作。指导督促各地开展生活垃圾分类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61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186BDC6">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州广电局</w:t>
            </w:r>
          </w:p>
        </w:tc>
        <w:tc>
          <w:tcPr>
            <w:tcW w:w="10871" w:type="dxa"/>
            <w:tcBorders>
              <w:top w:val="single" w:color="auto" w:sz="4" w:space="0"/>
              <w:left w:val="nil"/>
              <w:bottom w:val="single" w:color="auto" w:sz="4" w:space="0"/>
              <w:right w:val="single" w:color="auto" w:sz="4" w:space="0"/>
            </w:tcBorders>
          </w:tcPr>
          <w:p w14:paraId="66166C1D">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负责加强舆论宣传工作，组织落实新闻媒体开展生活垃圾分类宣教育活动，引导市民广泛参与、积极支持。</w:t>
            </w:r>
          </w:p>
        </w:tc>
      </w:tr>
      <w:tr w14:paraId="7EA4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04709247">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州机关事务</w:t>
            </w:r>
            <w:r>
              <w:rPr>
                <w:rFonts w:hint="eastAsia" w:ascii="方正仿宋_GBK" w:hAnsi="方正仿宋_GBK" w:eastAsia="方正仿宋_GBK" w:cs="方正仿宋_GBK"/>
                <w:sz w:val="28"/>
                <w:szCs w:val="28"/>
                <w:lang w:eastAsia="zh-CN"/>
              </w:rPr>
              <w:t>管理</w:t>
            </w:r>
            <w:r>
              <w:rPr>
                <w:rFonts w:hint="eastAsia" w:ascii="方正仿宋_GBK" w:hAnsi="方正仿宋_GBK" w:eastAsia="方正仿宋_GBK" w:cs="方正仿宋_GBK"/>
                <w:sz w:val="28"/>
                <w:szCs w:val="28"/>
              </w:rPr>
              <w:t>局</w:t>
            </w:r>
          </w:p>
        </w:tc>
        <w:tc>
          <w:tcPr>
            <w:tcW w:w="10871" w:type="dxa"/>
            <w:tcBorders>
              <w:top w:val="single" w:color="auto" w:sz="4" w:space="0"/>
              <w:left w:val="nil"/>
              <w:bottom w:val="single" w:color="auto" w:sz="4" w:space="0"/>
              <w:right w:val="single" w:color="auto" w:sz="4" w:space="0"/>
            </w:tcBorders>
          </w:tcPr>
          <w:p w14:paraId="741544EA">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负责公共机构生活垃圾分类工作的宣传发动、组织实施和日常监督、指导工作。指导督促各地开展生活垃圾分类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679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20A892CD">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团州委</w:t>
            </w:r>
          </w:p>
        </w:tc>
        <w:tc>
          <w:tcPr>
            <w:tcW w:w="10871" w:type="dxa"/>
            <w:tcBorders>
              <w:top w:val="single" w:color="auto" w:sz="4" w:space="0"/>
              <w:left w:val="nil"/>
              <w:bottom w:val="single" w:color="auto" w:sz="4" w:space="0"/>
              <w:right w:val="single" w:color="auto" w:sz="4" w:space="0"/>
            </w:tcBorders>
          </w:tcPr>
          <w:p w14:paraId="4980ECC8">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负责组织领导各级共青团组织及志愿者队伍开展生活垃圾分类宣传活动，普及生活垃圾分类知识。</w:t>
            </w:r>
          </w:p>
        </w:tc>
      </w:tr>
      <w:tr w14:paraId="2FC5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269FD71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州妇联</w:t>
            </w:r>
          </w:p>
        </w:tc>
        <w:tc>
          <w:tcPr>
            <w:tcW w:w="10871" w:type="dxa"/>
            <w:tcBorders>
              <w:top w:val="single" w:color="auto" w:sz="4" w:space="0"/>
              <w:left w:val="nil"/>
              <w:bottom w:val="single" w:color="auto" w:sz="4" w:space="0"/>
              <w:right w:val="single" w:color="auto" w:sz="4" w:space="0"/>
            </w:tcBorders>
          </w:tcPr>
          <w:p w14:paraId="6E2EDC29">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负责组织领导各级妇联组织及志愿者队伍开展生活垃圾分类宣传活动，普及生活垃圾分类知识。</w:t>
            </w:r>
          </w:p>
        </w:tc>
      </w:tr>
      <w:tr w14:paraId="0F63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6AA9248F">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县市人民政府</w:t>
            </w:r>
          </w:p>
        </w:tc>
        <w:tc>
          <w:tcPr>
            <w:tcW w:w="10871" w:type="dxa"/>
            <w:tcBorders>
              <w:top w:val="single" w:color="auto" w:sz="4" w:space="0"/>
              <w:left w:val="nil"/>
              <w:bottom w:val="single" w:color="auto" w:sz="4" w:space="0"/>
              <w:right w:val="single" w:color="auto" w:sz="4" w:space="0"/>
            </w:tcBorders>
          </w:tcPr>
          <w:p w14:paraId="289DEFE5">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县市人民政府作为</w:t>
            </w:r>
            <w:r>
              <w:rPr>
                <w:rFonts w:hint="eastAsia" w:ascii="方正仿宋_GBK" w:hAnsi="方正仿宋_GBK" w:eastAsia="方正仿宋_GBK" w:cs="方正仿宋_GBK"/>
                <w:sz w:val="28"/>
                <w:szCs w:val="28"/>
                <w:lang w:eastAsia="zh-CN"/>
              </w:rPr>
              <w:t>行政区域</w:t>
            </w:r>
            <w:r>
              <w:rPr>
                <w:rFonts w:hint="eastAsia" w:ascii="方正仿宋_GBK" w:hAnsi="方正仿宋_GBK" w:eastAsia="方正仿宋_GBK" w:cs="方正仿宋_GBK"/>
                <w:sz w:val="28"/>
                <w:szCs w:val="28"/>
              </w:rPr>
              <w:t>生活垃圾分类工作责任主体，负责制定生活垃圾分类工作方案，落实专项经费，组织实施生活垃圾分类收集、分类投放、分类运输、分类处置</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bl>
    <w:p w14:paraId="2A6F3A2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719CC"/>
    <w:rsid w:val="138D4313"/>
    <w:rsid w:val="4F871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2020-06-30T08:02:00Z</dcterms:created>
  <dc:creator>DHZZF06</dc:creator>
  <cp:lastModifiedBy>杨江丽</cp:lastModifiedBy>
  <dcterms:modified xsi:type="dcterms:W3CDTF">2025-07-22T03:23:54Z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AFCF70E3F573406DB6F5A2E9F9195158_12</vt:lpwstr>
  </property>
</Properties>
</file>