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CB757">
      <w:pPr>
        <w:jc w:val="center"/>
        <w:rPr>
          <w:rFonts w:hint="eastAsia" w:ascii="方正小标宋_GBK" w:hAnsi="宋体" w:eastAsia="方正小标宋_GBK"/>
          <w:sz w:val="44"/>
          <w:szCs w:val="44"/>
        </w:rPr>
      </w:pPr>
      <w:bookmarkStart w:id="0" w:name="_GoBack"/>
      <w:r>
        <w:rPr>
          <w:rFonts w:hint="eastAsia" w:ascii="方正小标宋_GBK" w:hAnsi="宋体" w:eastAsia="方正小标宋_GBK"/>
          <w:sz w:val="44"/>
          <w:szCs w:val="44"/>
        </w:rPr>
        <w:t>曩宋阿昌族乡人民政府资产分析报告</w:t>
      </w:r>
    </w:p>
    <w:bookmarkEnd w:id="0"/>
    <w:p w14:paraId="109777FD">
      <w:pPr>
        <w:ind w:firstLine="640" w:firstLineChars="200"/>
        <w:rPr>
          <w:rFonts w:ascii="宋体" w:hAnsi="宋体"/>
          <w:sz w:val="32"/>
          <w:szCs w:val="32"/>
        </w:rPr>
      </w:pPr>
    </w:p>
    <w:p w14:paraId="00BC25F1">
      <w:pPr>
        <w:ind w:firstLine="600" w:firstLineChars="200"/>
        <w:rPr>
          <w:rFonts w:ascii="宋体" w:hAnsi="宋体"/>
          <w:sz w:val="30"/>
          <w:szCs w:val="30"/>
        </w:rPr>
      </w:pPr>
      <w:r>
        <w:rPr>
          <w:rFonts w:hint="eastAsia" w:ascii="宋体" w:hAnsi="宋体"/>
          <w:sz w:val="30"/>
          <w:szCs w:val="30"/>
        </w:rPr>
        <w:t>根据《行政单位国有资产管理暂行办法》（财政部令第35号）、《事业单位国有资产管理暂行办法》（财政部令第36号）和《行政事业单位国有资产报告制度》等有关规定，</w:t>
      </w:r>
      <w:r>
        <w:rPr>
          <w:rFonts w:hint="eastAsia" w:ascii="宋体" w:hAnsi="宋体"/>
          <w:color w:val="000000"/>
          <w:sz w:val="30"/>
          <w:szCs w:val="30"/>
        </w:rPr>
        <w:t>现</w:t>
      </w:r>
      <w:r>
        <w:rPr>
          <w:rFonts w:hint="eastAsia" w:ascii="宋体" w:hAnsi="宋体"/>
          <w:sz w:val="30"/>
          <w:szCs w:val="30"/>
        </w:rPr>
        <w:t>对我单位本年度</w:t>
      </w:r>
      <w:r>
        <w:rPr>
          <w:rFonts w:hint="eastAsia" w:ascii="宋体" w:hAnsi="宋体"/>
          <w:color w:val="000000"/>
          <w:sz w:val="30"/>
          <w:szCs w:val="30"/>
        </w:rPr>
        <w:t>资产占有</w:t>
      </w:r>
      <w:r>
        <w:rPr>
          <w:rFonts w:ascii="宋体" w:hAnsi="宋体"/>
          <w:color w:val="000000"/>
          <w:sz w:val="30"/>
          <w:szCs w:val="30"/>
        </w:rPr>
        <w:t>、</w:t>
      </w:r>
      <w:r>
        <w:rPr>
          <w:rFonts w:hint="eastAsia" w:ascii="宋体" w:hAnsi="宋体"/>
          <w:color w:val="000000"/>
          <w:sz w:val="30"/>
          <w:szCs w:val="30"/>
        </w:rPr>
        <w:t>使用、变动以及管理情况等分析报告</w:t>
      </w:r>
      <w:r>
        <w:rPr>
          <w:rFonts w:ascii="宋体" w:hAnsi="宋体"/>
          <w:color w:val="000000"/>
          <w:sz w:val="30"/>
          <w:szCs w:val="30"/>
        </w:rPr>
        <w:t>如下</w:t>
      </w:r>
      <w:r>
        <w:rPr>
          <w:rFonts w:hint="eastAsia" w:ascii="宋体" w:hAnsi="宋体"/>
          <w:color w:val="000000"/>
          <w:sz w:val="30"/>
          <w:szCs w:val="30"/>
        </w:rPr>
        <w:t>：</w:t>
      </w:r>
    </w:p>
    <w:p w14:paraId="3D2AC5B2">
      <w:pPr>
        <w:ind w:firstLine="600" w:firstLineChars="200"/>
        <w:rPr>
          <w:rFonts w:ascii="宋体" w:hAnsi="宋体"/>
          <w:sz w:val="30"/>
          <w:szCs w:val="30"/>
        </w:rPr>
      </w:pPr>
      <w:r>
        <w:rPr>
          <w:rFonts w:hint="eastAsia" w:ascii="宋体" w:hAnsi="宋体"/>
          <w:sz w:val="30"/>
          <w:szCs w:val="30"/>
        </w:rPr>
        <w:t>一、单位基本情况</w:t>
      </w:r>
    </w:p>
    <w:p w14:paraId="573963A0">
      <w:pPr>
        <w:ind w:firstLine="600" w:firstLineChars="200"/>
        <w:rPr>
          <w:rFonts w:ascii="宋体" w:hAnsi="宋体"/>
          <w:sz w:val="30"/>
          <w:szCs w:val="30"/>
        </w:rPr>
      </w:pPr>
      <w:r>
        <w:rPr>
          <w:rFonts w:hint="eastAsia" w:ascii="宋体" w:hAnsi="宋体"/>
          <w:sz w:val="30"/>
          <w:szCs w:val="30"/>
        </w:rPr>
        <w:t>曩宋阿昌族乡人民政府独立核算机构数1个，行政编制人员29人，事业编制36人，机关工勤编制3人，实有76人，资产管理部门设置在乡财政所、财政所核定人员3人，实有3人；</w:t>
      </w:r>
    </w:p>
    <w:p w14:paraId="05D5C69E">
      <w:pPr>
        <w:pStyle w:val="4"/>
        <w:spacing w:before="0" w:beforeAutospacing="0" w:after="0" w:afterAutospacing="0"/>
        <w:ind w:firstLine="600" w:firstLineChars="200"/>
        <w:rPr>
          <w:kern w:val="2"/>
          <w:sz w:val="30"/>
          <w:szCs w:val="30"/>
        </w:rPr>
      </w:pPr>
      <w:r>
        <w:rPr>
          <w:rFonts w:hint="eastAsia"/>
          <w:kern w:val="2"/>
          <w:sz w:val="30"/>
          <w:szCs w:val="30"/>
        </w:rPr>
        <w:t xml:space="preserve">二、资产清查工作总体状况 </w:t>
      </w:r>
    </w:p>
    <w:p w14:paraId="4CAB6154">
      <w:pPr>
        <w:pStyle w:val="4"/>
        <w:spacing w:before="0" w:beforeAutospacing="0" w:after="0" w:afterAutospacing="0"/>
        <w:ind w:firstLine="600" w:firstLineChars="200"/>
        <w:rPr>
          <w:kern w:val="2"/>
          <w:sz w:val="30"/>
          <w:szCs w:val="30"/>
        </w:rPr>
      </w:pPr>
      <w:r>
        <w:rPr>
          <w:rFonts w:hint="eastAsia"/>
          <w:kern w:val="2"/>
          <w:sz w:val="30"/>
          <w:szCs w:val="30"/>
        </w:rPr>
        <w:t xml:space="preserve">本次资产清查以2016年12月31日为清查基准日，清查范围为乡政府及乡直属单位的国有资产。为切实加强领导，保证我乡资产清查工作顺利进行，我乡组织成立了资产清查工作领导小组。行政事业单位国有资产是行政事业单位开展公务活动的物质基础，是国有资产的重要组成部分。通过对乡政府基本情况、财务情况以及资产情况等进行全面清理和核实，真实、完整地反映了单位的资产和财务状况。全面开展了国有资产清查工作，摸清了各类国有资产状况、财务状况，摸清国有资产存量、结构及分布。我乡虽然在国有资产管理虽取得了一定成效，但由于体制、规章制度等不完善，仍存在较多薄弱环节和问题，这阻碍了国有资产管理朝着良性循环的轨道健康发展。 </w:t>
      </w:r>
    </w:p>
    <w:p w14:paraId="783A1DC6">
      <w:pPr>
        <w:pStyle w:val="4"/>
        <w:spacing w:before="0" w:beforeAutospacing="0" w:after="0" w:afterAutospacing="0"/>
        <w:ind w:firstLine="600" w:firstLineChars="200"/>
        <w:rPr>
          <w:kern w:val="2"/>
          <w:sz w:val="30"/>
          <w:szCs w:val="30"/>
        </w:rPr>
      </w:pPr>
      <w:r>
        <w:rPr>
          <w:rFonts w:hint="eastAsia"/>
          <w:kern w:val="2"/>
          <w:sz w:val="30"/>
          <w:szCs w:val="30"/>
        </w:rPr>
        <w:t xml:space="preserve">三、资产清查工作结果 </w:t>
      </w:r>
    </w:p>
    <w:p w14:paraId="1938F5A2">
      <w:pPr>
        <w:pStyle w:val="4"/>
        <w:spacing w:before="0" w:beforeAutospacing="0" w:after="0" w:afterAutospacing="0"/>
        <w:ind w:firstLine="600" w:firstLineChars="200"/>
        <w:rPr>
          <w:kern w:val="2"/>
          <w:sz w:val="30"/>
          <w:szCs w:val="30"/>
        </w:rPr>
      </w:pPr>
      <w:r>
        <w:rPr>
          <w:rFonts w:hint="eastAsia"/>
          <w:kern w:val="2"/>
          <w:sz w:val="30"/>
          <w:szCs w:val="30"/>
        </w:rPr>
        <w:t>1、通过资产清查，全乡共核实资产总额17434113.5元，其中：银行存款5139244.39元、其他应收款6809475.01元；固定资产2459122.36元；其他应付款8887215.09元。净资产</w:t>
      </w:r>
      <w:r>
        <w:rPr>
          <w:kern w:val="2"/>
          <w:sz w:val="30"/>
          <w:szCs w:val="30"/>
        </w:rPr>
        <w:t>8546898.41</w:t>
      </w:r>
      <w:r>
        <w:rPr>
          <w:rFonts w:hint="eastAsia"/>
          <w:kern w:val="2"/>
          <w:sz w:val="30"/>
          <w:szCs w:val="30"/>
        </w:rPr>
        <w:t>元，其中：财政资金结余结转6223927.05元、资产基金</w:t>
      </w:r>
      <w:r>
        <w:rPr>
          <w:kern w:val="2"/>
          <w:sz w:val="30"/>
          <w:szCs w:val="30"/>
        </w:rPr>
        <w:t>2322971.36</w:t>
      </w:r>
      <w:r>
        <w:rPr>
          <w:rFonts w:hint="eastAsia"/>
          <w:kern w:val="2"/>
          <w:sz w:val="30"/>
          <w:szCs w:val="30"/>
        </w:rPr>
        <w:t xml:space="preserve">元。 </w:t>
      </w:r>
    </w:p>
    <w:p w14:paraId="6CC2594C">
      <w:pPr>
        <w:ind w:firstLine="600" w:firstLineChars="200"/>
        <w:rPr>
          <w:rFonts w:ascii="宋体" w:hAnsi="宋体"/>
          <w:sz w:val="30"/>
          <w:szCs w:val="30"/>
        </w:rPr>
      </w:pPr>
      <w:r>
        <w:rPr>
          <w:rFonts w:hint="eastAsia" w:ascii="宋体" w:hAnsi="宋体"/>
          <w:sz w:val="30"/>
          <w:szCs w:val="30"/>
        </w:rPr>
        <w:t>2、在与银行、会计中心和报账员核对截止资产清查基准日的有关资料和实物后，固定资产系统帐面数为2459122.36元，2016年决算报表账面数为2459122.36元，资产本年新增208,637.00元，上年盘亏固定资产87,393.00元，多为废旧已赠送村社用于办公用具，但当年会计账还未作账务处理和资产管理系统数据未作核实确认。</w:t>
      </w:r>
    </w:p>
    <w:p w14:paraId="0AB2DFEC">
      <w:pPr>
        <w:ind w:firstLine="600" w:firstLineChars="200"/>
        <w:rPr>
          <w:rFonts w:ascii="宋体" w:hAnsi="宋体"/>
          <w:sz w:val="30"/>
          <w:szCs w:val="30"/>
        </w:rPr>
      </w:pPr>
      <w:r>
        <w:rPr>
          <w:rFonts w:hint="eastAsia" w:ascii="宋体" w:hAnsi="宋体"/>
          <w:sz w:val="30"/>
          <w:szCs w:val="30"/>
        </w:rPr>
        <w:t xml:space="preserve">　四、存在的问题、改进措施 </w:t>
      </w:r>
    </w:p>
    <w:p w14:paraId="180D3143">
      <w:pPr>
        <w:pStyle w:val="4"/>
        <w:spacing w:before="0" w:beforeAutospacing="0" w:after="0" w:afterAutospacing="0"/>
        <w:ind w:firstLine="600" w:firstLineChars="200"/>
        <w:rPr>
          <w:kern w:val="2"/>
          <w:sz w:val="30"/>
          <w:szCs w:val="30"/>
        </w:rPr>
      </w:pPr>
      <w:r>
        <w:rPr>
          <w:rFonts w:hint="eastAsia"/>
          <w:kern w:val="2"/>
          <w:sz w:val="30"/>
          <w:szCs w:val="30"/>
        </w:rPr>
        <w:t>在清查过程中也存在着国有资产管理认识理念淡薄，资产管理意识淡薄，职责不清。国有资产管理基础工作薄弱。主要体现在资产移交无手续、闲置浪费、使用效率低下、配置不均，使用不公等问题。针对这些问题我乡在以后的资产管理工作中将从三个方面来进行改进， 一是从思想认识着手，加强领导责任。二是从规范管理着手，加强制度建设。三是确保健康运行，加强风险控制。</w:t>
      </w:r>
    </w:p>
    <w:p w14:paraId="3A6A8D89">
      <w:pPr>
        <w:ind w:firstLine="600" w:firstLineChars="200"/>
        <w:rPr>
          <w:rFonts w:ascii="宋体" w:hAnsi="宋体"/>
          <w:sz w:val="30"/>
          <w:szCs w:val="30"/>
        </w:rPr>
      </w:pPr>
      <w:r>
        <w:rPr>
          <w:rFonts w:hint="eastAsia" w:ascii="宋体" w:hAnsi="宋体"/>
          <w:sz w:val="30"/>
          <w:szCs w:val="30"/>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9C43">
    <w:pPr>
      <w:pStyle w:val="2"/>
      <w:jc w:val="center"/>
    </w:pPr>
    <w:r>
      <w:fldChar w:fldCharType="begin"/>
    </w:r>
    <w:r>
      <w:instrText xml:space="preserve">PAGE   \* MERGEFORMAT</w:instrText>
    </w:r>
    <w:r>
      <w:fldChar w:fldCharType="separate"/>
    </w:r>
    <w:r>
      <w:rPr>
        <w:lang w:val="zh-CN"/>
      </w:rPr>
      <w:t>1</w:t>
    </w:r>
    <w:r>
      <w:fldChar w:fldCharType="end"/>
    </w:r>
  </w:p>
  <w:p w14:paraId="7BEF2FF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42"/>
    <w:rsid w:val="0008106D"/>
    <w:rsid w:val="00137642"/>
    <w:rsid w:val="00405FCD"/>
    <w:rsid w:val="00E162A0"/>
    <w:rsid w:val="58B2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link w:val="3"/>
    <w:uiPriority w:val="99"/>
    <w:rPr>
      <w:sz w:val="18"/>
      <w:szCs w:val="18"/>
    </w:rPr>
  </w:style>
  <w:style w:type="character" w:customStyle="1" w:styleId="8">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915</Words>
  <Characters>1035</Characters>
  <Lines>7</Lines>
  <Paragraphs>2</Paragraphs>
  <TotalTime>14</TotalTime>
  <ScaleCrop>false</ScaleCrop>
  <LinksUpToDate>false</LinksUpToDate>
  <CharactersWithSpaces>1045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2017-03-09T08:23:00Z</dcterms:created>
  <dc:creator>test</dc:creator>
  <cp:lastModifiedBy>WPS_1643373453</cp:lastModifiedBy>
  <cp:lastPrinted>2017-08-25T09:06:00Z</cp:lastPrinted>
  <dcterms:modified xsi:type="dcterms:W3CDTF">2026-04-02T02:42:01Z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eyJoZGlkIjoiMmU3YWIwYmQzNmJmMTU0ZjgxMWY4NGQ1NmIwMTRkZjAiLCJ1c2VySWQiOiIxMzI2MTYyMzYzIn0=</vt:lpwstr>
  </property>
  <property fmtid="{D5CDD505-2E9C-101B-9397-08002B2CF9AE}" pid="4" name="ICV">
    <vt:lpwstr>6D7DB3CE1B514C8FA4362B6368B907FE_13</vt:lpwstr>
  </property>
</Properties>
</file>