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梁河县种子管理站2018年度部门决算</w:t>
      </w:r>
    </w:p>
    <w:p>
      <w:pPr>
        <w:jc w:val="left"/>
        <w:rPr>
          <w:rFonts w:ascii="黑体" w:hAnsi="黑体" w:eastAsia="黑体"/>
          <w:sz w:val="30"/>
          <w:szCs w:val="30"/>
        </w:rPr>
      </w:pPr>
      <w:r>
        <w:rPr>
          <w:rFonts w:hint="eastAsia" w:ascii="黑体" w:hAnsi="黑体" w:eastAsia="黑体"/>
          <w:sz w:val="30"/>
          <w:szCs w:val="30"/>
        </w:rPr>
        <w:t>第一部分  部门概况</w:t>
      </w:r>
    </w:p>
    <w:p>
      <w:pPr>
        <w:spacing w:line="240" w:lineRule="atLeast"/>
        <w:jc w:val="left"/>
        <w:rPr>
          <w:rFonts w:ascii="楷体" w:hAnsi="楷体" w:eastAsia="楷体"/>
          <w:sz w:val="30"/>
          <w:szCs w:val="30"/>
        </w:rPr>
      </w:pPr>
      <w:r>
        <w:rPr>
          <w:rFonts w:hint="eastAsia" w:ascii="楷体" w:hAnsi="楷体" w:eastAsia="楷体"/>
          <w:sz w:val="30"/>
          <w:szCs w:val="30"/>
        </w:rPr>
        <w:t>一、主要职能</w:t>
      </w:r>
    </w:p>
    <w:p>
      <w:pPr>
        <w:spacing w:line="240" w:lineRule="atLeast"/>
        <w:jc w:val="left"/>
        <w:rPr>
          <w:rFonts w:ascii="楷体" w:hAnsi="楷体" w:eastAsia="楷体"/>
          <w:sz w:val="30"/>
          <w:szCs w:val="30"/>
        </w:rPr>
      </w:pPr>
      <w:r>
        <w:rPr>
          <w:rFonts w:hint="eastAsia" w:ascii="楷体" w:hAnsi="楷体" w:eastAsia="楷体"/>
          <w:sz w:val="30"/>
          <w:szCs w:val="30"/>
        </w:rPr>
        <w:t>二、部门基本情况</w:t>
      </w:r>
    </w:p>
    <w:p>
      <w:pPr>
        <w:jc w:val="left"/>
        <w:rPr>
          <w:rFonts w:ascii="黑体" w:hAnsi="黑体" w:eastAsia="黑体"/>
          <w:sz w:val="30"/>
          <w:szCs w:val="30"/>
        </w:rPr>
      </w:pPr>
      <w:r>
        <w:rPr>
          <w:rFonts w:hint="eastAsia" w:ascii="黑体" w:hAnsi="黑体" w:eastAsia="黑体"/>
          <w:sz w:val="30"/>
          <w:szCs w:val="30"/>
        </w:rPr>
        <w:t>第二部分  2018年度部门决算表</w:t>
      </w:r>
    </w:p>
    <w:p>
      <w:pPr>
        <w:jc w:val="left"/>
        <w:rPr>
          <w:rFonts w:ascii="楷体" w:hAnsi="楷体" w:eastAsia="楷体"/>
          <w:sz w:val="30"/>
          <w:szCs w:val="30"/>
        </w:rPr>
      </w:pPr>
      <w:r>
        <w:rPr>
          <w:rFonts w:hint="eastAsia" w:ascii="楷体" w:hAnsi="楷体" w:eastAsia="楷体"/>
          <w:sz w:val="30"/>
          <w:szCs w:val="30"/>
        </w:rPr>
        <w:t>一、收入支出决算总表</w:t>
      </w:r>
    </w:p>
    <w:p>
      <w:pPr>
        <w:jc w:val="left"/>
        <w:rPr>
          <w:rFonts w:ascii="楷体" w:hAnsi="楷体" w:eastAsia="楷体"/>
          <w:sz w:val="30"/>
          <w:szCs w:val="30"/>
        </w:rPr>
      </w:pPr>
      <w:r>
        <w:rPr>
          <w:rFonts w:hint="eastAsia" w:ascii="楷体" w:hAnsi="楷体" w:eastAsia="楷体"/>
          <w:sz w:val="30"/>
          <w:szCs w:val="30"/>
        </w:rPr>
        <w:t>二、收入决算表</w:t>
      </w:r>
    </w:p>
    <w:p>
      <w:pPr>
        <w:jc w:val="left"/>
        <w:rPr>
          <w:rFonts w:ascii="楷体" w:hAnsi="楷体" w:eastAsia="楷体"/>
          <w:sz w:val="30"/>
          <w:szCs w:val="30"/>
        </w:rPr>
      </w:pPr>
      <w:r>
        <w:rPr>
          <w:rFonts w:hint="eastAsia" w:ascii="楷体" w:hAnsi="楷体" w:eastAsia="楷体"/>
          <w:sz w:val="30"/>
          <w:szCs w:val="30"/>
        </w:rPr>
        <w:t>三、支出决算表</w:t>
      </w:r>
    </w:p>
    <w:p>
      <w:pPr>
        <w:jc w:val="left"/>
        <w:rPr>
          <w:rFonts w:ascii="楷体" w:hAnsi="楷体" w:eastAsia="楷体"/>
          <w:sz w:val="30"/>
          <w:szCs w:val="30"/>
        </w:rPr>
      </w:pPr>
      <w:r>
        <w:rPr>
          <w:rFonts w:hint="eastAsia" w:ascii="楷体" w:hAnsi="楷体" w:eastAsia="楷体"/>
          <w:sz w:val="30"/>
          <w:szCs w:val="30"/>
        </w:rPr>
        <w:t>四、财政拨款收入支出决算总表</w:t>
      </w:r>
    </w:p>
    <w:p>
      <w:pPr>
        <w:jc w:val="left"/>
        <w:rPr>
          <w:rFonts w:ascii="楷体" w:hAnsi="楷体" w:eastAsia="楷体"/>
          <w:sz w:val="30"/>
          <w:szCs w:val="30"/>
        </w:rPr>
      </w:pPr>
      <w:r>
        <w:rPr>
          <w:rFonts w:hint="eastAsia" w:ascii="楷体" w:hAnsi="楷体" w:eastAsia="楷体"/>
          <w:sz w:val="30"/>
          <w:szCs w:val="30"/>
        </w:rPr>
        <w:t>五、一般公共预算财政拨款收入支出决算表</w:t>
      </w:r>
    </w:p>
    <w:p>
      <w:pPr>
        <w:jc w:val="left"/>
        <w:rPr>
          <w:rFonts w:ascii="楷体" w:hAnsi="楷体" w:eastAsia="楷体"/>
          <w:sz w:val="30"/>
          <w:szCs w:val="30"/>
        </w:rPr>
      </w:pPr>
      <w:r>
        <w:rPr>
          <w:rFonts w:hint="eastAsia" w:ascii="楷体" w:hAnsi="楷体" w:eastAsia="楷体"/>
          <w:sz w:val="30"/>
          <w:szCs w:val="30"/>
        </w:rPr>
        <w:t>六、一般公共预算财政拨款基本支出决算表</w:t>
      </w:r>
    </w:p>
    <w:p>
      <w:pPr>
        <w:jc w:val="left"/>
        <w:rPr>
          <w:rFonts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ascii="楷体" w:hAnsi="楷体" w:eastAsia="楷体"/>
          <w:sz w:val="30"/>
          <w:szCs w:val="30"/>
        </w:rPr>
      </w:pPr>
      <w:r>
        <w:rPr>
          <w:rFonts w:hint="eastAsia" w:ascii="楷体" w:hAnsi="楷体" w:eastAsia="楷体"/>
          <w:sz w:val="30"/>
          <w:szCs w:val="30"/>
        </w:rPr>
        <w:t>八、财政专户管理资金收入支出决算表</w:t>
      </w:r>
    </w:p>
    <w:p>
      <w:pPr>
        <w:jc w:val="left"/>
        <w:rPr>
          <w:rFonts w:ascii="楷体" w:hAnsi="楷体" w:eastAsia="楷体"/>
          <w:sz w:val="30"/>
          <w:szCs w:val="30"/>
        </w:rPr>
      </w:pPr>
      <w:r>
        <w:rPr>
          <w:rFonts w:hint="eastAsia" w:ascii="楷体" w:hAnsi="楷体" w:eastAsia="楷体"/>
          <w:sz w:val="30"/>
          <w:szCs w:val="30"/>
        </w:rPr>
        <w:t>九、“三公”经费、行政参公单位机关运行经费情况表</w:t>
      </w:r>
    </w:p>
    <w:p>
      <w:pPr>
        <w:jc w:val="left"/>
        <w:rPr>
          <w:rFonts w:ascii="黑体" w:hAnsi="黑体" w:eastAsia="黑体"/>
          <w:sz w:val="30"/>
          <w:szCs w:val="30"/>
        </w:rPr>
      </w:pPr>
      <w:r>
        <w:rPr>
          <w:rFonts w:hint="eastAsia" w:ascii="黑体" w:hAnsi="黑体" w:eastAsia="黑体"/>
          <w:sz w:val="30"/>
          <w:szCs w:val="30"/>
        </w:rPr>
        <w:t>第三部门  2018年度部门决算情况说明</w:t>
      </w:r>
    </w:p>
    <w:p>
      <w:pPr>
        <w:jc w:val="left"/>
        <w:rPr>
          <w:rFonts w:ascii="楷体" w:hAnsi="楷体" w:eastAsia="楷体"/>
          <w:sz w:val="30"/>
          <w:szCs w:val="30"/>
        </w:rPr>
      </w:pPr>
      <w:r>
        <w:rPr>
          <w:rFonts w:hint="eastAsia" w:ascii="楷体" w:hAnsi="楷体" w:eastAsia="楷体"/>
          <w:sz w:val="30"/>
          <w:szCs w:val="30"/>
        </w:rPr>
        <w:t>一、收入决算情况说明</w:t>
      </w:r>
    </w:p>
    <w:p>
      <w:pPr>
        <w:jc w:val="left"/>
        <w:rPr>
          <w:rFonts w:ascii="楷体" w:hAnsi="楷体" w:eastAsia="楷体"/>
          <w:sz w:val="30"/>
          <w:szCs w:val="30"/>
        </w:rPr>
      </w:pPr>
      <w:r>
        <w:rPr>
          <w:rFonts w:hint="eastAsia" w:ascii="楷体" w:hAnsi="楷体" w:eastAsia="楷体"/>
          <w:sz w:val="30"/>
          <w:szCs w:val="30"/>
        </w:rPr>
        <w:t>二、支出决算情况说明</w:t>
      </w:r>
    </w:p>
    <w:p>
      <w:pPr>
        <w:jc w:val="left"/>
        <w:rPr>
          <w:rFonts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ascii="黑体" w:hAnsi="黑体" w:eastAsia="黑体"/>
          <w:sz w:val="30"/>
          <w:szCs w:val="30"/>
        </w:rPr>
      </w:pPr>
      <w:r>
        <w:rPr>
          <w:rFonts w:hint="eastAsia" w:ascii="黑体" w:hAnsi="黑体" w:eastAsia="黑体"/>
          <w:sz w:val="30"/>
          <w:szCs w:val="30"/>
        </w:rPr>
        <w:t>第四部分</w:t>
      </w:r>
      <w:r>
        <w:rPr>
          <w:rFonts w:hint="eastAsia" w:ascii="楷体" w:hAnsi="楷体" w:eastAsia="楷体"/>
          <w:sz w:val="30"/>
          <w:szCs w:val="30"/>
        </w:rPr>
        <w:t xml:space="preserve">  </w:t>
      </w:r>
      <w:r>
        <w:rPr>
          <w:rFonts w:hint="eastAsia" w:ascii="黑体" w:hAnsi="黑体" w:eastAsia="黑体"/>
          <w:sz w:val="30"/>
          <w:szCs w:val="30"/>
        </w:rPr>
        <w:t>其他重要事项及相关口径情况说明</w:t>
      </w:r>
    </w:p>
    <w:p>
      <w:pPr>
        <w:jc w:val="left"/>
        <w:rPr>
          <w:rFonts w:ascii="楷体" w:hAnsi="楷体" w:eastAsia="楷体"/>
          <w:sz w:val="30"/>
          <w:szCs w:val="30"/>
        </w:rPr>
      </w:pPr>
      <w:r>
        <w:rPr>
          <w:rFonts w:hint="eastAsia" w:ascii="楷体" w:hAnsi="楷体" w:eastAsia="楷体"/>
          <w:sz w:val="30"/>
          <w:szCs w:val="30"/>
        </w:rPr>
        <w:t>一、机关运行经费支出情况</w:t>
      </w:r>
    </w:p>
    <w:p>
      <w:pPr>
        <w:jc w:val="left"/>
        <w:rPr>
          <w:rFonts w:ascii="楷体" w:hAnsi="楷体" w:eastAsia="楷体"/>
          <w:sz w:val="30"/>
          <w:szCs w:val="30"/>
        </w:rPr>
      </w:pPr>
      <w:r>
        <w:rPr>
          <w:rFonts w:hint="eastAsia" w:ascii="楷体" w:hAnsi="楷体" w:eastAsia="楷体"/>
          <w:sz w:val="30"/>
          <w:szCs w:val="30"/>
        </w:rPr>
        <w:t>二、国有资产占用情况</w:t>
      </w:r>
    </w:p>
    <w:p>
      <w:pPr>
        <w:jc w:val="left"/>
        <w:rPr>
          <w:rFonts w:ascii="楷体" w:hAnsi="楷体" w:eastAsia="楷体"/>
          <w:sz w:val="30"/>
          <w:szCs w:val="30"/>
        </w:rPr>
      </w:pPr>
      <w:r>
        <w:rPr>
          <w:rFonts w:hint="eastAsia" w:ascii="楷体" w:hAnsi="楷体" w:eastAsia="楷体"/>
          <w:sz w:val="30"/>
          <w:szCs w:val="30"/>
        </w:rPr>
        <w:t>三、政府采购支出情况</w:t>
      </w:r>
    </w:p>
    <w:p>
      <w:pPr>
        <w:jc w:val="left"/>
        <w:rPr>
          <w:rFonts w:ascii="楷体" w:hAnsi="楷体" w:eastAsia="楷体"/>
          <w:sz w:val="30"/>
          <w:szCs w:val="30"/>
        </w:rPr>
      </w:pPr>
      <w:r>
        <w:rPr>
          <w:rFonts w:hint="eastAsia" w:ascii="楷体" w:hAnsi="楷体" w:eastAsia="楷体"/>
          <w:sz w:val="30"/>
          <w:szCs w:val="30"/>
        </w:rPr>
        <w:t>四、部门绩效自评情况</w:t>
      </w:r>
    </w:p>
    <w:p>
      <w:pPr>
        <w:jc w:val="left"/>
        <w:rPr>
          <w:rFonts w:ascii="楷体" w:hAnsi="楷体" w:eastAsia="楷体"/>
          <w:sz w:val="30"/>
          <w:szCs w:val="30"/>
        </w:rPr>
      </w:pPr>
      <w:r>
        <w:rPr>
          <w:rFonts w:hint="eastAsia" w:ascii="楷体" w:hAnsi="楷体" w:eastAsia="楷体"/>
          <w:sz w:val="30"/>
          <w:szCs w:val="30"/>
        </w:rPr>
        <w:t>（一）项目支出概况</w:t>
      </w:r>
    </w:p>
    <w:p>
      <w:pPr>
        <w:jc w:val="left"/>
        <w:rPr>
          <w:rFonts w:ascii="楷体" w:hAnsi="楷体" w:eastAsia="楷体"/>
          <w:sz w:val="30"/>
          <w:szCs w:val="30"/>
        </w:rPr>
      </w:pPr>
      <w:r>
        <w:rPr>
          <w:rFonts w:hint="eastAsia" w:ascii="楷体" w:hAnsi="楷体" w:eastAsia="楷体"/>
          <w:sz w:val="30"/>
          <w:szCs w:val="30"/>
        </w:rPr>
        <w:t>（二）项目支出绩效自评</w:t>
      </w:r>
    </w:p>
    <w:p>
      <w:pPr>
        <w:jc w:val="left"/>
        <w:rPr>
          <w:rFonts w:ascii="楷体" w:hAnsi="楷体" w:eastAsia="楷体"/>
          <w:sz w:val="30"/>
          <w:szCs w:val="30"/>
        </w:rPr>
      </w:pPr>
      <w:r>
        <w:rPr>
          <w:rFonts w:hint="eastAsia" w:ascii="楷体" w:hAnsi="楷体" w:eastAsia="楷体"/>
          <w:sz w:val="30"/>
          <w:szCs w:val="30"/>
        </w:rPr>
        <w:t>（三）项目绩效目标管理</w:t>
      </w:r>
    </w:p>
    <w:p>
      <w:pPr>
        <w:jc w:val="left"/>
        <w:rPr>
          <w:rFonts w:ascii="楷体" w:hAnsi="楷体" w:eastAsia="楷体"/>
          <w:sz w:val="30"/>
          <w:szCs w:val="30"/>
        </w:rPr>
      </w:pPr>
      <w:r>
        <w:rPr>
          <w:rFonts w:hint="eastAsia" w:ascii="楷体" w:hAnsi="楷体" w:eastAsia="楷体"/>
          <w:sz w:val="30"/>
          <w:szCs w:val="30"/>
        </w:rPr>
        <w:t>（四）2018部门整体支出绩效自评报告</w:t>
      </w:r>
    </w:p>
    <w:p>
      <w:pPr>
        <w:jc w:val="left"/>
        <w:rPr>
          <w:rFonts w:ascii="楷体" w:hAnsi="楷体" w:eastAsia="楷体"/>
          <w:sz w:val="30"/>
          <w:szCs w:val="30"/>
        </w:rPr>
      </w:pPr>
      <w:r>
        <w:rPr>
          <w:rFonts w:hint="eastAsia" w:ascii="楷体" w:hAnsi="楷体" w:eastAsia="楷体"/>
          <w:sz w:val="30"/>
          <w:szCs w:val="30"/>
        </w:rPr>
        <w:t>（五）部门整体支出绩效自评表</w:t>
      </w:r>
    </w:p>
    <w:p>
      <w:pPr>
        <w:jc w:val="left"/>
        <w:rPr>
          <w:rFonts w:ascii="楷体" w:hAnsi="楷体" w:eastAsia="楷体"/>
          <w:sz w:val="30"/>
          <w:szCs w:val="30"/>
        </w:rPr>
      </w:pPr>
      <w:r>
        <w:rPr>
          <w:rFonts w:hint="eastAsia" w:ascii="楷体" w:hAnsi="楷体" w:eastAsia="楷体"/>
          <w:sz w:val="30"/>
          <w:szCs w:val="30"/>
        </w:rPr>
        <w:t>五、其他重要事项情况说明</w:t>
      </w:r>
    </w:p>
    <w:p>
      <w:pPr>
        <w:widowControl/>
        <w:snapToGrid w:val="0"/>
        <w:spacing w:before="100" w:after="100" w:line="360" w:lineRule="auto"/>
        <w:jc w:val="left"/>
        <w:rPr>
          <w:rFonts w:ascii="黑体" w:hAnsi="黑体" w:eastAsia="黑体"/>
          <w:sz w:val="30"/>
          <w:szCs w:val="30"/>
        </w:rPr>
      </w:pPr>
      <w:r>
        <w:rPr>
          <w:rFonts w:hint="eastAsia" w:ascii="黑体" w:hAnsi="黑体" w:eastAsia="黑体"/>
          <w:sz w:val="30"/>
          <w:szCs w:val="30"/>
        </w:rPr>
        <w:t>第五部分  名词解释</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第一部分  部门概况</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ascii="楷体" w:hAnsi="楷体" w:eastAsia="楷体"/>
          <w:sz w:val="30"/>
          <w:szCs w:val="30"/>
        </w:rPr>
      </w:pPr>
      <w:r>
        <w:rPr>
          <w:rFonts w:hint="eastAsia" w:ascii="楷体" w:hAnsi="楷体" w:eastAsia="楷体"/>
          <w:bCs/>
          <w:sz w:val="30"/>
          <w:szCs w:val="30"/>
        </w:rPr>
        <w:t>（一）主要职能</w:t>
      </w:r>
    </w:p>
    <w:p>
      <w:pPr>
        <w:widowControl/>
        <w:ind w:firstLine="480" w:firstLineChars="150"/>
        <w:rPr>
          <w:rFonts w:ascii="仿宋" w:hAnsi="仿宋" w:eastAsia="仿宋" w:cs="仿宋"/>
          <w:kern w:val="0"/>
          <w:sz w:val="32"/>
          <w:szCs w:val="32"/>
        </w:rPr>
      </w:pPr>
      <w:r>
        <w:rPr>
          <w:rFonts w:hint="eastAsia" w:ascii="仿宋" w:hAnsi="仿宋" w:eastAsia="仿宋" w:cs="仿宋"/>
          <w:kern w:val="0"/>
          <w:sz w:val="32"/>
          <w:szCs w:val="32"/>
        </w:rPr>
        <w:t>（1）农作物种子质量监督、检测、认证；</w:t>
      </w:r>
    </w:p>
    <w:p>
      <w:pPr>
        <w:widowControl/>
        <w:ind w:firstLine="480" w:firstLineChars="150"/>
        <w:rPr>
          <w:rFonts w:ascii="仿宋" w:hAnsi="仿宋" w:eastAsia="仿宋" w:cs="仿宋"/>
          <w:kern w:val="0"/>
          <w:sz w:val="32"/>
          <w:szCs w:val="32"/>
        </w:rPr>
      </w:pPr>
      <w:r>
        <w:rPr>
          <w:rFonts w:hint="eastAsia" w:ascii="仿宋" w:hAnsi="仿宋" w:eastAsia="仿宋" w:cs="仿宋"/>
          <w:kern w:val="0"/>
          <w:sz w:val="32"/>
          <w:szCs w:val="32"/>
        </w:rPr>
        <w:t>（2）《中华人民共和国种子法》、《云南省农作物种子管理暂行条</w:t>
      </w:r>
      <w:r>
        <w:rPr>
          <w:rFonts w:hint="eastAsia" w:ascii="仿宋" w:hAnsi="仿宋" w:eastAsia="仿宋" w:cs="仿宋"/>
          <w:kern w:val="0"/>
          <w:sz w:val="32"/>
          <w:szCs w:val="32"/>
          <w:lang w:eastAsia="zh-CN"/>
        </w:rPr>
        <w:t>例</w:t>
      </w:r>
      <w:r>
        <w:rPr>
          <w:rFonts w:hint="eastAsia" w:ascii="仿宋" w:hAnsi="仿宋" w:eastAsia="仿宋" w:cs="仿宋"/>
          <w:kern w:val="0"/>
          <w:sz w:val="32"/>
          <w:szCs w:val="32"/>
        </w:rPr>
        <w:t>》的宣传贯彻落实，农作物种子生产经营许可证的审核；</w:t>
      </w:r>
    </w:p>
    <w:p>
      <w:pPr>
        <w:widowControl/>
        <w:ind w:firstLine="480" w:firstLineChars="150"/>
        <w:rPr>
          <w:rFonts w:ascii="仿宋" w:hAnsi="仿宋" w:eastAsia="仿宋" w:cs="仿宋"/>
          <w:kern w:val="0"/>
          <w:sz w:val="32"/>
          <w:szCs w:val="32"/>
        </w:rPr>
      </w:pPr>
      <w:r>
        <w:rPr>
          <w:rFonts w:hint="eastAsia" w:ascii="仿宋" w:hAnsi="仿宋" w:eastAsia="仿宋" w:cs="仿宋"/>
          <w:kern w:val="0"/>
          <w:sz w:val="32"/>
          <w:szCs w:val="32"/>
        </w:rPr>
        <w:t>（3）种子市场的监督管理，农作物生产基地所生产种子质量监管；</w:t>
      </w:r>
    </w:p>
    <w:p>
      <w:pPr>
        <w:widowControl/>
        <w:ind w:firstLine="480" w:firstLineChars="150"/>
        <w:rPr>
          <w:rFonts w:ascii="仿宋" w:hAnsi="仿宋" w:eastAsia="仿宋" w:cs="仿宋"/>
          <w:kern w:val="0"/>
          <w:sz w:val="32"/>
          <w:szCs w:val="32"/>
        </w:rPr>
      </w:pPr>
      <w:r>
        <w:rPr>
          <w:rFonts w:hint="eastAsia" w:ascii="仿宋" w:hAnsi="仿宋" w:eastAsia="仿宋" w:cs="仿宋"/>
          <w:kern w:val="0"/>
          <w:sz w:val="32"/>
          <w:szCs w:val="32"/>
        </w:rPr>
        <w:t>（4）农作物新品种的引育审定保护试种示范等制度的建立和实施；</w:t>
      </w:r>
    </w:p>
    <w:p>
      <w:pPr>
        <w:widowControl/>
        <w:snapToGrid w:val="0"/>
        <w:spacing w:line="600" w:lineRule="exact"/>
        <w:ind w:firstLine="480" w:firstLineChars="150"/>
        <w:jc w:val="left"/>
        <w:rPr>
          <w:rFonts w:ascii="仿宋" w:hAnsi="仿宋" w:eastAsia="仿宋" w:cs="仿宋"/>
          <w:kern w:val="0"/>
          <w:sz w:val="32"/>
          <w:szCs w:val="32"/>
        </w:rPr>
      </w:pPr>
      <w:r>
        <w:rPr>
          <w:rFonts w:hint="eastAsia" w:ascii="仿宋" w:hAnsi="仿宋" w:eastAsia="仿宋" w:cs="仿宋"/>
          <w:kern w:val="0"/>
          <w:sz w:val="32"/>
          <w:szCs w:val="32"/>
        </w:rPr>
        <w:t>（5）农作物种子生产、供信息统计，主要农作物备荒种子储备任务的落实。</w:t>
      </w:r>
    </w:p>
    <w:p>
      <w:pPr>
        <w:pStyle w:val="2"/>
        <w:adjustRightInd w:val="0"/>
        <w:snapToGrid w:val="0"/>
        <w:spacing w:before="93" w:line="600" w:lineRule="exact"/>
        <w:ind w:firstLine="630" w:firstLineChars="210"/>
        <w:rPr>
          <w:rFonts w:ascii="仿宋" w:hAnsi="仿宋" w:eastAsia="仿宋" w:cs="仿宋"/>
          <w:b/>
          <w:bCs/>
          <w:sz w:val="30"/>
          <w:szCs w:val="30"/>
        </w:rPr>
      </w:pPr>
      <w:r>
        <w:rPr>
          <w:rFonts w:hint="eastAsia" w:ascii="楷体" w:hAnsi="楷体" w:eastAsia="楷体"/>
          <w:bCs/>
          <w:szCs w:val="30"/>
        </w:rPr>
        <w:t>（二）2018年度重点工作任务介绍</w:t>
      </w:r>
    </w:p>
    <w:p>
      <w:pPr>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 xml:space="preserve">1、认真抓好农业科技培训 </w:t>
      </w:r>
    </w:p>
    <w:p>
      <w:p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在脱贫攻坚行动中，我站根据农业局2018年农业产业扶贫科技培训计划，结合单位职能，认真搞好实用技术培训，大小春生产期间，深入生产第一线，利用桌堂讲座、多媒体授课和现场培训等多种形式开展农业科技培训，采用通俗易懂的讲解方式向农民传授水稻、玉米、马铃薯等栽培技术、中耕管理、病虫害防治及间套种技术，通过培训，提升了学员科技综合素质，提高了学员种植产业的发展能力，扩宽了新知识面，增强了科学种植的积极性。同时结合本职工作讲述了真假种子的辩别和农民购买良种应注意的问题，一年来共开展科技培训12场次，培训人员750人次（其中:建档立卡户260人），发放培训材料1000多份。 </w:t>
      </w:r>
    </w:p>
    <w:p>
      <w:pPr>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2、严把种子备案关，防止不合法种子进入市场</w:t>
      </w:r>
    </w:p>
    <w:p>
      <w:p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为加强种子市场监督和保证种子生产者、使用者的合法权益，我站严格抓好种子网上备案工作，指定专人负责，主要对主要农作物种子实行备案制，对所有调入的种子分品种进行登记，索要标签堵查源头，以防劣种子进入市场销售；对无证生产和经营手续不齐全的经营者坚决查处。一年来，网上备案种子经营户64户，其中：企业备案1户，经营不分装备案户63户；备案种子量达104884㎏，共117个品种；其中:杂交玉米品种64个，备案数61057㎏；水稻品种53个，备案数43827㎏。常规水稻生产备案企业1户，生产面积200亩。 </w:t>
      </w:r>
    </w:p>
    <w:p>
      <w:pPr>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3、加大种子市场监管力度，把好种子质量源头关</w:t>
      </w:r>
    </w:p>
    <w:p>
      <w:p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开展种子市场专项整治是打击不法经营行为的重要手段。我站根据农时季节和农资生产经营特点，以水稻、玉米种子市场整顿为重点，在农户购种高峰期，不定期深入全县9个乡（镇）开展春季种子市场监督检查工作。一年来共检查种子经营户67户，其中经营手续齐全的67户，合格率100%；检查品种65个，标签合格率95%，严格要求标签不合格的限时整改，达到合格才能备案销售。共检查经营门店51家，扦取种子样品17份（其中：水稻8份、玉米9份），检查品种72个，标签合格率100%。</w:t>
      </w:r>
    </w:p>
    <w:p>
      <w:pPr>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4、加强质量抽检，确保种子质量</w:t>
      </w:r>
    </w:p>
    <w:p>
      <w:p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为掌握梁河县内销售种子的质量状况，严格履行种子质量监管职责，一年来，共抽检种子样品26个（其中：水稻11份、玉米15份），州种子检测中心抽检9个，站上自行检测17个，检测过程中严格执行《农作物种子检验规程》GB/T3543-1995的种子质量标准要求，通过种子检验员对水分、净度、发芽率测定，样品合格率达100%。  </w:t>
      </w:r>
    </w:p>
    <w:p>
      <w:pPr>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 xml:space="preserve">5、积极引进新品种开展试验、展示工作 </w:t>
      </w:r>
    </w:p>
    <w:p>
      <w:p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我站积极引进新品种进行试验和展示，共开展新品种引种试验48个，其中：马铃薯8个、玉米品种20个、水稻品种20个。实施企业委托15个、省农科研安排17个玉米品种、完成州种子管理站安排8个，自行在辖区内开展引种试验8个。 </w:t>
      </w:r>
    </w:p>
    <w:p>
      <w:pPr>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6</w:t>
      </w:r>
      <w:r>
        <w:rPr>
          <w:rFonts w:hint="eastAsia" w:ascii="仿宋" w:hAnsi="仿宋" w:eastAsia="仿宋" w:cs="仿宋"/>
          <w:b/>
          <w:bCs/>
          <w:sz w:val="30"/>
          <w:szCs w:val="30"/>
          <w:lang w:eastAsia="zh-CN"/>
        </w:rPr>
        <w:t>、</w:t>
      </w:r>
      <w:r>
        <w:rPr>
          <w:rFonts w:hint="eastAsia" w:ascii="仿宋" w:hAnsi="仿宋" w:eastAsia="仿宋" w:cs="仿宋"/>
          <w:b/>
          <w:bCs/>
          <w:sz w:val="30"/>
          <w:szCs w:val="30"/>
        </w:rPr>
        <w:t>积极开展科技项目</w:t>
      </w:r>
    </w:p>
    <w:p>
      <w:pPr>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（1）马铃薯绿色高产高效万亩示范区</w:t>
      </w:r>
    </w:p>
    <w:p>
      <w:p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在河西乡和芒东镇完成马铃薯万亩高产创建示范片1片，面积10168亩，涉及芒东镇和河西乡2个乡镇，共11个村委会，57个村民小组，2843户农户，其中建档立卡户821户，主要栽培品种为合作88和丽薯6号。经县级自测，百亩核心区平均单产2416.7千克，千亩展示片平均单产2228.5千克，万亩示范区平均单产2107.3千克，鲜薯总产量达21427吨。项目区平均亩产比项目下达指标2000千克增107.3千克，增长5.4%。</w:t>
      </w:r>
    </w:p>
    <w:p>
      <w:pPr>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（2）马铃薯间套种向日葵示范样板</w:t>
      </w:r>
    </w:p>
    <w:p>
      <w:pPr>
        <w:spacing w:line="360" w:lineRule="auto"/>
        <w:ind w:firstLine="600" w:firstLineChars="200"/>
        <w:jc w:val="left"/>
        <w:rPr>
          <w:rFonts w:ascii="仿宋" w:hAnsi="仿宋" w:eastAsia="仿宋" w:cs="仿宋"/>
          <w:sz w:val="32"/>
          <w:szCs w:val="32"/>
        </w:rPr>
      </w:pPr>
      <w:r>
        <w:rPr>
          <w:rFonts w:hint="eastAsia" w:ascii="仿宋" w:hAnsi="仿宋" w:eastAsia="仿宋" w:cs="仿宋"/>
          <w:sz w:val="30"/>
          <w:szCs w:val="30"/>
        </w:rPr>
        <w:t>为全力做好梁河县农业科技示范园和观光旅游业发展，结合马铃薯绿色高产高效万亩示范项目，梁河县种子管理站按照县农业局的要求，在梁河勐底大金塔旁实施马铃薯间套种向日葵示范样板1片，面积28亩，栽培品种：马铃薯品种为丽薯6号，向日葵品种为本地老品种3638。该样板以向日葵为载体大力发展冬春休闲观光农业，因位于勐底大金塔旁，向日葵开花时节，吸引了许多游客前往观赏拍照，网络微信关注度非常高，休闲观光农业成效显著。</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二、部门基本情况</w:t>
      </w:r>
    </w:p>
    <w:p>
      <w:pPr>
        <w:spacing w:line="600" w:lineRule="exact"/>
        <w:ind w:firstLine="600" w:firstLineChars="200"/>
        <w:rPr>
          <w:rFonts w:ascii="楷体" w:hAnsi="楷体" w:eastAsia="楷体"/>
          <w:sz w:val="30"/>
          <w:szCs w:val="30"/>
        </w:rPr>
      </w:pPr>
      <w:r>
        <w:rPr>
          <w:rFonts w:hint="eastAsia" w:ascii="楷体" w:hAnsi="楷体" w:eastAsia="楷体"/>
          <w:sz w:val="30"/>
          <w:szCs w:val="30"/>
        </w:rPr>
        <w:t>（一）部门决算单位构成</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纳入梁河县种子管理站2018年度部门决算编报的单位共1个。其中：行政单位0个，参照公务员法管理的事业单位</w:t>
      </w:r>
      <w:r>
        <w:rPr>
          <w:rFonts w:hint="eastAsia" w:ascii="仿宋" w:hAnsi="仿宋" w:eastAsia="仿宋"/>
          <w:bCs/>
          <w:sz w:val="30"/>
          <w:szCs w:val="30"/>
        </w:rPr>
        <w:t>0</w:t>
      </w:r>
      <w:r>
        <w:rPr>
          <w:rFonts w:hint="eastAsia" w:ascii="仿宋" w:hAnsi="仿宋" w:eastAsia="仿宋"/>
          <w:sz w:val="30"/>
          <w:szCs w:val="30"/>
        </w:rPr>
        <w:t>个，其他事业单位1个。分别是：</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 xml:space="preserve">1.梁河县种子管理站 </w:t>
      </w:r>
    </w:p>
    <w:p>
      <w:pPr>
        <w:ind w:firstLine="600" w:firstLineChars="200"/>
        <w:rPr>
          <w:rFonts w:ascii="楷体" w:hAnsi="楷体" w:eastAsia="楷体"/>
          <w:sz w:val="30"/>
          <w:szCs w:val="30"/>
        </w:rPr>
      </w:pPr>
      <w:r>
        <w:rPr>
          <w:rFonts w:hint="eastAsia" w:ascii="楷体" w:hAnsi="楷体" w:eastAsia="楷体"/>
          <w:sz w:val="30"/>
          <w:szCs w:val="30"/>
        </w:rPr>
        <w:t xml:space="preserve">（二）部门人员和车辆的编制及实有情况 </w:t>
      </w:r>
    </w:p>
    <w:p>
      <w:pPr>
        <w:spacing w:line="600" w:lineRule="exact"/>
        <w:ind w:firstLine="600" w:firstLineChars="200"/>
        <w:rPr>
          <w:rFonts w:ascii="仿宋" w:hAnsi="仿宋" w:eastAsia="仿宋" w:cs="Arial"/>
          <w:kern w:val="0"/>
          <w:sz w:val="30"/>
          <w:szCs w:val="30"/>
        </w:rPr>
      </w:pPr>
      <w:r>
        <w:rPr>
          <w:rFonts w:hint="eastAsia" w:ascii="仿宋" w:hAnsi="仿宋" w:eastAsia="仿宋"/>
          <w:sz w:val="30"/>
          <w:szCs w:val="30"/>
        </w:rPr>
        <w:t>梁河县种子管理站2017年末实有人员编制13</w:t>
      </w:r>
      <w:r>
        <w:rPr>
          <w:rFonts w:hint="eastAsia" w:ascii="仿宋" w:hAnsi="仿宋" w:eastAsia="仿宋" w:cs="Arial"/>
          <w:kern w:val="0"/>
          <w:sz w:val="30"/>
          <w:szCs w:val="30"/>
        </w:rPr>
        <w:t>人。其中：行政编制</w:t>
      </w:r>
      <w:r>
        <w:rPr>
          <w:rFonts w:hint="eastAsia" w:ascii="仿宋" w:hAnsi="仿宋" w:eastAsia="仿宋"/>
          <w:sz w:val="30"/>
          <w:szCs w:val="30"/>
        </w:rPr>
        <w:t>0</w:t>
      </w:r>
      <w:r>
        <w:rPr>
          <w:rFonts w:hint="eastAsia" w:ascii="仿宋" w:hAnsi="仿宋" w:eastAsia="仿宋" w:cs="Arial"/>
          <w:kern w:val="0"/>
          <w:sz w:val="30"/>
          <w:szCs w:val="30"/>
        </w:rPr>
        <w:t>人（含行政工勤编制</w:t>
      </w:r>
      <w:r>
        <w:rPr>
          <w:rFonts w:hint="eastAsia" w:ascii="仿宋" w:hAnsi="仿宋" w:eastAsia="仿宋"/>
          <w:sz w:val="30"/>
          <w:szCs w:val="30"/>
        </w:rPr>
        <w:t>0</w:t>
      </w:r>
      <w:r>
        <w:rPr>
          <w:rFonts w:hint="eastAsia" w:ascii="仿宋" w:hAnsi="仿宋" w:eastAsia="仿宋" w:cs="Arial"/>
          <w:kern w:val="0"/>
          <w:sz w:val="30"/>
          <w:szCs w:val="30"/>
        </w:rPr>
        <w:t>人），事业编制</w:t>
      </w:r>
      <w:r>
        <w:rPr>
          <w:rFonts w:hint="eastAsia" w:ascii="仿宋" w:hAnsi="仿宋" w:eastAsia="仿宋"/>
          <w:sz w:val="30"/>
          <w:szCs w:val="30"/>
        </w:rPr>
        <w:t>13</w:t>
      </w:r>
      <w:r>
        <w:rPr>
          <w:rFonts w:hint="eastAsia" w:ascii="仿宋" w:hAnsi="仿宋" w:eastAsia="仿宋" w:cs="Arial"/>
          <w:kern w:val="0"/>
          <w:sz w:val="30"/>
          <w:szCs w:val="30"/>
        </w:rPr>
        <w:t>人（含参公管理事业编制</w:t>
      </w:r>
      <w:r>
        <w:rPr>
          <w:rFonts w:hint="eastAsia" w:ascii="仿宋" w:hAnsi="仿宋" w:eastAsia="仿宋"/>
          <w:sz w:val="30"/>
          <w:szCs w:val="30"/>
        </w:rPr>
        <w:t>0</w:t>
      </w:r>
      <w:r>
        <w:rPr>
          <w:rFonts w:hint="eastAsia" w:ascii="仿宋" w:hAnsi="仿宋" w:eastAsia="仿宋" w:cs="Arial"/>
          <w:kern w:val="0"/>
          <w:sz w:val="30"/>
          <w:szCs w:val="30"/>
        </w:rPr>
        <w:t>人）；在职在编实有行政人员</w:t>
      </w:r>
      <w:r>
        <w:rPr>
          <w:rFonts w:hint="eastAsia" w:ascii="仿宋" w:hAnsi="仿宋" w:eastAsia="仿宋"/>
          <w:sz w:val="30"/>
          <w:szCs w:val="30"/>
        </w:rPr>
        <w:t>0</w:t>
      </w:r>
      <w:r>
        <w:rPr>
          <w:rFonts w:hint="eastAsia" w:ascii="仿宋" w:hAnsi="仿宋" w:eastAsia="仿宋" w:cs="Arial"/>
          <w:kern w:val="0"/>
          <w:sz w:val="30"/>
          <w:szCs w:val="30"/>
        </w:rPr>
        <w:t>人（含行政工勤人员</w:t>
      </w:r>
      <w:r>
        <w:rPr>
          <w:rFonts w:hint="eastAsia" w:ascii="仿宋" w:hAnsi="仿宋" w:eastAsia="仿宋"/>
          <w:sz w:val="30"/>
          <w:szCs w:val="30"/>
        </w:rPr>
        <w:t>0</w:t>
      </w:r>
      <w:r>
        <w:rPr>
          <w:rFonts w:hint="eastAsia" w:ascii="仿宋" w:hAnsi="仿宋" w:eastAsia="仿宋" w:cs="Arial"/>
          <w:kern w:val="0"/>
          <w:sz w:val="30"/>
          <w:szCs w:val="30"/>
        </w:rPr>
        <w:t>人），事业人员</w:t>
      </w:r>
      <w:r>
        <w:rPr>
          <w:rFonts w:hint="eastAsia" w:ascii="仿宋" w:hAnsi="仿宋" w:eastAsia="仿宋"/>
          <w:sz w:val="30"/>
          <w:szCs w:val="30"/>
        </w:rPr>
        <w:t>13</w:t>
      </w:r>
      <w:r>
        <w:rPr>
          <w:rFonts w:hint="eastAsia" w:ascii="仿宋" w:hAnsi="仿宋" w:eastAsia="仿宋" w:cs="Arial"/>
          <w:kern w:val="0"/>
          <w:sz w:val="30"/>
          <w:szCs w:val="30"/>
        </w:rPr>
        <w:t>人（含参公管理事业人员</w:t>
      </w:r>
      <w:r>
        <w:rPr>
          <w:rFonts w:hint="eastAsia" w:ascii="仿宋" w:hAnsi="仿宋" w:eastAsia="仿宋"/>
          <w:sz w:val="30"/>
          <w:szCs w:val="30"/>
        </w:rPr>
        <w:t>0</w:t>
      </w:r>
      <w:r>
        <w:rPr>
          <w:rFonts w:hint="eastAsia" w:ascii="仿宋" w:hAnsi="仿宋" w:eastAsia="仿宋" w:cs="Arial"/>
          <w:kern w:val="0"/>
          <w:sz w:val="30"/>
          <w:szCs w:val="30"/>
        </w:rPr>
        <w:t>人）。</w:t>
      </w:r>
    </w:p>
    <w:p>
      <w:pPr>
        <w:spacing w:line="600" w:lineRule="exact"/>
        <w:ind w:firstLine="600" w:firstLineChars="200"/>
        <w:rPr>
          <w:rFonts w:ascii="仿宋" w:hAnsi="仿宋" w:eastAsia="仿宋" w:cs="Arial"/>
          <w:kern w:val="0"/>
          <w:sz w:val="30"/>
          <w:szCs w:val="30"/>
        </w:rPr>
      </w:pPr>
      <w:r>
        <w:rPr>
          <w:rFonts w:hint="eastAsia" w:ascii="仿宋" w:hAnsi="仿宋" w:eastAsia="仿宋" w:cs="Arial"/>
          <w:kern w:val="0"/>
          <w:sz w:val="30"/>
          <w:szCs w:val="30"/>
        </w:rPr>
        <w:t>离退休人员10人。其中：离休</w:t>
      </w:r>
      <w:r>
        <w:rPr>
          <w:rFonts w:hint="eastAsia" w:ascii="仿宋" w:hAnsi="仿宋" w:eastAsia="仿宋"/>
          <w:sz w:val="30"/>
          <w:szCs w:val="30"/>
        </w:rPr>
        <w:t>0</w:t>
      </w:r>
      <w:r>
        <w:rPr>
          <w:rFonts w:hint="eastAsia" w:ascii="仿宋" w:hAnsi="仿宋" w:eastAsia="仿宋" w:cs="Arial"/>
          <w:kern w:val="0"/>
          <w:sz w:val="30"/>
          <w:szCs w:val="30"/>
        </w:rPr>
        <w:t>人，退休</w:t>
      </w:r>
      <w:r>
        <w:rPr>
          <w:rFonts w:hint="eastAsia" w:ascii="仿宋" w:hAnsi="仿宋" w:eastAsia="仿宋"/>
          <w:sz w:val="30"/>
          <w:szCs w:val="30"/>
        </w:rPr>
        <w:t>10</w:t>
      </w:r>
      <w:r>
        <w:rPr>
          <w:rFonts w:hint="eastAsia" w:ascii="仿宋" w:hAnsi="仿宋" w:eastAsia="仿宋" w:cs="Arial"/>
          <w:kern w:val="0"/>
          <w:sz w:val="30"/>
          <w:szCs w:val="30"/>
        </w:rPr>
        <w:t>人。</w:t>
      </w:r>
    </w:p>
    <w:p>
      <w:pPr>
        <w:spacing w:line="600" w:lineRule="exact"/>
        <w:ind w:firstLine="600" w:firstLineChars="200"/>
        <w:rPr>
          <w:rFonts w:ascii="仿宋" w:hAnsi="仿宋" w:eastAsia="仿宋" w:cs="Arial"/>
          <w:kern w:val="0"/>
          <w:sz w:val="30"/>
          <w:szCs w:val="30"/>
        </w:rPr>
      </w:pPr>
      <w:r>
        <w:rPr>
          <w:rFonts w:hint="eastAsia" w:ascii="仿宋" w:hAnsi="仿宋" w:eastAsia="仿宋" w:cs="Arial"/>
          <w:kern w:val="0"/>
          <w:sz w:val="30"/>
          <w:szCs w:val="30"/>
        </w:rPr>
        <w:t>实有车辆编制</w:t>
      </w:r>
      <w:r>
        <w:rPr>
          <w:rFonts w:hint="eastAsia" w:ascii="仿宋" w:hAnsi="仿宋" w:eastAsia="仿宋"/>
          <w:sz w:val="30"/>
          <w:szCs w:val="30"/>
        </w:rPr>
        <w:t>1</w:t>
      </w:r>
      <w:r>
        <w:rPr>
          <w:rFonts w:hint="eastAsia" w:ascii="仿宋" w:hAnsi="仿宋" w:eastAsia="仿宋" w:cs="Arial"/>
          <w:kern w:val="0"/>
          <w:sz w:val="30"/>
          <w:szCs w:val="30"/>
        </w:rPr>
        <w:t>辆，在编实有车辆</w:t>
      </w:r>
      <w:r>
        <w:rPr>
          <w:rFonts w:hint="eastAsia" w:ascii="仿宋" w:hAnsi="仿宋" w:eastAsia="仿宋"/>
          <w:sz w:val="30"/>
          <w:szCs w:val="30"/>
        </w:rPr>
        <w:t>1</w:t>
      </w:r>
      <w:r>
        <w:rPr>
          <w:rFonts w:hint="eastAsia" w:ascii="仿宋" w:hAnsi="仿宋" w:eastAsia="仿宋" w:cs="Arial"/>
          <w:kern w:val="0"/>
          <w:sz w:val="30"/>
          <w:szCs w:val="30"/>
        </w:rPr>
        <w:t>辆。</w:t>
      </w:r>
    </w:p>
    <w:p>
      <w:pPr>
        <w:spacing w:line="600" w:lineRule="exact"/>
        <w:ind w:firstLine="600" w:firstLineChars="200"/>
        <w:rPr>
          <w:rFonts w:ascii="仿宋_GB2312" w:hAnsi="宋体" w:eastAsia="仿宋_GB2312" w:cs="Arial"/>
          <w:kern w:val="0"/>
          <w:sz w:val="30"/>
          <w:szCs w:val="30"/>
        </w:rPr>
      </w:pPr>
    </w:p>
    <w:p>
      <w:pPr>
        <w:jc w:val="center"/>
        <w:rPr>
          <w:rFonts w:ascii="黑体" w:hAnsi="黑体" w:eastAsia="黑体"/>
          <w:sz w:val="32"/>
          <w:szCs w:val="32"/>
        </w:rPr>
      </w:pPr>
      <w:r>
        <w:rPr>
          <w:rFonts w:hint="eastAsia" w:ascii="黑体" w:hAnsi="黑体" w:eastAsia="黑体"/>
          <w:sz w:val="32"/>
          <w:szCs w:val="32"/>
        </w:rPr>
        <w:t>第二部分2018年度部门决算表</w:t>
      </w:r>
    </w:p>
    <w:p>
      <w:pPr>
        <w:spacing w:line="600" w:lineRule="exact"/>
        <w:ind w:firstLine="600" w:firstLineChars="200"/>
        <w:jc w:val="center"/>
        <w:rPr>
          <w:rFonts w:ascii="仿宋_GB2312" w:eastAsia="仿宋_GB2312"/>
          <w:sz w:val="30"/>
          <w:szCs w:val="30"/>
        </w:rPr>
      </w:pPr>
      <w:r>
        <w:rPr>
          <w:rFonts w:hint="eastAsia" w:ascii="仿宋_GB2312" w:eastAsia="仿宋_GB2312"/>
          <w:sz w:val="30"/>
          <w:szCs w:val="30"/>
        </w:rPr>
        <w:t>（详见附件）</w:t>
      </w:r>
    </w:p>
    <w:p>
      <w:pPr>
        <w:spacing w:line="600" w:lineRule="exact"/>
        <w:ind w:firstLine="600" w:firstLineChars="200"/>
        <w:jc w:val="center"/>
        <w:rPr>
          <w:rFonts w:ascii="仿宋_GB2312" w:eastAsia="仿宋_GB2312"/>
          <w:sz w:val="30"/>
          <w:szCs w:val="30"/>
        </w:rPr>
      </w:pPr>
    </w:p>
    <w:p>
      <w:pPr>
        <w:jc w:val="center"/>
        <w:rPr>
          <w:rFonts w:ascii="黑体" w:hAnsi="黑体" w:eastAsia="黑体"/>
          <w:sz w:val="32"/>
          <w:szCs w:val="32"/>
        </w:rPr>
      </w:pPr>
      <w:r>
        <w:rPr>
          <w:rFonts w:hint="eastAsia" w:ascii="黑体" w:hAnsi="黑体" w:eastAsia="黑体"/>
          <w:sz w:val="32"/>
          <w:szCs w:val="32"/>
        </w:rPr>
        <w:t>第三部门  2018年度部门决算情况说明</w:t>
      </w:r>
    </w:p>
    <w:p>
      <w:pPr>
        <w:ind w:firstLine="600" w:firstLineChars="200"/>
        <w:jc w:val="left"/>
        <w:rPr>
          <w:rFonts w:ascii="黑体" w:hAnsi="黑体" w:eastAsia="黑体"/>
          <w:sz w:val="30"/>
          <w:szCs w:val="30"/>
        </w:rPr>
      </w:pPr>
      <w:r>
        <w:rPr>
          <w:rFonts w:hint="eastAsia" w:ascii="黑体" w:hAnsi="黑体" w:eastAsia="黑体"/>
          <w:sz w:val="30"/>
          <w:szCs w:val="30"/>
        </w:rPr>
        <w:t>一、收入决算情况说明</w:t>
      </w:r>
    </w:p>
    <w:p>
      <w:pPr>
        <w:widowControl/>
        <w:snapToGrid w:val="0"/>
        <w:spacing w:before="100" w:after="100" w:line="600" w:lineRule="exact"/>
        <w:ind w:firstLine="538"/>
        <w:jc w:val="left"/>
        <w:rPr>
          <w:rFonts w:ascii="仿宋_GB2312" w:eastAsia="仿宋_GB2312"/>
          <w:sz w:val="30"/>
          <w:szCs w:val="30"/>
        </w:rPr>
      </w:pPr>
      <w:r>
        <w:rPr>
          <w:rFonts w:hint="eastAsia" w:ascii="仿宋_GB2312" w:eastAsia="仿宋_GB2312"/>
          <w:sz w:val="30"/>
          <w:szCs w:val="30"/>
        </w:rPr>
        <w:t>梁河县种子管理站2018年度收入合计</w:t>
      </w:r>
      <w:r>
        <w:rPr>
          <w:rFonts w:hint="eastAsia" w:ascii="仿宋" w:hAnsi="仿宋" w:eastAsia="仿宋" w:cs="仿宋"/>
          <w:sz w:val="32"/>
          <w:szCs w:val="32"/>
        </w:rPr>
        <w:t>183.93</w:t>
      </w:r>
      <w:r>
        <w:rPr>
          <w:rFonts w:hint="eastAsia" w:ascii="仿宋_GB2312" w:eastAsia="仿宋_GB2312"/>
          <w:sz w:val="30"/>
          <w:szCs w:val="30"/>
        </w:rPr>
        <w:t>万元。其中：财政拨款收入</w:t>
      </w:r>
      <w:r>
        <w:rPr>
          <w:rFonts w:hint="eastAsia" w:ascii="仿宋" w:hAnsi="仿宋" w:eastAsia="仿宋" w:cs="仿宋"/>
          <w:sz w:val="32"/>
          <w:szCs w:val="32"/>
        </w:rPr>
        <w:t>183.93</w:t>
      </w:r>
      <w:r>
        <w:rPr>
          <w:rFonts w:hint="eastAsia" w:ascii="仿宋_GB2312" w:eastAsia="仿宋_GB2312"/>
          <w:sz w:val="30"/>
          <w:szCs w:val="30"/>
        </w:rPr>
        <w:t>万元，占总收入的100%；上级补助收入0万元，占总收入的0%；事业收入0万元，占总收入的0%；经营收入0万元，占总收入的0%；附属单位缴款收入0万元，占总收入的0%；其他收入0万元，占总收入的0%。与上年对比</w:t>
      </w:r>
      <w:r>
        <w:rPr>
          <w:rFonts w:hint="eastAsia" w:ascii="仿宋" w:hAnsi="仿宋" w:eastAsia="仿宋" w:cs="仿宋"/>
          <w:sz w:val="32"/>
          <w:szCs w:val="32"/>
        </w:rPr>
        <w:t>增加15.04万元，增加8.91%，原因是在职人员工资调整；住房公积金、养老保险缴费增加</w:t>
      </w:r>
      <w:r>
        <w:rPr>
          <w:rFonts w:hint="eastAsia" w:ascii="仿宋_GB2312" w:eastAsia="仿宋_GB2312"/>
          <w:sz w:val="30"/>
          <w:szCs w:val="30"/>
        </w:rPr>
        <w:t>。</w:t>
      </w:r>
    </w:p>
    <w:p>
      <w:pPr>
        <w:ind w:firstLine="600" w:firstLineChars="200"/>
        <w:jc w:val="left"/>
        <w:rPr>
          <w:rFonts w:ascii="黑体" w:hAnsi="黑体" w:eastAsia="黑体"/>
          <w:sz w:val="30"/>
          <w:szCs w:val="30"/>
        </w:rPr>
      </w:pPr>
      <w:r>
        <w:rPr>
          <w:rFonts w:hint="eastAsia" w:ascii="黑体" w:hAnsi="黑体" w:eastAsia="黑体"/>
          <w:sz w:val="30"/>
          <w:szCs w:val="30"/>
        </w:rPr>
        <w:t>二、支出决算情况说明</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梁河县种子管理站2018年度支出合计</w:t>
      </w:r>
      <w:r>
        <w:rPr>
          <w:rFonts w:hint="eastAsia" w:ascii="仿宋" w:hAnsi="仿宋" w:eastAsia="仿宋" w:cs="仿宋"/>
          <w:sz w:val="32"/>
          <w:szCs w:val="32"/>
        </w:rPr>
        <w:t>179.6</w:t>
      </w:r>
      <w:r>
        <w:rPr>
          <w:rFonts w:hint="eastAsia" w:ascii="仿宋_GB2312" w:eastAsia="仿宋_GB2312"/>
          <w:sz w:val="30"/>
          <w:szCs w:val="30"/>
        </w:rPr>
        <w:t>万元。其中：</w:t>
      </w:r>
      <w:r>
        <w:rPr>
          <w:rFonts w:hint="eastAsia" w:ascii="仿宋_GB2312" w:hAnsi="宋体" w:eastAsia="仿宋_GB2312" w:cs="Arial"/>
          <w:kern w:val="0"/>
          <w:sz w:val="30"/>
          <w:szCs w:val="30"/>
        </w:rPr>
        <w:t>基本支出</w:t>
      </w:r>
      <w:r>
        <w:rPr>
          <w:rFonts w:hint="eastAsia" w:ascii="仿宋_GB2312" w:eastAsia="仿宋_GB2312"/>
          <w:sz w:val="30"/>
          <w:szCs w:val="30"/>
        </w:rPr>
        <w:t>173.97</w:t>
      </w:r>
      <w:r>
        <w:rPr>
          <w:rFonts w:hint="eastAsia" w:ascii="仿宋_GB2312" w:hAnsi="宋体" w:eastAsia="仿宋_GB2312" w:cs="Arial"/>
          <w:kern w:val="0"/>
          <w:sz w:val="30"/>
          <w:szCs w:val="30"/>
        </w:rPr>
        <w:t>万元，占总支出的</w:t>
      </w:r>
      <w:r>
        <w:rPr>
          <w:rFonts w:hint="eastAsia" w:ascii="仿宋_GB2312" w:eastAsia="仿宋_GB2312"/>
          <w:sz w:val="30"/>
          <w:szCs w:val="30"/>
        </w:rPr>
        <w:t>96.87</w:t>
      </w:r>
      <w:r>
        <w:rPr>
          <w:rFonts w:hint="eastAsia" w:ascii="仿宋_GB2312" w:hAnsi="宋体" w:eastAsia="仿宋_GB2312" w:cs="Arial"/>
          <w:kern w:val="0"/>
          <w:sz w:val="30"/>
          <w:szCs w:val="30"/>
        </w:rPr>
        <w:t>％；项目支出5.63万元，占总支出的3.13％；上缴上级支出、经营支出、对附属单位补助支出共0万元，占总支出的0％。</w:t>
      </w:r>
      <w:r>
        <w:rPr>
          <w:rFonts w:hint="eastAsia" w:ascii="仿宋_GB2312" w:eastAsia="仿宋_GB2312"/>
          <w:sz w:val="30"/>
          <w:szCs w:val="30"/>
        </w:rPr>
        <w:t>与上年对比增加10.71万元,</w:t>
      </w:r>
      <w:r>
        <w:rPr>
          <w:rFonts w:hint="eastAsia" w:ascii="仿宋" w:hAnsi="仿宋" w:eastAsia="仿宋" w:cs="仿宋"/>
          <w:sz w:val="32"/>
          <w:szCs w:val="32"/>
        </w:rPr>
        <w:t>原因是在职人员工资调整；住房公积金、养老保险缴费增加</w:t>
      </w:r>
      <w:r>
        <w:rPr>
          <w:rFonts w:hint="eastAsia" w:ascii="仿宋_GB2312" w:eastAsia="仿宋_GB2312"/>
          <w:sz w:val="30"/>
          <w:szCs w:val="30"/>
        </w:rPr>
        <w:t>。</w:t>
      </w:r>
    </w:p>
    <w:p>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（一）基本支出情况</w:t>
      </w:r>
    </w:p>
    <w:p>
      <w:pPr>
        <w:widowControl/>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2018年度用于保障梁河县种子管理站机关、下属事业单位等机构正常运转的日常支出173.97万元。</w:t>
      </w:r>
      <w:r>
        <w:rPr>
          <w:rFonts w:hint="eastAsia" w:ascii="仿宋" w:hAnsi="仿宋" w:eastAsia="仿宋" w:cs="仿宋"/>
          <w:sz w:val="32"/>
          <w:szCs w:val="32"/>
        </w:rPr>
        <w:t>原因是在职人员工资调整；住房公积金、养老保险缴费增加</w:t>
      </w:r>
      <w:r>
        <w:rPr>
          <w:rFonts w:hint="eastAsia" w:ascii="仿宋_GB2312" w:eastAsia="仿宋_GB2312"/>
          <w:sz w:val="30"/>
          <w:szCs w:val="30"/>
        </w:rPr>
        <w:t>。包括基本工资、津贴补贴等人员经费支出占基本支出的97.53％；办公费、印刷费、水电费、办公设备购置等日常公用经费占基本支出的2.47％。（人均情况由各部门自行确定）</w:t>
      </w:r>
    </w:p>
    <w:p>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（二）项目支出情况</w:t>
      </w:r>
    </w:p>
    <w:p>
      <w:pPr>
        <w:widowControl/>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2018年度用于保障梁河县种子管理站机构、下属事业单位等机构为完成特定的行政工作任务或事业发展目标，用于专项业务工作的经费支出5.63万元。与上年对比减少7.16万元,主要原因一是财政拨款减少；二是财政调减指标。具体项目开支及开展工作情况:</w:t>
      </w:r>
      <w:r>
        <w:rPr>
          <w:rFonts w:hint="eastAsia" w:ascii="仿宋" w:hAnsi="仿宋" w:eastAsia="仿宋"/>
          <w:sz w:val="30"/>
          <w:szCs w:val="30"/>
        </w:rPr>
        <w:t>主要用于农作物种子市场监督管理、农作物种子质量监管、农作物种子执法监管、</w:t>
      </w:r>
      <w:r>
        <w:rPr>
          <w:rFonts w:hint="eastAsia" w:ascii="仿宋" w:hAnsi="仿宋" w:eastAsia="仿宋" w:cs="宋体"/>
          <w:kern w:val="0"/>
          <w:sz w:val="32"/>
          <w:szCs w:val="32"/>
        </w:rPr>
        <w:t>农作物种子生产经营许可证的审核等工作支出</w:t>
      </w:r>
      <w:r>
        <w:rPr>
          <w:rFonts w:hint="eastAsia" w:ascii="仿宋" w:hAnsi="仿宋" w:eastAsia="仿宋"/>
          <w:sz w:val="30"/>
          <w:szCs w:val="30"/>
        </w:rPr>
        <w:t>。</w:t>
      </w:r>
    </w:p>
    <w:p>
      <w:pPr>
        <w:widowControl/>
        <w:snapToGrid w:val="0"/>
        <w:spacing w:before="100" w:after="100" w:line="600" w:lineRule="exact"/>
        <w:ind w:firstLine="600" w:firstLineChars="200"/>
        <w:jc w:val="left"/>
        <w:rPr>
          <w:rFonts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（一）一般公共预算财政拨款支出决算总体情况</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rPr>
        <w:t>梁河县种子管理站2018年度一般公共预算财政拨款支出</w:t>
      </w:r>
      <w:r>
        <w:rPr>
          <w:rFonts w:hint="eastAsia" w:ascii="仿宋_GB2312" w:hAnsi="宋体" w:eastAsia="仿宋_GB2312" w:cs="Arial"/>
          <w:kern w:val="0"/>
          <w:sz w:val="30"/>
          <w:szCs w:val="30"/>
        </w:rPr>
        <w:t>179.6万元,占本年支出合计的</w:t>
      </w:r>
      <w:r>
        <w:rPr>
          <w:rFonts w:hint="eastAsia" w:ascii="仿宋_GB2312" w:eastAsia="仿宋_GB2312"/>
          <w:sz w:val="30"/>
          <w:szCs w:val="30"/>
        </w:rPr>
        <w:t>100</w:t>
      </w:r>
      <w:r>
        <w:rPr>
          <w:rFonts w:hint="eastAsia" w:ascii="仿宋_GB2312" w:hAnsi="宋体" w:eastAsia="仿宋_GB2312" w:cs="Arial"/>
          <w:kern w:val="0"/>
          <w:sz w:val="30"/>
          <w:szCs w:val="30"/>
        </w:rPr>
        <w:t>%。</w:t>
      </w:r>
      <w:r>
        <w:rPr>
          <w:rFonts w:hint="eastAsia" w:ascii="仿宋_GB2312" w:eastAsia="仿宋_GB2312"/>
          <w:sz w:val="30"/>
          <w:szCs w:val="30"/>
        </w:rPr>
        <w:t>与上年对比增加10.71万元,</w:t>
      </w:r>
      <w:r>
        <w:rPr>
          <w:rFonts w:hint="eastAsia" w:ascii="仿宋" w:hAnsi="仿宋" w:eastAsia="仿宋" w:cs="仿宋"/>
          <w:sz w:val="32"/>
          <w:szCs w:val="32"/>
        </w:rPr>
        <w:t>原因是在职人员工资调整；住房公积金、养老保险缴费增加</w:t>
      </w:r>
      <w:r>
        <w:rPr>
          <w:rFonts w:hint="eastAsia" w:ascii="仿宋_GB2312" w:eastAsia="仿宋_GB2312"/>
          <w:sz w:val="30"/>
          <w:szCs w:val="30"/>
        </w:rPr>
        <w:t>。</w:t>
      </w:r>
    </w:p>
    <w:p>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ind w:firstLine="600" w:firstLineChars="200"/>
        <w:rPr>
          <w:rFonts w:ascii="仿宋" w:hAnsi="仿宋" w:eastAsia="仿宋" w:cs="Arial"/>
          <w:kern w:val="0"/>
          <w:sz w:val="30"/>
          <w:szCs w:val="30"/>
        </w:rPr>
      </w:pPr>
      <w:r>
        <w:rPr>
          <w:rFonts w:hint="eastAsia" w:ascii="仿宋" w:hAnsi="仿宋" w:eastAsia="仿宋" w:cs="Arial"/>
          <w:kern w:val="0"/>
          <w:sz w:val="30"/>
          <w:szCs w:val="30"/>
        </w:rPr>
        <w:t>1.</w:t>
      </w:r>
      <w:r>
        <w:rPr>
          <w:rFonts w:hint="eastAsia" w:ascii="仿宋" w:hAnsi="仿宋" w:eastAsia="仿宋"/>
        </w:rPr>
        <w:t xml:space="preserve"> </w:t>
      </w:r>
      <w:r>
        <w:rPr>
          <w:rFonts w:hint="eastAsia" w:ascii="仿宋" w:hAnsi="仿宋" w:eastAsia="仿宋" w:cs="Arial"/>
          <w:kern w:val="0"/>
          <w:sz w:val="30"/>
          <w:szCs w:val="30"/>
        </w:rPr>
        <w:t>社会保障和就业（类）支出20.34万元，</w:t>
      </w:r>
      <w:r>
        <w:rPr>
          <w:rFonts w:hint="eastAsia" w:ascii="仿宋" w:hAnsi="仿宋" w:eastAsia="仿宋"/>
          <w:sz w:val="30"/>
          <w:szCs w:val="30"/>
        </w:rPr>
        <w:t>占一般公共预算财政拨款总支出的11.33%。</w:t>
      </w:r>
      <w:r>
        <w:rPr>
          <w:rFonts w:hint="eastAsia" w:ascii="仿宋" w:hAnsi="仿宋" w:eastAsia="仿宋" w:cs="Arial"/>
          <w:kern w:val="0"/>
          <w:sz w:val="30"/>
          <w:szCs w:val="30"/>
        </w:rPr>
        <w:t>主要用于支付机关事业单位基本养老保险缴费20.34万元；</w:t>
      </w:r>
    </w:p>
    <w:p>
      <w:pPr>
        <w:widowControl/>
        <w:snapToGrid w:val="0"/>
        <w:spacing w:before="100" w:after="100" w:line="360" w:lineRule="auto"/>
        <w:ind w:firstLine="600" w:firstLineChars="200"/>
        <w:jc w:val="left"/>
        <w:rPr>
          <w:rFonts w:ascii="仿宋" w:hAnsi="仿宋" w:eastAsia="仿宋" w:cs="Arial"/>
          <w:kern w:val="0"/>
          <w:sz w:val="32"/>
          <w:szCs w:val="32"/>
        </w:rPr>
      </w:pPr>
      <w:r>
        <w:rPr>
          <w:rFonts w:hint="eastAsia" w:ascii="仿宋" w:hAnsi="仿宋" w:eastAsia="仿宋" w:cs="Arial"/>
          <w:kern w:val="0"/>
          <w:sz w:val="30"/>
          <w:szCs w:val="30"/>
        </w:rPr>
        <w:t>2.</w:t>
      </w:r>
      <w:r>
        <w:rPr>
          <w:rFonts w:hint="eastAsia" w:ascii="仿宋" w:hAnsi="仿宋" w:eastAsia="仿宋"/>
        </w:rPr>
        <w:t xml:space="preserve"> </w:t>
      </w:r>
      <w:r>
        <w:rPr>
          <w:rFonts w:hint="eastAsia" w:ascii="仿宋" w:hAnsi="仿宋" w:eastAsia="仿宋" w:cs="Arial"/>
          <w:kern w:val="0"/>
          <w:sz w:val="30"/>
          <w:szCs w:val="30"/>
        </w:rPr>
        <w:t>农林水支出（类）支出</w:t>
      </w:r>
      <w:r>
        <w:rPr>
          <w:rFonts w:hint="eastAsia" w:ascii="仿宋" w:hAnsi="仿宋" w:eastAsia="仿宋"/>
          <w:sz w:val="30"/>
          <w:szCs w:val="30"/>
        </w:rPr>
        <w:t>148.28</w:t>
      </w:r>
      <w:r>
        <w:rPr>
          <w:rFonts w:hint="eastAsia" w:ascii="仿宋" w:hAnsi="仿宋" w:eastAsia="仿宋" w:cs="Arial"/>
          <w:kern w:val="0"/>
          <w:sz w:val="30"/>
          <w:szCs w:val="30"/>
        </w:rPr>
        <w:t>万元，</w:t>
      </w:r>
      <w:r>
        <w:rPr>
          <w:rFonts w:hint="eastAsia" w:ascii="仿宋" w:hAnsi="仿宋" w:eastAsia="仿宋"/>
          <w:sz w:val="30"/>
          <w:szCs w:val="30"/>
        </w:rPr>
        <w:t>占一般公共预算财政拨款总支出的82.56%。</w:t>
      </w:r>
      <w:r>
        <w:rPr>
          <w:rFonts w:hint="eastAsia" w:ascii="仿宋" w:hAnsi="仿宋" w:eastAsia="仿宋" w:cs="Arial"/>
          <w:kern w:val="0"/>
          <w:sz w:val="30"/>
          <w:szCs w:val="30"/>
        </w:rPr>
        <w:t>主要用于</w:t>
      </w:r>
      <w:r>
        <w:rPr>
          <w:rFonts w:hint="eastAsia" w:ascii="仿宋" w:hAnsi="仿宋" w:eastAsia="仿宋" w:cs="Arial"/>
          <w:kern w:val="0"/>
          <w:sz w:val="32"/>
          <w:szCs w:val="32"/>
        </w:rPr>
        <w:t>支付工资福利支出169.68万元。农作物种子管理、执法监管、新品种引进试验示范种植、马铃薯高产创建、玉米高产创建等工作产生的商品和服务支出9.92万元；</w:t>
      </w:r>
    </w:p>
    <w:p>
      <w:pPr>
        <w:widowControl/>
        <w:snapToGrid w:val="0"/>
        <w:spacing w:before="100" w:after="100" w:line="360" w:lineRule="auto"/>
        <w:ind w:firstLine="600" w:firstLineChars="200"/>
        <w:jc w:val="left"/>
        <w:rPr>
          <w:rFonts w:ascii="仿宋" w:hAnsi="仿宋" w:eastAsia="仿宋" w:cs="Arial"/>
          <w:kern w:val="0"/>
          <w:sz w:val="32"/>
          <w:szCs w:val="32"/>
        </w:rPr>
      </w:pPr>
      <w:r>
        <w:rPr>
          <w:rFonts w:hint="eastAsia" w:ascii="仿宋" w:hAnsi="仿宋" w:eastAsia="仿宋" w:cs="Arial"/>
          <w:kern w:val="0"/>
          <w:sz w:val="30"/>
          <w:szCs w:val="30"/>
        </w:rPr>
        <w:t>3.</w:t>
      </w:r>
      <w:r>
        <w:rPr>
          <w:rFonts w:hint="eastAsia" w:ascii="仿宋" w:hAnsi="仿宋" w:eastAsia="仿宋"/>
        </w:rPr>
        <w:t xml:space="preserve"> </w:t>
      </w:r>
      <w:r>
        <w:rPr>
          <w:rFonts w:hint="eastAsia" w:ascii="仿宋" w:hAnsi="仿宋" w:eastAsia="仿宋" w:cs="Arial"/>
          <w:kern w:val="0"/>
          <w:sz w:val="30"/>
          <w:szCs w:val="30"/>
        </w:rPr>
        <w:t>住房保障支出（类）支出</w:t>
      </w:r>
      <w:r>
        <w:rPr>
          <w:rFonts w:hint="eastAsia" w:ascii="仿宋" w:hAnsi="仿宋" w:eastAsia="仿宋"/>
          <w:sz w:val="30"/>
          <w:szCs w:val="30"/>
        </w:rPr>
        <w:t>10.98</w:t>
      </w:r>
      <w:r>
        <w:rPr>
          <w:rFonts w:hint="eastAsia" w:ascii="仿宋" w:hAnsi="仿宋" w:eastAsia="仿宋" w:cs="Arial"/>
          <w:kern w:val="0"/>
          <w:sz w:val="30"/>
          <w:szCs w:val="30"/>
        </w:rPr>
        <w:t>万元，</w:t>
      </w:r>
      <w:r>
        <w:rPr>
          <w:rFonts w:hint="eastAsia" w:ascii="仿宋" w:hAnsi="仿宋" w:eastAsia="仿宋"/>
          <w:sz w:val="30"/>
          <w:szCs w:val="30"/>
        </w:rPr>
        <w:t>占一般公共预算财政拨款总支出的6.11%。</w:t>
      </w:r>
      <w:bookmarkStart w:id="0" w:name="_GoBack"/>
      <w:bookmarkEnd w:id="0"/>
      <w:r>
        <w:rPr>
          <w:rFonts w:hint="eastAsia" w:ascii="仿宋" w:hAnsi="仿宋" w:eastAsia="仿宋" w:cs="Arial"/>
          <w:kern w:val="0"/>
          <w:sz w:val="32"/>
          <w:szCs w:val="32"/>
        </w:rPr>
        <w:t>主要用于支付职工住房公积金。</w:t>
      </w:r>
    </w:p>
    <w:p>
      <w:pPr>
        <w:widowControl/>
        <w:snapToGrid w:val="0"/>
        <w:spacing w:before="100" w:after="100" w:line="360" w:lineRule="auto"/>
        <w:ind w:firstLine="600" w:firstLineChars="200"/>
        <w:jc w:val="left"/>
        <w:rPr>
          <w:rFonts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0" w:firstLineChars="200"/>
        <w:jc w:val="left"/>
        <w:rPr>
          <w:rFonts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pPr>
        <w:snapToGrid w:val="0"/>
        <w:spacing w:line="520" w:lineRule="exact"/>
        <w:ind w:firstLine="600" w:firstLineChars="200"/>
        <w:rPr>
          <w:rFonts w:ascii="仿宋_GB2312" w:eastAsia="仿宋_GB2312"/>
          <w:sz w:val="30"/>
          <w:szCs w:val="30"/>
        </w:rPr>
      </w:pPr>
      <w:r>
        <w:rPr>
          <w:rFonts w:hint="eastAsia" w:ascii="仿宋_GB2312" w:eastAsia="仿宋_GB2312"/>
          <w:sz w:val="30"/>
          <w:szCs w:val="30"/>
        </w:rPr>
        <w:t>梁河县种子管理站2018年度一般公共预算财政拨款“三公”经费支出预算为1.29万元，支出决算为1.19万元，完成预算的92.25%。其中：因公出国（境）费支出决算为0万元，完成预算的0%；公务用车购置及运行费支出决算为1.19万元，完成预算的119%；公务接待费支出决算为0万元，完成预算的0%。2018年度一般公共预算财政拨款“三公”经费支出决算数小于预算数的主要原因是</w:t>
      </w:r>
      <w:r>
        <w:rPr>
          <w:rFonts w:hint="eastAsia" w:ascii="仿宋" w:hAnsi="仿宋" w:eastAsia="仿宋" w:cs="仿宋"/>
          <w:sz w:val="32"/>
          <w:szCs w:val="32"/>
        </w:rPr>
        <w:t>年初预算数为基本支出预算数，决算数包含项目支出数。</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2018年度一般公共预算财政拨款“三公”经费支出决算数比2017减少0.1万元，下降8.16%。其中：因公出国（境）费支出决算增加/减少0万元，增长/下降0%；公务用车购置及运行费支出决算减少0.1万元，下降8.16%；公务接待费支出决算增加/减少0万元，增长/下降0%。2018年度一般公共预算财政拨款“三公”经费支出决减少的主要原因是单位严格厉行节约，遵守中央八项规定，规范公务用车管理。</w:t>
      </w:r>
    </w:p>
    <w:p>
      <w:pPr>
        <w:widowControl/>
        <w:snapToGrid w:val="0"/>
        <w:spacing w:before="100" w:after="100" w:line="360" w:lineRule="auto"/>
        <w:ind w:firstLine="600" w:firstLineChars="200"/>
        <w:jc w:val="left"/>
        <w:rPr>
          <w:rFonts w:ascii="楷体" w:hAnsi="楷体" w:eastAsia="楷体"/>
          <w:sz w:val="30"/>
          <w:szCs w:val="30"/>
        </w:rPr>
      </w:pPr>
      <w:r>
        <w:rPr>
          <w:rFonts w:hint="eastAsia" w:ascii="楷体" w:hAnsi="楷体" w:eastAsia="楷体"/>
          <w:sz w:val="30"/>
          <w:szCs w:val="30"/>
        </w:rPr>
        <w:t>(二)</w:t>
      </w:r>
      <w:r>
        <w:rPr>
          <w:rFonts w:hint="eastAsia" w:ascii="仿宋_GB2312" w:eastAsia="仿宋_GB2312"/>
          <w:sz w:val="30"/>
          <w:szCs w:val="30"/>
        </w:rPr>
        <w:t xml:space="preserve"> </w:t>
      </w:r>
      <w:r>
        <w:rPr>
          <w:rFonts w:hint="eastAsia" w:ascii="楷体" w:hAnsi="楷体" w:eastAsia="楷体"/>
          <w:sz w:val="30"/>
          <w:szCs w:val="30"/>
        </w:rPr>
        <w:t>一般公共预算财政拨款“三公”经费支出决算具体情况</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2018年度一般公共预算财政拨款“三公”经费支出决算中，因公出国（境）费支出0万元，占0%；公务用车购置及运行维护费支出1.19万元，占100%；公务接待费支出0万元，占0%。具体情况如下：</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1.因公出国（境）费</w:t>
      </w:r>
      <w:r>
        <w:rPr>
          <w:rFonts w:hint="eastAsia" w:ascii="仿宋_GB2312" w:eastAsia="仿宋_GB2312"/>
          <w:sz w:val="30"/>
          <w:szCs w:val="30"/>
        </w:rPr>
        <w:t>支出0万元，共安排因公出国（境）团组0个，累计0人次。开展内容包括：具体出国开支及开展工作情况等……。</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2. 公务用车购置及运行维护费</w:t>
      </w:r>
      <w:r>
        <w:rPr>
          <w:rFonts w:hint="eastAsia" w:ascii="仿宋_GB2312" w:eastAsia="仿宋_GB2312"/>
          <w:sz w:val="30"/>
          <w:szCs w:val="30"/>
        </w:rPr>
        <w:t>支出1.19万元。其中：</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公务用车购置</w:t>
      </w:r>
      <w:r>
        <w:rPr>
          <w:rFonts w:hint="eastAsia" w:ascii="仿宋_GB2312" w:eastAsia="仿宋_GB2312"/>
          <w:sz w:val="30"/>
          <w:szCs w:val="30"/>
        </w:rPr>
        <w:t>支出0万元，购置车辆0辆。具体购置车辆原因、情况等……。</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公务用车运行维护</w:t>
      </w:r>
      <w:r>
        <w:rPr>
          <w:rFonts w:hint="eastAsia" w:ascii="仿宋_GB2312" w:eastAsia="仿宋_GB2312"/>
          <w:sz w:val="30"/>
          <w:szCs w:val="30"/>
        </w:rPr>
        <w:t>支出1.19万元，开支一般公共预算财政拨款的公务用车保有量为1辆。主要用于</w:t>
      </w:r>
      <w:r>
        <w:rPr>
          <w:rFonts w:hint="eastAsia" w:ascii="仿宋" w:hAnsi="仿宋" w:eastAsia="仿宋" w:cs="Arial"/>
          <w:kern w:val="0"/>
          <w:sz w:val="32"/>
          <w:szCs w:val="32"/>
        </w:rPr>
        <w:t>农作物种子管理、执法监管、储备、新品种引进试验示范种植、马铃薯高产创建、玉米高产创建等工作</w:t>
      </w:r>
      <w:r>
        <w:rPr>
          <w:rFonts w:hint="eastAsia" w:ascii="仿宋_GB2312" w:eastAsia="仿宋_GB2312"/>
          <w:sz w:val="30"/>
          <w:szCs w:val="30"/>
        </w:rPr>
        <w:t>（相关工作范围）所需车辆燃料费、维修费、过路过桥费、保险费等。</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3.公务接待费</w:t>
      </w:r>
      <w:r>
        <w:rPr>
          <w:rFonts w:hint="eastAsia" w:ascii="仿宋_GB2312" w:eastAsia="仿宋_GB2312"/>
          <w:sz w:val="30"/>
          <w:szCs w:val="30"/>
        </w:rPr>
        <w:t>支出0万元。其中：</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国内接待费</w:t>
      </w:r>
      <w:r>
        <w:rPr>
          <w:rFonts w:hint="eastAsia" w:ascii="仿宋_GB2312" w:eastAsia="仿宋_GB2312"/>
          <w:sz w:val="30"/>
          <w:szCs w:val="30"/>
        </w:rPr>
        <w:t>支出0万元（其中：外事接待费支出0万元），共安排国内公务接待0批次（其中：外事接待0批次），接待人次0人（其中：外事接待人次0人）。主要用于0（相关工作，产生的接待批次及人次等）发生的接待支出。</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国（境）外接待费</w:t>
      </w:r>
      <w:r>
        <w:rPr>
          <w:rFonts w:hint="eastAsia" w:ascii="仿宋_GB2312" w:eastAsia="仿宋_GB2312"/>
          <w:sz w:val="30"/>
          <w:szCs w:val="30"/>
        </w:rPr>
        <w:t>支出0万元，共安排国（境）外公务接待0批次，接待人次0人。主要用于0相关工作，产生的接待批次及人次等）发生的接待支出。</w:t>
      </w:r>
    </w:p>
    <w:p>
      <w:pPr>
        <w:widowControl/>
        <w:snapToGrid w:val="0"/>
        <w:spacing w:before="100" w:after="100" w:line="360" w:lineRule="auto"/>
        <w:ind w:firstLine="640" w:firstLineChars="200"/>
        <w:jc w:val="left"/>
        <w:rPr>
          <w:rFonts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pPr>
        <w:ind w:firstLine="600" w:firstLineChars="200"/>
        <w:jc w:val="left"/>
        <w:rPr>
          <w:rFonts w:ascii="黑体" w:hAnsi="黑体" w:eastAsia="黑体" w:cs="黑体"/>
          <w:sz w:val="30"/>
          <w:szCs w:val="30"/>
        </w:rPr>
      </w:pPr>
      <w:r>
        <w:rPr>
          <w:rFonts w:hint="eastAsia" w:ascii="黑体" w:hAnsi="黑体" w:eastAsia="黑体" w:cs="黑体"/>
          <w:sz w:val="30"/>
          <w:szCs w:val="30"/>
        </w:rPr>
        <w:t>一、机关运行经费支出情况</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梁河县种子管理站年机关运行经费支出0万元，</w:t>
      </w:r>
      <w:r>
        <w:rPr>
          <w:rFonts w:hint="eastAsia" w:ascii="仿宋" w:hAnsi="仿宋" w:eastAsia="仿宋" w:cs="方正小标宋简体"/>
          <w:sz w:val="30"/>
          <w:szCs w:val="30"/>
        </w:rPr>
        <w:t>与上年对比无增减,主要原因分析是种子管理站属事业单位。</w:t>
      </w:r>
    </w:p>
    <w:p>
      <w:pPr>
        <w:widowControl/>
        <w:ind w:firstLine="600" w:firstLineChars="200"/>
        <w:rPr>
          <w:rFonts w:ascii="黑体" w:hAnsi="黑体" w:eastAsia="黑体" w:cs="黑体"/>
          <w:kern w:val="0"/>
          <w:sz w:val="30"/>
          <w:szCs w:val="30"/>
        </w:rPr>
      </w:pPr>
      <w:r>
        <w:rPr>
          <w:rFonts w:hint="eastAsia" w:ascii="黑体" w:hAnsi="黑体" w:eastAsia="黑体" w:cs="黑体"/>
          <w:kern w:val="0"/>
          <w:sz w:val="30"/>
          <w:szCs w:val="30"/>
        </w:rPr>
        <w:t>二、国有资产占用情况</w:t>
      </w:r>
    </w:p>
    <w:p>
      <w:pPr>
        <w:widowControl/>
        <w:ind w:firstLine="600" w:firstLineChars="200"/>
        <w:rPr>
          <w:rFonts w:ascii="宋体" w:hAnsi="宋体" w:cs="宋体"/>
          <w:kern w:val="0"/>
          <w:sz w:val="30"/>
          <w:szCs w:val="30"/>
        </w:rPr>
      </w:pPr>
      <w:r>
        <w:rPr>
          <w:rFonts w:hint="eastAsia" w:ascii="仿宋_GB2312" w:hAnsi="黑体" w:eastAsia="仿宋_GB2312" w:cs="方正小标宋简体"/>
          <w:kern w:val="0"/>
          <w:sz w:val="30"/>
          <w:szCs w:val="30"/>
        </w:rPr>
        <w:t>截至2018年12月31日，梁河县种子管理站资产总额189.49万元，其中，流动资产17.53万元，固定资产171.96万元，对外投资及有价证券0万元，在建工程0万元，无形资产0万元，其他资产0万元（具体内容详见附表）。与上年相比，本年资产总额减少50.27万元，其中固定资产增加41.13万元。处置房屋建筑物0平方米，账面原值0万元；处置车辆0辆，账面原值0万元；报废报损资产13项，账面原值8.65万元，实现资产处置收入0万元；出租房屋866.52平方米，账面原值58.16万元，实现资产使用收入6.46万元。</w:t>
      </w:r>
    </w:p>
    <w:tbl>
      <w:tblPr>
        <w:tblStyle w:val="5"/>
        <w:tblpPr w:leftFromText="180" w:rightFromText="180" w:topFromText="100" w:bottomFromText="100" w:vertAnchor="text" w:horzAnchor="page" w:tblpX="534" w:tblpY="490"/>
        <w:tblOverlap w:val="never"/>
        <w:tblW w:w="0" w:type="auto"/>
        <w:tblInd w:w="0" w:type="dxa"/>
        <w:tblLayout w:type="fixed"/>
        <w:tblCellMar>
          <w:top w:w="0" w:type="dxa"/>
          <w:left w:w="0" w:type="dxa"/>
          <w:bottom w:w="0" w:type="dxa"/>
          <w:right w:w="0" w:type="dxa"/>
        </w:tblCellMar>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tblPrEx>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仿宋_GB2312" w:hAnsi="方正小标宋_GBK" w:eastAsia="仿宋_GB2312" w:cs="方正小标宋_GBK"/>
                <w:b/>
                <w:kern w:val="0"/>
                <w:sz w:val="30"/>
                <w:szCs w:val="30"/>
              </w:rPr>
              <w:t>国有资产占有使用情况表</w:t>
            </w:r>
          </w:p>
        </w:tc>
        <w:tc>
          <w:tcPr>
            <w:tcW w:w="142" w:type="dxa"/>
            <w:tcBorders>
              <w:top w:val="nil"/>
              <w:left w:val="nil"/>
              <w:bottom w:val="nil"/>
              <w:right w:val="nil"/>
            </w:tcBorders>
            <w:vAlign w:val="center"/>
          </w:tcPr>
          <w:p>
            <w:pPr>
              <w:widowControl/>
              <w:jc w:val="left"/>
              <w:rPr>
                <w:rFonts w:ascii="宋体" w:hAnsi="宋体" w:cs="宋体"/>
                <w:kern w:val="0"/>
                <w:sz w:val="17"/>
                <w:szCs w:val="17"/>
              </w:rPr>
            </w:pP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ascii="宋体" w:hAnsi="宋体" w:cs="宋体"/>
                <w:kern w:val="0"/>
                <w:sz w:val="24"/>
              </w:rPr>
            </w:pPr>
            <w:r>
              <w:rPr>
                <w:rFonts w:hint="eastAsia" w:ascii="宋体" w:hAnsi="宋体" w:cs="宋体"/>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kern w:val="0"/>
                <w:sz w:val="24"/>
              </w:rPr>
            </w:pPr>
            <w:r>
              <w:rPr>
                <w:rFonts w:hint="eastAsia" w:ascii="宋体" w:hAnsi="宋体" w:cs="宋体"/>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kern w:val="0"/>
                <w:sz w:val="24"/>
              </w:rPr>
            </w:pPr>
            <w:r>
              <w:rPr>
                <w:rFonts w:hint="eastAsia" w:ascii="宋体" w:hAnsi="宋体" w:cs="宋体"/>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kern w:val="0"/>
                <w:sz w:val="24"/>
              </w:rPr>
            </w:pPr>
            <w:r>
              <w:rPr>
                <w:rFonts w:hint="eastAsia" w:ascii="宋体" w:hAnsi="宋体" w:cs="宋体"/>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kern w:val="0"/>
                <w:sz w:val="24"/>
              </w:rPr>
            </w:pPr>
            <w:r>
              <w:rPr>
                <w:rFonts w:hint="eastAsia" w:ascii="宋体" w:hAnsi="宋体" w:cs="宋体"/>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kern w:val="0"/>
                <w:sz w:val="24"/>
              </w:rPr>
            </w:pPr>
            <w:r>
              <w:rPr>
                <w:rFonts w:hint="eastAsia" w:ascii="宋体" w:hAnsi="宋体" w:cs="宋体"/>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ascii="宋体" w:hAnsi="宋体" w:cs="宋体"/>
                <w:kern w:val="0"/>
                <w:sz w:val="24"/>
              </w:rPr>
            </w:pPr>
            <w:r>
              <w:rPr>
                <w:rFonts w:hint="eastAsia" w:ascii="宋体" w:hAnsi="宋体" w:cs="宋体"/>
                <w:kern w:val="0"/>
                <w:sz w:val="20"/>
                <w:szCs w:val="20"/>
              </w:rPr>
              <w:t>单位：万元</w:t>
            </w:r>
          </w:p>
        </w:tc>
        <w:tc>
          <w:tcPr>
            <w:tcW w:w="142" w:type="dxa"/>
            <w:tcBorders>
              <w:top w:val="nil"/>
              <w:left w:val="nil"/>
              <w:bottom w:val="nil"/>
              <w:right w:val="nil"/>
            </w:tcBorders>
            <w:vAlign w:val="center"/>
          </w:tcPr>
          <w:p>
            <w:pPr>
              <w:widowControl/>
              <w:jc w:val="left"/>
              <w:rPr>
                <w:rFonts w:ascii="宋体" w:hAnsi="宋体" w:cs="宋体"/>
                <w:kern w:val="0"/>
                <w:sz w:val="17"/>
                <w:szCs w:val="17"/>
              </w:rPr>
            </w:pP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其他资产</w:t>
            </w:r>
          </w:p>
        </w:tc>
        <w:tc>
          <w:tcPr>
            <w:tcW w:w="142" w:type="dxa"/>
            <w:tcBorders>
              <w:top w:val="nil"/>
              <w:left w:val="nil"/>
              <w:bottom w:val="nil"/>
              <w:right w:val="nil"/>
            </w:tcBorders>
            <w:vAlign w:val="center"/>
          </w:tcPr>
          <w:p>
            <w:pPr>
              <w:widowControl/>
              <w:jc w:val="left"/>
              <w:rPr>
                <w:rFonts w:ascii="宋体" w:hAnsi="宋体" w:cs="宋体"/>
                <w:kern w:val="0"/>
                <w:sz w:val="17"/>
                <w:szCs w:val="17"/>
              </w:rPr>
            </w:pP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4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小计</w:t>
            </w:r>
          </w:p>
        </w:tc>
        <w:tc>
          <w:tcPr>
            <w:tcW w:w="7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142" w:type="dxa"/>
            <w:tcBorders>
              <w:top w:val="nil"/>
              <w:left w:val="nil"/>
              <w:bottom w:val="nil"/>
              <w:right w:val="nil"/>
            </w:tcBorders>
            <w:vAlign w:val="center"/>
          </w:tcPr>
          <w:p>
            <w:pPr>
              <w:widowControl/>
              <w:jc w:val="left"/>
              <w:rPr>
                <w:rFonts w:ascii="宋体" w:hAnsi="宋体" w:cs="宋体"/>
                <w:kern w:val="0"/>
                <w:sz w:val="17"/>
                <w:szCs w:val="17"/>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142" w:type="dxa"/>
            <w:tcBorders>
              <w:top w:val="nil"/>
              <w:left w:val="nil"/>
              <w:bottom w:val="nil"/>
              <w:right w:val="nil"/>
            </w:tcBorders>
            <w:vAlign w:val="center"/>
          </w:tcPr>
          <w:p>
            <w:pPr>
              <w:widowControl/>
              <w:jc w:val="left"/>
              <w:rPr>
                <w:rFonts w:ascii="宋体" w:hAnsi="宋体" w:cs="宋体"/>
                <w:kern w:val="0"/>
                <w:sz w:val="17"/>
                <w:szCs w:val="17"/>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ascii="宋体" w:hAnsi="宋体" w:cs="宋体"/>
                <w:kern w:val="0"/>
                <w:sz w:val="24"/>
              </w:rPr>
            </w:pPr>
            <w:r>
              <w:rPr>
                <w:rFonts w:hint="eastAsia" w:ascii="宋体" w:hAnsi="宋体" w:cs="宋体"/>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2</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3</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4</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11</w:t>
            </w:r>
          </w:p>
        </w:tc>
        <w:tc>
          <w:tcPr>
            <w:tcW w:w="142" w:type="dxa"/>
            <w:tcBorders>
              <w:top w:val="nil"/>
              <w:left w:val="nil"/>
              <w:bottom w:val="nil"/>
              <w:right w:val="nil"/>
            </w:tcBorders>
            <w:vAlign w:val="center"/>
          </w:tcPr>
          <w:p>
            <w:pPr>
              <w:widowControl/>
              <w:jc w:val="left"/>
              <w:rPr>
                <w:rFonts w:ascii="宋体" w:hAnsi="宋体" w:cs="宋体"/>
                <w:kern w:val="0"/>
                <w:sz w:val="17"/>
                <w:szCs w:val="17"/>
              </w:rPr>
            </w:pP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0"/>
                <w:szCs w:val="20"/>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189.49 </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17.53 </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 171.96</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75.88 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21.14 </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74.94 </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kern w:val="0"/>
                <w:sz w:val="24"/>
              </w:rPr>
            </w:pPr>
            <w:r>
              <w:rPr>
                <w:rFonts w:hint="eastAsia" w:ascii="宋体" w:hAnsi="宋体" w:cs="宋体"/>
                <w:kern w:val="0"/>
                <w:sz w:val="20"/>
                <w:szCs w:val="20"/>
              </w:rPr>
              <w:t> </w:t>
            </w:r>
          </w:p>
        </w:tc>
        <w:tc>
          <w:tcPr>
            <w:tcW w:w="142" w:type="dxa"/>
            <w:tcBorders>
              <w:top w:val="nil"/>
              <w:left w:val="nil"/>
              <w:bottom w:val="nil"/>
              <w:right w:val="nil"/>
            </w:tcBorders>
            <w:vAlign w:val="center"/>
          </w:tcPr>
          <w:p>
            <w:pPr>
              <w:widowControl/>
              <w:jc w:val="left"/>
              <w:rPr>
                <w:rFonts w:ascii="宋体" w:hAnsi="宋体" w:cs="宋体"/>
                <w:kern w:val="0"/>
                <w:sz w:val="17"/>
                <w:szCs w:val="17"/>
              </w:rPr>
            </w:pPr>
          </w:p>
        </w:tc>
      </w:tr>
      <w:tr>
        <w:tblPrEx>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ascii="宋体" w:hAnsi="宋体" w:cs="宋体"/>
                <w:kern w:val="0"/>
                <w:sz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ascii="宋体" w:hAnsi="宋体" w:cs="宋体"/>
                <w:kern w:val="0"/>
                <w:sz w:val="20"/>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kern w:val="0"/>
                <w:sz w:val="24"/>
              </w:rPr>
            </w:pPr>
          </w:p>
        </w:tc>
        <w:tc>
          <w:tcPr>
            <w:tcW w:w="142" w:type="dxa"/>
            <w:tcBorders>
              <w:top w:val="nil"/>
              <w:left w:val="nil"/>
              <w:bottom w:val="nil"/>
              <w:right w:val="nil"/>
            </w:tcBorders>
            <w:vAlign w:val="center"/>
          </w:tcPr>
          <w:p>
            <w:pPr>
              <w:widowControl/>
              <w:jc w:val="left"/>
              <w:rPr>
                <w:rFonts w:ascii="宋体" w:hAnsi="宋体" w:cs="宋体"/>
                <w:kern w:val="0"/>
                <w:sz w:val="17"/>
                <w:szCs w:val="17"/>
              </w:rPr>
            </w:pPr>
          </w:p>
        </w:tc>
      </w:tr>
      <w:tr>
        <w:tblPrEx>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ascii="宋体" w:hAnsi="宋体" w:cs="宋体"/>
                <w:kern w:val="0"/>
                <w:sz w:val="20"/>
                <w:szCs w:val="20"/>
              </w:rPr>
            </w:pPr>
            <w:r>
              <w:rPr>
                <w:rFonts w:hint="eastAsia" w:ascii="宋体" w:hAnsi="宋体" w:cs="宋体"/>
                <w:kern w:val="0"/>
                <w:sz w:val="20"/>
                <w:szCs w:val="20"/>
              </w:rPr>
              <w:t>填报说明：1.资产总额＝流动资产＋固定资产＋对外投资／有价证券＋在建工程＋无形资产＋其他资产</w:t>
            </w:r>
          </w:p>
          <w:p>
            <w:pPr>
              <w:widowControl/>
              <w:rPr>
                <w:rFonts w:ascii="宋体" w:hAnsi="宋体" w:cs="宋体"/>
                <w:kern w:val="0"/>
                <w:sz w:val="20"/>
                <w:szCs w:val="20"/>
              </w:rPr>
            </w:pPr>
            <w:r>
              <w:rPr>
                <w:rFonts w:hint="eastAsia" w:ascii="宋体" w:hAnsi="宋体" w:cs="宋体"/>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kern w:val="0"/>
                <w:sz w:val="24"/>
              </w:rPr>
            </w:pPr>
            <w:r>
              <w:rPr>
                <w:rFonts w:ascii="Arial" w:hAnsi="Arial" w:cs="Arial"/>
                <w:kern w:val="0"/>
                <w:sz w:val="20"/>
                <w:szCs w:val="20"/>
              </w:rPr>
              <w:t> </w:t>
            </w:r>
          </w:p>
        </w:tc>
        <w:tc>
          <w:tcPr>
            <w:tcW w:w="142" w:type="dxa"/>
            <w:vAlign w:val="center"/>
          </w:tcPr>
          <w:p>
            <w:pPr>
              <w:widowControl/>
              <w:jc w:val="left"/>
              <w:rPr>
                <w:rFonts w:eastAsia="Times New Roman"/>
                <w:kern w:val="0"/>
                <w:sz w:val="20"/>
                <w:szCs w:val="20"/>
              </w:rPr>
            </w:pPr>
          </w:p>
        </w:tc>
      </w:tr>
    </w:tbl>
    <w:p>
      <w:pPr>
        <w:ind w:firstLine="600" w:firstLineChars="200"/>
        <w:jc w:val="left"/>
        <w:rPr>
          <w:rFonts w:ascii="黑体" w:hAnsi="黑体" w:eastAsia="黑体" w:cs="黑体"/>
          <w:sz w:val="30"/>
          <w:szCs w:val="30"/>
        </w:rPr>
      </w:pPr>
      <w:r>
        <w:rPr>
          <w:rFonts w:hint="eastAsia" w:ascii="黑体" w:hAnsi="黑体" w:eastAsia="黑体" w:cs="黑体"/>
          <w:sz w:val="30"/>
          <w:szCs w:val="30"/>
        </w:rPr>
        <w:t>三、政府采购支出情况</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2018年度，部门政府采购支出总额6.48万元，其中：政府采购货物支出6.48万元；政府采购工程支出0万元；政府采购服务支出0万元。授予中小企业合同金额0万元，占政府采购支出总额的0%。</w:t>
      </w:r>
    </w:p>
    <w:p>
      <w:pPr>
        <w:ind w:firstLine="600" w:firstLineChars="200"/>
        <w:jc w:val="left"/>
        <w:rPr>
          <w:rFonts w:ascii="黑体" w:hAnsi="黑体" w:eastAsia="黑体" w:cs="黑体"/>
          <w:sz w:val="30"/>
          <w:szCs w:val="30"/>
        </w:rPr>
      </w:pPr>
      <w:r>
        <w:rPr>
          <w:rFonts w:hint="eastAsia" w:ascii="黑体" w:hAnsi="黑体" w:eastAsia="黑体" w:cs="黑体"/>
          <w:sz w:val="30"/>
          <w:szCs w:val="30"/>
        </w:rPr>
        <w:t>四、部门绩效自评情况</w:t>
      </w:r>
    </w:p>
    <w:p>
      <w:pPr>
        <w:widowControl/>
        <w:snapToGrid w:val="0"/>
        <w:spacing w:before="100" w:after="100"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部门绩效自评情况详见附表（附表10—附表14）。</w:t>
      </w:r>
    </w:p>
    <w:p>
      <w:pPr>
        <w:widowControl/>
        <w:snapToGrid w:val="0"/>
        <w:spacing w:before="100" w:after="100"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五、其他重要事项情况说明</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无</w:t>
      </w:r>
    </w:p>
    <w:p>
      <w:pPr>
        <w:widowControl/>
        <w:snapToGrid w:val="0"/>
        <w:spacing w:before="100" w:after="100"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六、相关口径说明</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（一）基本支出中人员经费包括工资福利支出和对个人和家庭的补助，日常公用支出包括商品和服务支出、资本性支出等人员经费以外的支出。</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（二）机关运行经费指行政单位和参照公务员法管理的事业单位使用一般公共预算财政拨款安排的基本支出中的日常公用经费支出。</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三）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牌照费等）；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40" w:firstLineChars="200"/>
        <w:jc w:val="center"/>
        <w:rPr>
          <w:rFonts w:ascii="黑体" w:hAnsi="黑体" w:eastAsia="黑体" w:cs="方正小标宋简体"/>
          <w:sz w:val="32"/>
          <w:szCs w:val="32"/>
        </w:rPr>
      </w:pPr>
      <w:r>
        <w:rPr>
          <w:rFonts w:hint="eastAsia" w:ascii="黑体" w:hAnsi="黑体" w:eastAsia="黑体" w:cs="方正小标宋简体"/>
          <w:sz w:val="32"/>
          <w:szCs w:val="32"/>
        </w:rPr>
        <w:t>第五部分  名词解释</w:t>
      </w:r>
    </w:p>
    <w:p>
      <w:pPr>
        <w:widowControl/>
        <w:shd w:val="clear" w:color="auto" w:fill="FFFFFF"/>
        <w:spacing w:line="480" w:lineRule="atLeast"/>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情况说明里涉及到需要解释说明的决算相关专用名词，在此进行说明解释。若没有涉及专用名词，请说明不涉及专用名词。</w:t>
      </w:r>
    </w:p>
    <w:p>
      <w:pPr>
        <w:widowControl/>
        <w:shd w:val="clear" w:color="auto" w:fill="FFFFFF"/>
        <w:spacing w:line="480" w:lineRule="atLeas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w:t>
      </w:r>
      <w:r>
        <w:rPr>
          <w:rFonts w:ascii="仿宋" w:hAnsi="仿宋" w:eastAsia="仿宋" w:cs="宋体"/>
          <w:kern w:val="0"/>
          <w:sz w:val="32"/>
          <w:szCs w:val="32"/>
        </w:rPr>
        <w:t>农林水</w:t>
      </w:r>
      <w:r>
        <w:rPr>
          <w:rFonts w:hint="eastAsia" w:ascii="仿宋" w:hAnsi="仿宋" w:eastAsia="仿宋" w:cs="宋体"/>
          <w:kern w:val="0"/>
          <w:sz w:val="32"/>
          <w:szCs w:val="32"/>
        </w:rPr>
        <w:t>支出.</w:t>
      </w:r>
      <w:r>
        <w:rPr>
          <w:rFonts w:ascii="仿宋" w:hAnsi="仿宋" w:eastAsia="仿宋" w:cs="宋体"/>
          <w:kern w:val="0"/>
          <w:sz w:val="32"/>
          <w:szCs w:val="32"/>
        </w:rPr>
        <w:t>农林水（</w:t>
      </w:r>
      <w:r>
        <w:rPr>
          <w:rFonts w:hint="eastAsia" w:ascii="仿宋" w:hAnsi="仿宋" w:eastAsia="仿宋" w:cs="宋体"/>
          <w:kern w:val="0"/>
          <w:sz w:val="32"/>
          <w:szCs w:val="32"/>
        </w:rPr>
        <w:t>213类</w:t>
      </w:r>
      <w:r>
        <w:rPr>
          <w:rFonts w:ascii="仿宋" w:hAnsi="仿宋" w:eastAsia="仿宋" w:cs="宋体"/>
          <w:kern w:val="0"/>
          <w:sz w:val="32"/>
          <w:szCs w:val="32"/>
        </w:rPr>
        <w:t>）农业（</w:t>
      </w:r>
      <w:r>
        <w:rPr>
          <w:rFonts w:hint="eastAsia" w:ascii="仿宋" w:hAnsi="仿宋" w:eastAsia="仿宋" w:cs="宋体"/>
          <w:kern w:val="0"/>
          <w:sz w:val="32"/>
          <w:szCs w:val="32"/>
        </w:rPr>
        <w:t>01款</w:t>
      </w:r>
      <w:r>
        <w:rPr>
          <w:rFonts w:ascii="仿宋" w:hAnsi="仿宋" w:eastAsia="仿宋" w:cs="宋体"/>
          <w:kern w:val="0"/>
          <w:sz w:val="32"/>
          <w:szCs w:val="32"/>
        </w:rPr>
        <w:t>）</w:t>
      </w:r>
      <w:r>
        <w:rPr>
          <w:rFonts w:hint="eastAsia" w:ascii="仿宋" w:hAnsi="仿宋" w:eastAsia="仿宋" w:cs="宋体"/>
          <w:kern w:val="0"/>
          <w:sz w:val="32"/>
          <w:szCs w:val="32"/>
        </w:rPr>
        <w:t>事业</w:t>
      </w:r>
      <w:r>
        <w:rPr>
          <w:rFonts w:ascii="仿宋" w:hAnsi="仿宋" w:eastAsia="仿宋" w:cs="宋体"/>
          <w:kern w:val="0"/>
          <w:sz w:val="32"/>
          <w:szCs w:val="32"/>
        </w:rPr>
        <w:t>运行（</w:t>
      </w:r>
      <w:r>
        <w:rPr>
          <w:rFonts w:hint="eastAsia" w:ascii="仿宋" w:hAnsi="仿宋" w:eastAsia="仿宋" w:cs="宋体"/>
          <w:kern w:val="0"/>
          <w:sz w:val="32"/>
          <w:szCs w:val="32"/>
        </w:rPr>
        <w:t>04项</w:t>
      </w:r>
      <w:r>
        <w:rPr>
          <w:rFonts w:ascii="仿宋" w:hAnsi="仿宋" w:eastAsia="仿宋" w:cs="宋体"/>
          <w:kern w:val="0"/>
          <w:sz w:val="32"/>
          <w:szCs w:val="32"/>
        </w:rPr>
        <w:t>）：反映</w:t>
      </w:r>
      <w:r>
        <w:rPr>
          <w:rFonts w:hint="eastAsia" w:ascii="仿宋" w:hAnsi="仿宋" w:eastAsia="仿宋" w:cs="宋体"/>
          <w:kern w:val="0"/>
          <w:sz w:val="32"/>
          <w:szCs w:val="32"/>
        </w:rPr>
        <w:t>用于</w:t>
      </w:r>
      <w:r>
        <w:rPr>
          <w:rFonts w:ascii="仿宋" w:hAnsi="仿宋" w:eastAsia="仿宋" w:cs="宋体"/>
          <w:kern w:val="0"/>
          <w:sz w:val="32"/>
          <w:szCs w:val="32"/>
        </w:rPr>
        <w:t>农业事业单位基本支出</w:t>
      </w:r>
      <w:r>
        <w:rPr>
          <w:rFonts w:hint="eastAsia" w:ascii="仿宋" w:hAnsi="仿宋" w:eastAsia="仿宋" w:cs="宋体"/>
          <w:kern w:val="0"/>
          <w:sz w:val="32"/>
          <w:szCs w:val="32"/>
        </w:rPr>
        <w:t>，</w:t>
      </w:r>
      <w:r>
        <w:rPr>
          <w:rFonts w:ascii="仿宋" w:hAnsi="仿宋" w:eastAsia="仿宋" w:cs="宋体"/>
          <w:kern w:val="0"/>
          <w:sz w:val="32"/>
          <w:szCs w:val="32"/>
        </w:rPr>
        <w:t>事业单位设施</w:t>
      </w:r>
      <w:r>
        <w:rPr>
          <w:rFonts w:hint="eastAsia" w:ascii="仿宋" w:hAnsi="仿宋" w:eastAsia="仿宋" w:cs="宋体"/>
          <w:kern w:val="0"/>
          <w:sz w:val="32"/>
          <w:szCs w:val="32"/>
        </w:rPr>
        <w:t>、</w:t>
      </w:r>
      <w:r>
        <w:rPr>
          <w:rFonts w:ascii="仿宋" w:hAnsi="仿宋" w:eastAsia="仿宋" w:cs="宋体"/>
          <w:kern w:val="0"/>
          <w:sz w:val="32"/>
          <w:szCs w:val="32"/>
        </w:rPr>
        <w:t>系统运行与资产维护等方面的支出</w:t>
      </w:r>
      <w:r>
        <w:rPr>
          <w:rFonts w:hint="eastAsia" w:ascii="仿宋" w:hAnsi="仿宋" w:eastAsia="仿宋" w:cs="宋体"/>
          <w:kern w:val="0"/>
          <w:sz w:val="32"/>
          <w:szCs w:val="32"/>
        </w:rPr>
        <w:t>。</w:t>
      </w:r>
    </w:p>
    <w:p>
      <w:pPr>
        <w:widowControl/>
        <w:shd w:val="clear" w:color="auto" w:fill="FFFFFF"/>
        <w:spacing w:line="480" w:lineRule="atLeas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w:t>
      </w:r>
      <w:r>
        <w:rPr>
          <w:rFonts w:ascii="仿宋" w:hAnsi="仿宋" w:eastAsia="仿宋" w:cs="宋体"/>
          <w:kern w:val="0"/>
          <w:sz w:val="32"/>
          <w:szCs w:val="32"/>
        </w:rPr>
        <w:t xml:space="preserve"> 农林水</w:t>
      </w:r>
      <w:r>
        <w:rPr>
          <w:rFonts w:hint="eastAsia" w:ascii="仿宋" w:hAnsi="仿宋" w:eastAsia="仿宋" w:cs="宋体"/>
          <w:kern w:val="0"/>
          <w:sz w:val="32"/>
          <w:szCs w:val="32"/>
        </w:rPr>
        <w:t>支出</w:t>
      </w:r>
      <w:r>
        <w:rPr>
          <w:rFonts w:ascii="仿宋" w:hAnsi="仿宋" w:eastAsia="仿宋" w:cs="宋体"/>
          <w:kern w:val="0"/>
          <w:sz w:val="32"/>
          <w:szCs w:val="32"/>
        </w:rPr>
        <w:t>（</w:t>
      </w:r>
      <w:r>
        <w:rPr>
          <w:rFonts w:hint="eastAsia" w:ascii="仿宋" w:hAnsi="仿宋" w:eastAsia="仿宋" w:cs="宋体"/>
          <w:kern w:val="0"/>
          <w:sz w:val="32"/>
          <w:szCs w:val="32"/>
        </w:rPr>
        <w:t>213类</w:t>
      </w:r>
      <w:r>
        <w:rPr>
          <w:rFonts w:ascii="仿宋" w:hAnsi="仿宋" w:eastAsia="仿宋" w:cs="宋体"/>
          <w:kern w:val="0"/>
          <w:sz w:val="32"/>
          <w:szCs w:val="32"/>
        </w:rPr>
        <w:t>）农业（</w:t>
      </w:r>
      <w:r>
        <w:rPr>
          <w:rFonts w:hint="eastAsia" w:ascii="仿宋" w:hAnsi="仿宋" w:eastAsia="仿宋" w:cs="宋体"/>
          <w:kern w:val="0"/>
          <w:sz w:val="32"/>
          <w:szCs w:val="32"/>
        </w:rPr>
        <w:t>01款</w:t>
      </w:r>
      <w:r>
        <w:rPr>
          <w:rFonts w:ascii="仿宋" w:hAnsi="仿宋" w:eastAsia="仿宋" w:cs="宋体"/>
          <w:kern w:val="0"/>
          <w:sz w:val="32"/>
          <w:szCs w:val="32"/>
        </w:rPr>
        <w:t>）</w:t>
      </w:r>
      <w:r>
        <w:rPr>
          <w:rFonts w:hint="eastAsia" w:ascii="仿宋" w:hAnsi="仿宋" w:eastAsia="仿宋" w:cs="宋体"/>
          <w:kern w:val="0"/>
          <w:sz w:val="32"/>
          <w:szCs w:val="32"/>
        </w:rPr>
        <w:t>执法监管</w:t>
      </w:r>
      <w:r>
        <w:rPr>
          <w:rFonts w:ascii="仿宋" w:hAnsi="仿宋" w:eastAsia="仿宋" w:cs="宋体"/>
          <w:kern w:val="0"/>
          <w:sz w:val="32"/>
          <w:szCs w:val="32"/>
        </w:rPr>
        <w:t>（</w:t>
      </w:r>
      <w:r>
        <w:rPr>
          <w:rFonts w:hint="eastAsia" w:ascii="仿宋" w:hAnsi="仿宋" w:eastAsia="仿宋" w:cs="宋体"/>
          <w:kern w:val="0"/>
          <w:sz w:val="32"/>
          <w:szCs w:val="32"/>
        </w:rPr>
        <w:t>10项</w:t>
      </w:r>
      <w:r>
        <w:rPr>
          <w:rFonts w:ascii="仿宋" w:hAnsi="仿宋" w:eastAsia="仿宋" w:cs="宋体"/>
          <w:kern w:val="0"/>
          <w:sz w:val="32"/>
          <w:szCs w:val="32"/>
        </w:rPr>
        <w:t>）：反映用于农业法制建设</w:t>
      </w:r>
      <w:r>
        <w:rPr>
          <w:rFonts w:hint="eastAsia" w:ascii="仿宋" w:hAnsi="仿宋" w:eastAsia="仿宋" w:cs="宋体"/>
          <w:kern w:val="0"/>
          <w:sz w:val="32"/>
          <w:szCs w:val="32"/>
        </w:rPr>
        <w:t>、</w:t>
      </w:r>
      <w:r>
        <w:rPr>
          <w:rFonts w:ascii="仿宋" w:hAnsi="仿宋" w:eastAsia="仿宋" w:cs="宋体"/>
          <w:kern w:val="0"/>
          <w:sz w:val="32"/>
          <w:szCs w:val="32"/>
        </w:rPr>
        <w:t>执法监督</w:t>
      </w:r>
      <w:r>
        <w:rPr>
          <w:rFonts w:hint="eastAsia" w:ascii="仿宋" w:hAnsi="仿宋" w:eastAsia="仿宋" w:cs="宋体"/>
          <w:kern w:val="0"/>
          <w:sz w:val="32"/>
          <w:szCs w:val="32"/>
        </w:rPr>
        <w:t>、</w:t>
      </w:r>
      <w:r>
        <w:rPr>
          <w:rFonts w:ascii="仿宋" w:hAnsi="仿宋" w:eastAsia="仿宋" w:cs="宋体"/>
          <w:kern w:val="0"/>
          <w:sz w:val="32"/>
          <w:szCs w:val="32"/>
        </w:rPr>
        <w:t>纠纷处理</w:t>
      </w:r>
      <w:r>
        <w:rPr>
          <w:rFonts w:hint="eastAsia" w:ascii="仿宋" w:hAnsi="仿宋" w:eastAsia="仿宋" w:cs="宋体"/>
          <w:kern w:val="0"/>
          <w:sz w:val="32"/>
          <w:szCs w:val="32"/>
        </w:rPr>
        <w:t>、</w:t>
      </w:r>
      <w:r>
        <w:rPr>
          <w:rFonts w:ascii="仿宋" w:hAnsi="仿宋" w:eastAsia="仿宋" w:cs="宋体"/>
          <w:kern w:val="0"/>
          <w:sz w:val="32"/>
          <w:szCs w:val="32"/>
        </w:rPr>
        <w:t>行政复议诉讼</w:t>
      </w:r>
      <w:r>
        <w:rPr>
          <w:rFonts w:hint="eastAsia" w:ascii="仿宋" w:hAnsi="仿宋" w:eastAsia="仿宋" w:cs="宋体"/>
          <w:kern w:val="0"/>
          <w:sz w:val="32"/>
          <w:szCs w:val="32"/>
        </w:rPr>
        <w:t>、</w:t>
      </w:r>
      <w:r>
        <w:rPr>
          <w:rFonts w:ascii="仿宋" w:hAnsi="仿宋" w:eastAsia="仿宋" w:cs="宋体"/>
          <w:kern w:val="0"/>
          <w:sz w:val="32"/>
          <w:szCs w:val="32"/>
        </w:rPr>
        <w:t>安全生产</w:t>
      </w:r>
      <w:r>
        <w:rPr>
          <w:rFonts w:hint="eastAsia" w:ascii="仿宋" w:hAnsi="仿宋" w:eastAsia="仿宋" w:cs="宋体"/>
          <w:kern w:val="0"/>
          <w:sz w:val="32"/>
          <w:szCs w:val="32"/>
        </w:rPr>
        <w:t>、</w:t>
      </w:r>
      <w:r>
        <w:rPr>
          <w:rFonts w:ascii="仿宋" w:hAnsi="仿宋" w:eastAsia="仿宋" w:cs="宋体"/>
          <w:kern w:val="0"/>
          <w:sz w:val="32"/>
          <w:szCs w:val="32"/>
        </w:rPr>
        <w:t>农产品质量监管</w:t>
      </w:r>
      <w:r>
        <w:rPr>
          <w:rFonts w:hint="eastAsia" w:ascii="仿宋" w:hAnsi="仿宋" w:eastAsia="仿宋" w:cs="宋体"/>
          <w:kern w:val="0"/>
          <w:sz w:val="32"/>
          <w:szCs w:val="32"/>
        </w:rPr>
        <w:t>、</w:t>
      </w:r>
      <w:r>
        <w:rPr>
          <w:rFonts w:ascii="仿宋" w:hAnsi="仿宋" w:eastAsia="仿宋" w:cs="宋体"/>
          <w:kern w:val="0"/>
          <w:sz w:val="32"/>
          <w:szCs w:val="32"/>
        </w:rPr>
        <w:t>农资打假与市场监管</w:t>
      </w:r>
      <w:r>
        <w:rPr>
          <w:rFonts w:hint="eastAsia" w:ascii="仿宋" w:hAnsi="仿宋" w:eastAsia="仿宋" w:cs="宋体"/>
          <w:kern w:val="0"/>
          <w:sz w:val="32"/>
          <w:szCs w:val="32"/>
        </w:rPr>
        <w:t>，</w:t>
      </w:r>
      <w:r>
        <w:rPr>
          <w:rFonts w:ascii="仿宋" w:hAnsi="仿宋" w:eastAsia="仿宋" w:cs="宋体"/>
          <w:kern w:val="0"/>
          <w:sz w:val="32"/>
          <w:szCs w:val="32"/>
        </w:rPr>
        <w:t>草原</w:t>
      </w:r>
      <w:r>
        <w:rPr>
          <w:rFonts w:hint="eastAsia" w:ascii="仿宋" w:hAnsi="仿宋" w:eastAsia="仿宋" w:cs="宋体"/>
          <w:kern w:val="0"/>
          <w:sz w:val="32"/>
          <w:szCs w:val="32"/>
        </w:rPr>
        <w:t>、</w:t>
      </w:r>
      <w:r>
        <w:rPr>
          <w:rFonts w:ascii="仿宋" w:hAnsi="仿宋" w:eastAsia="仿宋" w:cs="宋体"/>
          <w:kern w:val="0"/>
          <w:sz w:val="32"/>
          <w:szCs w:val="32"/>
        </w:rPr>
        <w:t>农机监理</w:t>
      </w:r>
      <w:r>
        <w:rPr>
          <w:rFonts w:hint="eastAsia" w:ascii="仿宋" w:hAnsi="仿宋" w:eastAsia="仿宋" w:cs="宋体"/>
          <w:kern w:val="0"/>
          <w:sz w:val="32"/>
          <w:szCs w:val="32"/>
        </w:rPr>
        <w:t>、</w:t>
      </w:r>
      <w:r>
        <w:rPr>
          <w:rFonts w:ascii="仿宋" w:hAnsi="仿宋" w:eastAsia="仿宋" w:cs="宋体"/>
          <w:kern w:val="0"/>
          <w:sz w:val="32"/>
          <w:szCs w:val="32"/>
        </w:rPr>
        <w:t>跨区作业管理</w:t>
      </w:r>
      <w:r>
        <w:rPr>
          <w:rFonts w:hint="eastAsia" w:ascii="仿宋" w:hAnsi="仿宋" w:eastAsia="仿宋" w:cs="宋体"/>
          <w:kern w:val="0"/>
          <w:sz w:val="32"/>
          <w:szCs w:val="32"/>
        </w:rPr>
        <w:t>、</w:t>
      </w:r>
      <w:r>
        <w:rPr>
          <w:rFonts w:ascii="仿宋" w:hAnsi="仿宋" w:eastAsia="仿宋" w:cs="宋体"/>
          <w:kern w:val="0"/>
          <w:sz w:val="32"/>
          <w:szCs w:val="32"/>
        </w:rPr>
        <w:t>农业机械使用跟踪调查及试验鉴定</w:t>
      </w:r>
      <w:r>
        <w:rPr>
          <w:rFonts w:hint="eastAsia" w:ascii="仿宋" w:hAnsi="仿宋" w:eastAsia="仿宋" w:cs="宋体"/>
          <w:kern w:val="0"/>
          <w:sz w:val="32"/>
          <w:szCs w:val="32"/>
        </w:rPr>
        <w:t>，</w:t>
      </w:r>
      <w:r>
        <w:rPr>
          <w:rFonts w:ascii="仿宋" w:hAnsi="仿宋" w:eastAsia="仿宋" w:cs="宋体"/>
          <w:kern w:val="0"/>
          <w:sz w:val="32"/>
          <w:szCs w:val="32"/>
        </w:rPr>
        <w:t>渔政</w:t>
      </w:r>
      <w:r>
        <w:rPr>
          <w:rFonts w:hint="eastAsia" w:ascii="仿宋" w:hAnsi="仿宋" w:eastAsia="仿宋" w:cs="宋体"/>
          <w:kern w:val="0"/>
          <w:sz w:val="32"/>
          <w:szCs w:val="32"/>
        </w:rPr>
        <w:t>、</w:t>
      </w:r>
      <w:r>
        <w:rPr>
          <w:rFonts w:ascii="仿宋" w:hAnsi="仿宋" w:eastAsia="仿宋" w:cs="宋体"/>
          <w:kern w:val="0"/>
          <w:sz w:val="32"/>
          <w:szCs w:val="32"/>
        </w:rPr>
        <w:t>兽医医政</w:t>
      </w:r>
      <w:r>
        <w:rPr>
          <w:rFonts w:hint="eastAsia" w:ascii="仿宋" w:hAnsi="仿宋" w:eastAsia="仿宋" w:cs="宋体"/>
          <w:kern w:val="0"/>
          <w:sz w:val="32"/>
          <w:szCs w:val="32"/>
        </w:rPr>
        <w:t>、</w:t>
      </w:r>
      <w:r>
        <w:rPr>
          <w:rFonts w:ascii="仿宋" w:hAnsi="仿宋" w:eastAsia="仿宋" w:cs="宋体"/>
          <w:kern w:val="0"/>
          <w:sz w:val="32"/>
          <w:szCs w:val="32"/>
        </w:rPr>
        <w:t>药政管理</w:t>
      </w:r>
      <w:r>
        <w:rPr>
          <w:rFonts w:hint="eastAsia" w:ascii="仿宋" w:hAnsi="仿宋" w:eastAsia="仿宋" w:cs="宋体"/>
          <w:kern w:val="0"/>
          <w:sz w:val="32"/>
          <w:szCs w:val="32"/>
        </w:rPr>
        <w:t>、</w:t>
      </w:r>
      <w:r>
        <w:rPr>
          <w:rFonts w:ascii="仿宋" w:hAnsi="仿宋" w:eastAsia="仿宋" w:cs="宋体"/>
          <w:kern w:val="0"/>
          <w:sz w:val="32"/>
          <w:szCs w:val="32"/>
        </w:rPr>
        <w:t>防疫检疫监督管理及实验室生物安全管理</w:t>
      </w:r>
      <w:r>
        <w:rPr>
          <w:rFonts w:hint="eastAsia" w:ascii="仿宋" w:hAnsi="仿宋" w:eastAsia="仿宋" w:cs="宋体"/>
          <w:kern w:val="0"/>
          <w:sz w:val="32"/>
          <w:szCs w:val="32"/>
        </w:rPr>
        <w:t>、</w:t>
      </w:r>
      <w:r>
        <w:rPr>
          <w:rFonts w:ascii="仿宋" w:hAnsi="仿宋" w:eastAsia="仿宋" w:cs="宋体"/>
          <w:kern w:val="0"/>
          <w:sz w:val="32"/>
          <w:szCs w:val="32"/>
        </w:rPr>
        <w:t>农业基本建设项目管理等方面的支出</w:t>
      </w:r>
      <w:r>
        <w:rPr>
          <w:rFonts w:hint="eastAsia" w:ascii="仿宋" w:hAnsi="仿宋" w:eastAsia="仿宋" w:cs="宋体"/>
          <w:kern w:val="0"/>
          <w:sz w:val="32"/>
          <w:szCs w:val="32"/>
        </w:rPr>
        <w:t>。</w:t>
      </w:r>
    </w:p>
    <w:p>
      <w:pPr>
        <w:widowControl/>
        <w:shd w:val="clear" w:color="auto" w:fill="FFFFFF"/>
        <w:spacing w:line="480" w:lineRule="atLeas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w:t>
      </w:r>
      <w:r>
        <w:rPr>
          <w:rFonts w:ascii="仿宋" w:hAnsi="仿宋" w:eastAsia="仿宋" w:cs="宋体"/>
          <w:kern w:val="0"/>
          <w:sz w:val="32"/>
          <w:szCs w:val="32"/>
        </w:rPr>
        <w:t xml:space="preserve"> 农林水</w:t>
      </w:r>
      <w:r>
        <w:rPr>
          <w:rFonts w:hint="eastAsia" w:ascii="仿宋" w:hAnsi="仿宋" w:eastAsia="仿宋" w:cs="宋体"/>
          <w:kern w:val="0"/>
          <w:sz w:val="32"/>
          <w:szCs w:val="32"/>
        </w:rPr>
        <w:t>支出</w:t>
      </w:r>
      <w:r>
        <w:rPr>
          <w:rFonts w:ascii="仿宋" w:hAnsi="仿宋" w:eastAsia="仿宋" w:cs="宋体"/>
          <w:kern w:val="0"/>
          <w:sz w:val="32"/>
          <w:szCs w:val="32"/>
        </w:rPr>
        <w:t>（</w:t>
      </w:r>
      <w:r>
        <w:rPr>
          <w:rFonts w:hint="eastAsia" w:ascii="仿宋" w:hAnsi="仿宋" w:eastAsia="仿宋" w:cs="宋体"/>
          <w:kern w:val="0"/>
          <w:sz w:val="32"/>
          <w:szCs w:val="32"/>
        </w:rPr>
        <w:t>213类</w:t>
      </w:r>
      <w:r>
        <w:rPr>
          <w:rFonts w:ascii="仿宋" w:hAnsi="仿宋" w:eastAsia="仿宋" w:cs="宋体"/>
          <w:kern w:val="0"/>
          <w:sz w:val="32"/>
          <w:szCs w:val="32"/>
        </w:rPr>
        <w:t>）农业（</w:t>
      </w:r>
      <w:r>
        <w:rPr>
          <w:rFonts w:hint="eastAsia" w:ascii="仿宋" w:hAnsi="仿宋" w:eastAsia="仿宋" w:cs="宋体"/>
          <w:kern w:val="0"/>
          <w:sz w:val="32"/>
          <w:szCs w:val="32"/>
        </w:rPr>
        <w:t>01款</w:t>
      </w:r>
      <w:r>
        <w:rPr>
          <w:rFonts w:ascii="仿宋" w:hAnsi="仿宋" w:eastAsia="仿宋" w:cs="宋体"/>
          <w:kern w:val="0"/>
          <w:sz w:val="32"/>
          <w:szCs w:val="32"/>
        </w:rPr>
        <w:t>）</w:t>
      </w:r>
      <w:r>
        <w:rPr>
          <w:rFonts w:hint="eastAsia" w:ascii="仿宋" w:hAnsi="仿宋" w:eastAsia="仿宋" w:cs="宋体"/>
          <w:kern w:val="0"/>
          <w:sz w:val="32"/>
          <w:szCs w:val="32"/>
        </w:rPr>
        <w:t>防灾减灾</w:t>
      </w:r>
      <w:r>
        <w:rPr>
          <w:rFonts w:ascii="仿宋" w:hAnsi="仿宋" w:eastAsia="仿宋" w:cs="宋体"/>
          <w:kern w:val="0"/>
          <w:sz w:val="32"/>
          <w:szCs w:val="32"/>
        </w:rPr>
        <w:t>（</w:t>
      </w:r>
      <w:r>
        <w:rPr>
          <w:rFonts w:hint="eastAsia" w:ascii="仿宋" w:hAnsi="仿宋" w:eastAsia="仿宋" w:cs="宋体"/>
          <w:kern w:val="0"/>
          <w:sz w:val="32"/>
          <w:szCs w:val="32"/>
        </w:rPr>
        <w:t>19项</w:t>
      </w:r>
      <w:r>
        <w:rPr>
          <w:rFonts w:ascii="仿宋" w:hAnsi="仿宋" w:eastAsia="仿宋" w:cs="宋体"/>
          <w:kern w:val="0"/>
          <w:sz w:val="32"/>
          <w:szCs w:val="32"/>
        </w:rPr>
        <w:t>）：反映</w:t>
      </w:r>
      <w:r>
        <w:rPr>
          <w:rFonts w:hint="eastAsia" w:ascii="仿宋" w:hAnsi="仿宋" w:eastAsia="仿宋" w:cs="宋体"/>
          <w:kern w:val="0"/>
          <w:sz w:val="32"/>
          <w:szCs w:val="32"/>
        </w:rPr>
        <w:t>对</w:t>
      </w:r>
      <w:r>
        <w:rPr>
          <w:rFonts w:ascii="仿宋" w:hAnsi="仿宋" w:eastAsia="仿宋" w:cs="宋体"/>
          <w:kern w:val="0"/>
          <w:sz w:val="32"/>
          <w:szCs w:val="32"/>
        </w:rPr>
        <w:t>农业生产因遭受自然</w:t>
      </w:r>
      <w:r>
        <w:rPr>
          <w:rFonts w:hint="eastAsia" w:ascii="仿宋" w:hAnsi="仿宋" w:eastAsia="仿宋" w:cs="宋体"/>
          <w:kern w:val="0"/>
          <w:sz w:val="32"/>
          <w:szCs w:val="32"/>
        </w:rPr>
        <w:t>、</w:t>
      </w:r>
      <w:r>
        <w:rPr>
          <w:rFonts w:ascii="仿宋" w:hAnsi="仿宋" w:eastAsia="仿宋" w:cs="宋体"/>
          <w:kern w:val="0"/>
          <w:sz w:val="32"/>
          <w:szCs w:val="32"/>
        </w:rPr>
        <w:t>生物灾害损失给予的补助</w:t>
      </w:r>
      <w:r>
        <w:rPr>
          <w:rFonts w:hint="eastAsia" w:ascii="仿宋" w:hAnsi="仿宋" w:eastAsia="仿宋" w:cs="宋体"/>
          <w:kern w:val="0"/>
          <w:sz w:val="32"/>
          <w:szCs w:val="32"/>
        </w:rPr>
        <w:t>，</w:t>
      </w:r>
      <w:r>
        <w:rPr>
          <w:rFonts w:ascii="仿宋" w:hAnsi="仿宋" w:eastAsia="仿宋" w:cs="宋体"/>
          <w:kern w:val="0"/>
          <w:sz w:val="32"/>
          <w:szCs w:val="32"/>
        </w:rPr>
        <w:t>促进农业防灾增产措施补助</w:t>
      </w:r>
      <w:r>
        <w:rPr>
          <w:rFonts w:hint="eastAsia" w:ascii="仿宋" w:hAnsi="仿宋" w:eastAsia="仿宋" w:cs="宋体"/>
          <w:kern w:val="0"/>
          <w:sz w:val="32"/>
          <w:szCs w:val="32"/>
        </w:rPr>
        <w:t>，</w:t>
      </w:r>
      <w:r>
        <w:rPr>
          <w:rFonts w:ascii="仿宋" w:hAnsi="仿宋" w:eastAsia="仿宋" w:cs="宋体"/>
          <w:kern w:val="0"/>
          <w:sz w:val="32"/>
          <w:szCs w:val="32"/>
        </w:rPr>
        <w:t>海难救助补助</w:t>
      </w:r>
      <w:r>
        <w:rPr>
          <w:rFonts w:hint="eastAsia" w:ascii="仿宋" w:hAnsi="仿宋" w:eastAsia="仿宋" w:cs="宋体"/>
          <w:kern w:val="0"/>
          <w:sz w:val="32"/>
          <w:szCs w:val="32"/>
        </w:rPr>
        <w:t>，</w:t>
      </w:r>
      <w:r>
        <w:rPr>
          <w:rFonts w:ascii="仿宋" w:hAnsi="仿宋" w:eastAsia="仿宋" w:cs="宋体"/>
          <w:kern w:val="0"/>
          <w:sz w:val="32"/>
          <w:szCs w:val="32"/>
        </w:rPr>
        <w:t>草原扑火防火及因其他灾害导致农牧渔业生产者损失给予的补助</w:t>
      </w:r>
      <w:r>
        <w:rPr>
          <w:rFonts w:hint="eastAsia" w:ascii="仿宋" w:hAnsi="仿宋" w:eastAsia="仿宋" w:cs="宋体"/>
          <w:kern w:val="0"/>
          <w:sz w:val="32"/>
          <w:szCs w:val="32"/>
        </w:rPr>
        <w:t>。</w:t>
      </w:r>
    </w:p>
    <w:p>
      <w:pPr>
        <w:widowControl/>
        <w:shd w:val="clear" w:color="auto" w:fill="FFFFFF"/>
        <w:spacing w:line="480" w:lineRule="atLeas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w:t>
      </w:r>
      <w:r>
        <w:rPr>
          <w:rFonts w:ascii="仿宋" w:hAnsi="仿宋" w:eastAsia="仿宋" w:cs="宋体"/>
          <w:kern w:val="0"/>
          <w:sz w:val="32"/>
          <w:szCs w:val="32"/>
        </w:rPr>
        <w:t xml:space="preserve"> 农林水</w:t>
      </w:r>
      <w:r>
        <w:rPr>
          <w:rFonts w:hint="eastAsia" w:ascii="仿宋" w:hAnsi="仿宋" w:eastAsia="仿宋" w:cs="宋体"/>
          <w:kern w:val="0"/>
          <w:sz w:val="32"/>
          <w:szCs w:val="32"/>
        </w:rPr>
        <w:t>支出</w:t>
      </w:r>
      <w:r>
        <w:rPr>
          <w:rFonts w:ascii="仿宋" w:hAnsi="仿宋" w:eastAsia="仿宋" w:cs="宋体"/>
          <w:kern w:val="0"/>
          <w:sz w:val="32"/>
          <w:szCs w:val="32"/>
        </w:rPr>
        <w:t>（</w:t>
      </w:r>
      <w:r>
        <w:rPr>
          <w:rFonts w:hint="eastAsia" w:ascii="仿宋" w:hAnsi="仿宋" w:eastAsia="仿宋" w:cs="宋体"/>
          <w:kern w:val="0"/>
          <w:sz w:val="32"/>
          <w:szCs w:val="32"/>
        </w:rPr>
        <w:t>213类</w:t>
      </w:r>
      <w:r>
        <w:rPr>
          <w:rFonts w:ascii="仿宋" w:hAnsi="仿宋" w:eastAsia="仿宋" w:cs="宋体"/>
          <w:kern w:val="0"/>
          <w:sz w:val="32"/>
          <w:szCs w:val="32"/>
        </w:rPr>
        <w:t>）农业（</w:t>
      </w:r>
      <w:r>
        <w:rPr>
          <w:rFonts w:hint="eastAsia" w:ascii="仿宋" w:hAnsi="仿宋" w:eastAsia="仿宋" w:cs="宋体"/>
          <w:kern w:val="0"/>
          <w:sz w:val="32"/>
          <w:szCs w:val="32"/>
        </w:rPr>
        <w:t>01款</w:t>
      </w:r>
      <w:r>
        <w:rPr>
          <w:rFonts w:ascii="仿宋" w:hAnsi="仿宋" w:eastAsia="仿宋" w:cs="宋体"/>
          <w:kern w:val="0"/>
          <w:sz w:val="32"/>
          <w:szCs w:val="32"/>
        </w:rPr>
        <w:t>）</w:t>
      </w:r>
      <w:r>
        <w:rPr>
          <w:rFonts w:hint="eastAsia" w:ascii="仿宋" w:hAnsi="仿宋" w:eastAsia="仿宋" w:cs="宋体"/>
          <w:kern w:val="0"/>
          <w:sz w:val="32"/>
          <w:szCs w:val="32"/>
        </w:rPr>
        <w:t>其他农业支出</w:t>
      </w:r>
      <w:r>
        <w:rPr>
          <w:rFonts w:ascii="仿宋" w:hAnsi="仿宋" w:eastAsia="仿宋" w:cs="宋体"/>
          <w:kern w:val="0"/>
          <w:sz w:val="32"/>
          <w:szCs w:val="32"/>
        </w:rPr>
        <w:t>（</w:t>
      </w:r>
      <w:r>
        <w:rPr>
          <w:rFonts w:hint="eastAsia" w:ascii="仿宋" w:hAnsi="仿宋" w:eastAsia="仿宋" w:cs="宋体"/>
          <w:kern w:val="0"/>
          <w:sz w:val="32"/>
          <w:szCs w:val="32"/>
        </w:rPr>
        <w:t>99项</w:t>
      </w:r>
      <w:r>
        <w:rPr>
          <w:rFonts w:ascii="仿宋" w:hAnsi="仿宋" w:eastAsia="仿宋" w:cs="宋体"/>
          <w:kern w:val="0"/>
          <w:sz w:val="32"/>
          <w:szCs w:val="32"/>
        </w:rPr>
        <w:t>）：反映除上述项目以外其他用于农业方面的支出</w:t>
      </w:r>
      <w:r>
        <w:rPr>
          <w:rFonts w:hint="eastAsia" w:ascii="仿宋" w:hAnsi="仿宋" w:eastAsia="仿宋" w:cs="宋体"/>
          <w:kern w:val="0"/>
          <w:sz w:val="32"/>
          <w:szCs w:val="32"/>
        </w:rPr>
        <w:t>。</w:t>
      </w:r>
    </w:p>
    <w:p>
      <w:pPr>
        <w:widowControl/>
        <w:shd w:val="clear" w:color="auto" w:fill="FFFFFF"/>
        <w:spacing w:line="480" w:lineRule="atLeas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w:t>
      </w:r>
      <w:r>
        <w:rPr>
          <w:rFonts w:ascii="仿宋" w:hAnsi="仿宋" w:eastAsia="仿宋" w:cs="宋体"/>
          <w:kern w:val="0"/>
          <w:sz w:val="32"/>
          <w:szCs w:val="32"/>
        </w:rPr>
        <w:t>社会保障和就业（类）行政事业单位离退休（款）归口管理的行政单位离退休（项）：反映实行归口管理的行政单位（包括实行公务员管理的事业单位）开支的离退休经费。</w:t>
      </w:r>
    </w:p>
    <w:p>
      <w:pPr>
        <w:ind w:firstLine="600" w:firstLineChars="200"/>
        <w:jc w:val="left"/>
        <w:rPr>
          <w:rFonts w:ascii="仿宋" w:hAnsi="仿宋" w:eastAsia="仿宋" w:cs="方正小标宋简体"/>
          <w:sz w:val="30"/>
          <w:szCs w:val="30"/>
        </w:rPr>
      </w:pPr>
    </w:p>
    <w:p>
      <w:pPr>
        <w:ind w:firstLine="600" w:firstLineChars="200"/>
        <w:jc w:val="left"/>
        <w:rPr>
          <w:rFonts w:ascii="仿宋_GB2312" w:hAnsi="黑体" w:eastAsia="仿宋_GB2312" w:cs="方正小标宋简体"/>
          <w:sz w:val="30"/>
          <w:szCs w:val="30"/>
        </w:rPr>
      </w:pPr>
    </w:p>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yMWUxOTk5YjQwOGY2MDkzOTNiNWZhZTk1ODkwMDAifQ=="/>
  </w:docVars>
  <w:rsids>
    <w:rsidRoot w:val="00614F14"/>
    <w:rsid w:val="001538EA"/>
    <w:rsid w:val="001A2F8A"/>
    <w:rsid w:val="004651C0"/>
    <w:rsid w:val="00571280"/>
    <w:rsid w:val="00614F14"/>
    <w:rsid w:val="00E3558E"/>
    <w:rsid w:val="00FB58E3"/>
    <w:rsid w:val="03AC3F6D"/>
    <w:rsid w:val="4CC05AF3"/>
    <w:rsid w:val="61A35E0B"/>
    <w:rsid w:val="7571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0"/>
    <w:pPr>
      <w:spacing w:beforeLines="30"/>
    </w:pPr>
    <w:rPr>
      <w:rFonts w:ascii="仿宋_GB2312" w:eastAsia="仿宋_GB2312"/>
      <w:sz w:val="30"/>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basedOn w:val="6"/>
    <w:link w:val="4"/>
    <w:uiPriority w:val="0"/>
    <w:rPr>
      <w:rFonts w:ascii="Times New Roman" w:hAnsi="Times New Roman" w:eastAsia="宋体" w:cs="Times New Roman"/>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正文文本 Char"/>
    <w:basedOn w:val="6"/>
    <w:link w:val="2"/>
    <w:uiPriority w:val="0"/>
    <w:rPr>
      <w:rFonts w:ascii="仿宋_GB2312" w:hAnsi="Times New Roman" w:eastAsia="仿宋_GB2312" w:cs="Times New Roman"/>
      <w:sz w:val="3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995</Words>
  <Characters>5678</Characters>
  <Lines>47</Lines>
  <Paragraphs>13</Paragraphs>
  <TotalTime>3</TotalTime>
  <ScaleCrop>false</ScaleCrop>
  <LinksUpToDate>false</LinksUpToDate>
  <CharactersWithSpaces>6660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2019-10-23T09:49:00Z</dcterms:created>
  <dc:creator>DELL</dc:creator>
  <cp:lastModifiedBy>谷兴鏖</cp:lastModifiedBy>
  <dcterms:modified xsi:type="dcterms:W3CDTF">2024-03-18T00:53:32Z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5B38253F606243DF91DE13CC441C8A3C_12</vt:lpwstr>
  </property>
</Properties>
</file>