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177F3">
      <w:pPr>
        <w:rPr>
          <w:rFonts w:hint="eastAsia"/>
        </w:rPr>
      </w:pPr>
      <w:bookmarkStart w:id="0" w:name="_GoBack"/>
      <w:bookmarkEnd w:id="0"/>
      <w:r>
        <w:rPr>
          <w:sz w:val="21"/>
        </w:rPr>
        <w:pict>
          <v:rect id="KGD_5D8450B5$01$29$00013" o:spid="_x0000_s1026" o:spt="1" alt="CuaF4wflVuX93/cJaVsCMYHibaChvW+3IaMUfhF2hC9SzmyuRWeZa/n9weyXl7t7YQcE1xKyCEX9qfZxzQrBndHWbU3ekEy1uSIhXB2RbtzHNtI8SOJHggoDtb96BsxPSE1mATkB29hYoSY8CSN4+wPSZyadevGACU8KtK+deyjt6MYlxxeJMOZKHtAIk80vtPHjBSymdzppi8c106pxQU5+qUh/Sj0KfJNjNekdtsnF2E0rxx8BTUk2eUA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cmvyUoV5EhXw6KmIx9Y7xmlMbn0h8HRpUcnyiShJd56ggXfmPHhb4QUA67T4fZTBJcb+YQN6T0M1NdFKF8ilwoADbfqcvLIhPtjaq+KD+Vz3uYcWIgl/Q60IeoXFCULqSS4zHZiwRdG/x7r36dDPNhuWzLRnYbTqTuMHJx2gwA/XWbik8ThddWwjGryLEIpexzpM0KTrVV7NrAHQNwoAY1ChYVwBpvir50J+RZ1uHWUsJPnYtL/nnxR6+Xywhj2jQ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95.05pt;margin-top:-60.1pt;height:5pt;width:5pt;visibility:hidden;z-index:251715584;mso-width-relative:page;mso-height-relative:page;" fillcolor="#FFFFFF" filled="t" stroked="t" coordsize="21600,21600">
            <v:path/>
            <v:fill on="t" focussize="0,0"/>
            <v:stroke/>
            <v:imagedata o:title=""/>
            <o:lock v:ext="edit" aspectratio="f"/>
          </v:rect>
        </w:pict>
      </w:r>
      <w:r>
        <w:rPr>
          <w:sz w:val="21"/>
        </w:rPr>
        <w:pict>
          <v:rect id="KGD_5D8450B5$01$29$0001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tt4wdoxsFzdTNq2w9ArP3yD0dz0eYQQW1pPR1eWGARuY2CpvrjqdI6Kxgd81NcpVd2bqJiuoh89hebXKawF4OV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sz w:val="21"/>
        </w:rPr>
        <w:pict>
          <v:rect id="KGD_5D8450B5$01$29$00011" o:spid="_x0000_s1028" o:spt="1" alt="nwkOiId/bBbOAe61rgYT4vXM3UaFFF0tl2W9B2ekj1Z7kYnHXrUHbs1gN35c90qvz6yiH8Q0etXnZAGXAWwn+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OfdOabm+QnnAQTH8K+/TL3J8t8xgM8AYmZtDnF52M9k1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sz w:val="21"/>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sz w:val="21"/>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sz w:val="21"/>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21"/>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21"/>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21"/>
        </w:rPr>
        <w:pict>
          <v:rect id="KGD_KG_Seal_146" o:spid="_x0000_s1034"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21"/>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21"/>
        </w:rPr>
        <w:pict>
          <v:rect id="KGD_KG_Seal_144" o:spid="_x0000_s103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21"/>
        </w:rPr>
        <w:pict>
          <v:rect id="KGD_KG_Seal_143" o:spid="_x0000_s1037"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21"/>
        </w:rPr>
        <w:pict>
          <v:rect id="KGD_KG_Seal_142" o:spid="_x0000_s1038"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21"/>
        </w:rPr>
        <w:pict>
          <v:rect id="KGD_KG_Seal_141" o:spid="_x0000_s1039"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21"/>
        </w:rPr>
        <w:pict>
          <v:rect id="KGD_KG_Seal_140" o:spid="_x0000_s1040"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21"/>
        </w:rPr>
        <w:pict>
          <v:rect id="KGD_KG_Seal_139" o:spid="_x0000_s1041"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21"/>
        </w:rPr>
        <w:pict>
          <v:rect id="KGD_KG_Seal_138" o:spid="_x0000_s1042"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21"/>
        </w:rPr>
        <w:pict>
          <v:rect id="KGD_KG_Seal_137" o:spid="_x0000_s1043"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21"/>
        </w:rPr>
        <w:pict>
          <v:rect id="KGD_KG_Seal_136" o:spid="_x0000_s1044"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21"/>
        </w:rPr>
        <w:pict>
          <v:rect id="KGD_KG_Seal_135" o:spid="_x0000_s1045"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21"/>
        </w:rPr>
        <w:pict>
          <v:rect id="KGD_KG_Seal_134" o:spid="_x0000_s104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21"/>
        </w:rPr>
        <w:pict>
          <v:rect id="KGD_KG_Seal_133" o:spid="_x0000_s1047"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21"/>
        </w:rPr>
        <w:pict>
          <v:rect id="KGD_KG_Seal_132" o:spid="_x0000_s1048"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21"/>
        </w:rPr>
        <w:pict>
          <v:rect id="KGD_KG_Seal_131" o:spid="_x0000_s1049"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21"/>
        </w:rPr>
        <w:pict>
          <v:rect id="KGD_KG_Seal_130" o:spid="_x0000_s1050"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21"/>
        </w:rPr>
        <w:pict>
          <v:rect id="KGD_KG_Seal_129" o:spid="_x0000_s1051"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KG_Seal_128" o:spid="_x0000_s1052"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KG_Seal_127" o:spid="_x0000_s1053"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KG_Seal_126" o:spid="_x0000_s1054"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21"/>
        </w:rPr>
        <w:pict>
          <v:rect id="KGD_KG_Seal_125" o:spid="_x0000_s1055"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21"/>
        </w:rPr>
        <w:pict>
          <v:rect id="KGD_KG_Seal_124" o:spid="_x0000_s105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21"/>
        </w:rPr>
        <w:pict>
          <v:rect id="KGD_KG_Seal_123" o:spid="_x0000_s1057"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21"/>
        </w:rPr>
        <w:pict>
          <v:rect id="KGD_KG_Seal_122" o:spid="_x0000_s1058"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21"/>
        </w:rPr>
        <w:pict>
          <v:rect id="KGD_KG_Seal_121" o:spid="_x0000_s1059"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21"/>
        </w:rPr>
        <w:pict>
          <v:rect id="KGD_KG_Seal_120" o:spid="_x0000_s1060"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21"/>
        </w:rPr>
        <w:pict>
          <v:rect id="KGD_KG_Seal_119" o:spid="_x0000_s1061"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21"/>
        </w:rPr>
        <w:pict>
          <v:rect id="KGD_KG_Seal_118" o:spid="_x0000_s1062"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21"/>
        </w:rPr>
        <w:pict>
          <v:rect id="KGD_KG_Seal_117" o:spid="_x0000_s1063"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21"/>
        </w:rPr>
        <w:pict>
          <v:rect id="KGD_KG_Seal_116" o:spid="_x0000_s1064"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21"/>
        </w:rPr>
        <w:pict>
          <v:rect id="KGD_KG_Seal_115" o:spid="_x0000_s1065"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21"/>
        </w:rPr>
        <w:pict>
          <v:rect id="KGD_KG_Seal_114" o:spid="_x0000_s106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21"/>
        </w:rPr>
        <w:pict>
          <v:rect id="KGD_KG_Seal_113" o:spid="_x0000_s1067"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21"/>
        </w:rPr>
        <w:pict>
          <v:rect id="KGD_KG_Seal_112" o:spid="_x0000_s1068"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21"/>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21"/>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21"/>
        </w:rPr>
        <w:pict>
          <v:rect id="KGD_KG_Seal_19" o:spid="_x0000_s1071"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21"/>
        </w:rPr>
        <w:pict>
          <v:rect id="KGD_KG_Seal_18" o:spid="_x0000_s1072"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21"/>
        </w:rPr>
        <w:pict>
          <v:rect id="KGD_KG_Seal_17" o:spid="_x0000_s1073"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KG_Seal_16" o:spid="_x0000_s1074"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21"/>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21"/>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21"/>
        </w:rPr>
        <w:pict>
          <v:rect id="KGD_KG_Seal_11" o:spid="_x0000_s1079"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21"/>
        </w:rPr>
        <w:pict>
          <v:rect id="KGD_Gobal1" o:spid="_x0000_s1080" o:spt="1" alt="lskY7P30+39SSS2ze3CC/B6FQFcfJ11iGarFpwipkby6/RH6EbbmLv7XYw/UxP8gUOQUpsGIgkgMUb9uEuByh38FkSnjLqTIRHRGFJ8jG43ocdvog75l4lpcxNiFX94ds0PnOxMP4RHkSNFU4wH9nOtzdgOxnjtV9Etkg9mMJZ9EMADXMGPfujGHp7Xkwhg4S8vZu7npdqpbvOTneK3QkdtDdQsJn5aJwrYaJwpcaHiqZjB2vDByn5gGGHWtHottpTG59IfB0aVHJ8okoSXeeq7fiPTRtTsabiv6YKTEPdRJoXAEDV4dh8xZrKpXAo0B+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jHAOJ2NYIMdbGZi/ZoGCfEfMEyhyc12Z00kTeEmKzNeVTSdYQxibj1WUJxEvgliEl9PMxNaf+Gm42pdzhSKVoKW+DjxrFzFx4sOWd5fWEeuktK0PVjmEbDTSeXwSYsLYIQIE4LbF+W3UCqdazsukVjEt+BKQ4gl+FH64xJM1zfLvLlFYf1mYZ66kVDdatqmkz8SbGMYl0K57TkxxpJLxmw==" style="position:absolute;left:0pt;margin-left:-95.05pt;margin-top:-60.1pt;height:5pt;width:5pt;visibility:hidden;z-index:251660288;mso-width-relative:page;mso-height-relative:page;" fillcolor="#FFFFFF" filled="t" stroked="t" coordsize="21600,21600">
            <v:path/>
            <v:fill on="t" color2="#FFFFFF" focussize="0,0"/>
            <v:stroke joinstyle="miter"/>
            <v:imagedata o:title=""/>
            <o:lock v:ext="edit" aspectratio="f"/>
          </v:rect>
        </w:pict>
      </w:r>
    </w:p>
    <w:p w14:paraId="1B3FDD07">
      <w:pPr>
        <w:jc w:val="center"/>
        <w:rPr>
          <w:rFonts w:hint="eastAsia"/>
          <w:sz w:val="52"/>
          <w:szCs w:val="52"/>
        </w:rPr>
      </w:pPr>
    </w:p>
    <w:p w14:paraId="5FE0FF40">
      <w:pPr>
        <w:pStyle w:val="2"/>
        <w:ind w:left="840" w:hanging="420"/>
        <w:rPr>
          <w:rFonts w:hint="eastAsia"/>
        </w:rPr>
      </w:pPr>
    </w:p>
    <w:p w14:paraId="74B67360">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梁河县201</w:t>
      </w:r>
      <w:r>
        <w:rPr>
          <w:rFonts w:hint="eastAsia" w:ascii="方正小标宋简体" w:hAnsi="方正小标宋简体" w:eastAsia="方正小标宋简体" w:cs="方正小标宋简体"/>
          <w:sz w:val="48"/>
          <w:szCs w:val="48"/>
          <w:lang w:val="en-US" w:eastAsia="zh-CN"/>
        </w:rPr>
        <w:t>8</w:t>
      </w:r>
      <w:r>
        <w:rPr>
          <w:rFonts w:hint="eastAsia" w:ascii="方正小标宋简体" w:hAnsi="方正小标宋简体" w:eastAsia="方正小标宋简体" w:cs="方正小标宋简体"/>
          <w:sz w:val="48"/>
          <w:szCs w:val="48"/>
        </w:rPr>
        <w:t>年上海市对口</w:t>
      </w:r>
      <w:r>
        <w:rPr>
          <w:rFonts w:hint="eastAsia" w:ascii="方正小标宋简体" w:hAnsi="方正小标宋简体" w:eastAsia="方正小标宋简体" w:cs="方正小标宋简体"/>
          <w:sz w:val="48"/>
          <w:szCs w:val="48"/>
          <w:lang w:eastAsia="zh-CN"/>
        </w:rPr>
        <w:t>支援</w:t>
      </w:r>
      <w:r>
        <w:rPr>
          <w:rFonts w:hint="eastAsia" w:ascii="方正小标宋简体" w:hAnsi="方正小标宋简体" w:eastAsia="方正小标宋简体" w:cs="方正小标宋简体"/>
          <w:sz w:val="48"/>
          <w:szCs w:val="48"/>
        </w:rPr>
        <w:t>云南省</w:t>
      </w:r>
      <w:r>
        <w:rPr>
          <w:rFonts w:hint="eastAsia" w:ascii="方正小标宋简体" w:hAnsi="方正小标宋简体" w:eastAsia="方正小标宋简体" w:cs="方正小标宋简体"/>
          <w:sz w:val="48"/>
          <w:szCs w:val="48"/>
          <w:lang w:eastAsia="zh-CN"/>
        </w:rPr>
        <w:t>再增加</w:t>
      </w:r>
      <w:r>
        <w:rPr>
          <w:rFonts w:hint="eastAsia" w:ascii="方正小标宋简体" w:hAnsi="方正小标宋简体" w:eastAsia="方正小标宋简体" w:cs="方正小标宋简体"/>
          <w:sz w:val="48"/>
          <w:szCs w:val="48"/>
        </w:rPr>
        <w:t>项目——平山乡</w:t>
      </w:r>
      <w:r>
        <w:rPr>
          <w:rFonts w:hint="eastAsia" w:ascii="方正小标宋简体" w:hAnsi="方正小标宋简体" w:eastAsia="方正小标宋简体" w:cs="方正小标宋简体"/>
          <w:sz w:val="48"/>
          <w:szCs w:val="48"/>
          <w:lang w:eastAsia="zh-CN"/>
        </w:rPr>
        <w:t>勐蚌村小蚕共育基地</w:t>
      </w:r>
      <w:r>
        <w:rPr>
          <w:rFonts w:hint="eastAsia" w:ascii="方正小标宋简体" w:hAnsi="方正小标宋简体" w:eastAsia="方正小标宋简体" w:cs="方正小标宋简体"/>
          <w:sz w:val="48"/>
          <w:szCs w:val="48"/>
        </w:rPr>
        <w:t>建设项目实施方案</w:t>
      </w:r>
    </w:p>
    <w:p w14:paraId="01194E1E">
      <w:pPr>
        <w:jc w:val="center"/>
        <w:rPr>
          <w:rFonts w:hint="eastAsia" w:ascii="方正小标宋简体" w:hAnsi="方正小标宋简体" w:eastAsia="方正小标宋简体" w:cs="方正小标宋简体"/>
          <w:sz w:val="52"/>
          <w:szCs w:val="52"/>
        </w:rPr>
      </w:pPr>
    </w:p>
    <w:p w14:paraId="1C99E74E">
      <w:pPr>
        <w:jc w:val="center"/>
        <w:rPr>
          <w:rFonts w:hint="eastAsia" w:ascii="方正小标宋简体" w:hAnsi="方正小标宋简体" w:eastAsia="方正小标宋简体" w:cs="方正小标宋简体"/>
          <w:sz w:val="52"/>
          <w:szCs w:val="52"/>
        </w:rPr>
      </w:pPr>
    </w:p>
    <w:p w14:paraId="6E20BEA9">
      <w:pPr>
        <w:jc w:val="center"/>
        <w:rPr>
          <w:rFonts w:hint="eastAsia" w:ascii="方正小标宋简体" w:hAnsi="方正小标宋简体" w:eastAsia="方正小标宋简体" w:cs="方正小标宋简体"/>
          <w:sz w:val="52"/>
          <w:szCs w:val="52"/>
        </w:rPr>
      </w:pPr>
    </w:p>
    <w:p w14:paraId="167493AA">
      <w:pPr>
        <w:jc w:val="center"/>
        <w:rPr>
          <w:rFonts w:hint="eastAsia" w:ascii="方正小标宋简体" w:hAnsi="方正小标宋简体" w:eastAsia="方正小标宋简体" w:cs="方正小标宋简体"/>
          <w:sz w:val="52"/>
          <w:szCs w:val="52"/>
        </w:rPr>
      </w:pPr>
    </w:p>
    <w:p w14:paraId="7B35E343">
      <w:pPr>
        <w:jc w:val="center"/>
        <w:rPr>
          <w:rFonts w:hint="eastAsia" w:ascii="方正小标宋简体" w:hAnsi="方正小标宋简体" w:eastAsia="方正小标宋简体" w:cs="方正小标宋简体"/>
          <w:sz w:val="52"/>
          <w:szCs w:val="52"/>
        </w:rPr>
      </w:pPr>
    </w:p>
    <w:p w14:paraId="45F125C8">
      <w:pPr>
        <w:jc w:val="center"/>
        <w:rPr>
          <w:rFonts w:hint="eastAsia" w:ascii="方正小标宋简体" w:hAnsi="方正小标宋简体" w:eastAsia="方正小标宋简体" w:cs="方正小标宋简体"/>
          <w:sz w:val="52"/>
          <w:szCs w:val="52"/>
        </w:rPr>
      </w:pPr>
    </w:p>
    <w:p w14:paraId="68B4E4A6">
      <w:pPr>
        <w:jc w:val="center"/>
        <w:rPr>
          <w:rFonts w:hint="eastAsia" w:ascii="方正小标宋简体" w:hAnsi="方正小标宋简体" w:eastAsia="方正小标宋简体" w:cs="方正小标宋简体"/>
          <w:sz w:val="52"/>
          <w:szCs w:val="52"/>
        </w:rPr>
      </w:pPr>
    </w:p>
    <w:p w14:paraId="05CB0DD9">
      <w:pPr>
        <w:jc w:val="center"/>
        <w:rPr>
          <w:rFonts w:hint="eastAsia" w:ascii="方正小标宋简体" w:hAnsi="方正小标宋简体" w:eastAsia="方正小标宋简体" w:cs="方正小标宋简体"/>
          <w:sz w:val="52"/>
          <w:szCs w:val="52"/>
        </w:rPr>
      </w:pPr>
    </w:p>
    <w:p w14:paraId="3211DF55">
      <w:pPr>
        <w:jc w:val="center"/>
        <w:rPr>
          <w:rFonts w:hint="eastAsia" w:ascii="方正小标宋简体" w:hAnsi="方正小标宋简体" w:eastAsia="方正小标宋简体" w:cs="方正小标宋简体"/>
          <w:sz w:val="52"/>
          <w:szCs w:val="52"/>
        </w:rPr>
      </w:pPr>
    </w:p>
    <w:p w14:paraId="59882F43">
      <w:pPr>
        <w:jc w:val="center"/>
        <w:rPr>
          <w:rFonts w:hint="eastAsia" w:ascii="方正小标宋简体" w:hAnsi="方正小标宋简体" w:eastAsia="方正小标宋简体" w:cs="方正小标宋简体"/>
          <w:snapToGrid w:val="0"/>
          <w:kern w:val="0"/>
          <w:sz w:val="32"/>
          <w:szCs w:val="32"/>
        </w:rPr>
      </w:pPr>
      <w:r>
        <w:rPr>
          <w:sz w:val="32"/>
        </w:rPr>
        <w:pict>
          <v:rect id="KG_Shd_1" o:spid="_x0000_s1081" o:spt="1" style="position:absolute;left:0pt;margin-left:-297.65pt;margin-top:-420.95pt;height:1683.8pt;width:1190.6pt;z-index:251716608;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方正小标宋简体" w:hAnsi="方正小标宋简体" w:eastAsia="方正小标宋简体" w:cs="方正小标宋简体"/>
          <w:b/>
          <w:snapToGrid w:val="0"/>
          <w:kern w:val="0"/>
          <w:sz w:val="32"/>
          <w:szCs w:val="32"/>
        </w:rPr>
        <w:t>平山乡人</w:t>
      </w:r>
      <w:r>
        <w:rPr>
          <w:sz w:val="32"/>
        </w:rPr>
        <w:pict>
          <v:shape id="KG_5D8450B5$01$29$0001$N$000100" o:spid="_x0000_s1082" o:spt="75" alt="Seal" type="#_x0000_t75" style="position:absolute;left:0pt;margin-left:238.45pt;margin-top:654.7pt;height:127.55pt;width:127.55pt;mso-position-horizontal-relative:page;mso-position-vertical-relative:page;z-index:251659264;mso-width-relative:page;mso-height-relative:page;" filled="f" o:preferrelative="t" stroked="f" coordsize="21600,21600">
            <v:path/>
            <v:fill on="f" focussize="0,0"/>
            <v:stroke on="f"/>
            <v:imagedata r:id="rId12" o:title="Seal"/>
            <o:lock v:ext="edit" aspectratio="t"/>
            <w10:anchorlock/>
          </v:shape>
        </w:pict>
      </w:r>
      <w:r>
        <w:rPr>
          <w:rFonts w:hint="eastAsia" w:ascii="方正小标宋简体" w:hAnsi="方正小标宋简体" w:eastAsia="方正小标宋简体" w:cs="方正小标宋简体"/>
          <w:b/>
          <w:snapToGrid w:val="0"/>
          <w:kern w:val="0"/>
          <w:sz w:val="32"/>
          <w:szCs w:val="32"/>
        </w:rPr>
        <w:t>民政府</w:t>
      </w:r>
    </w:p>
    <w:p w14:paraId="26C0D811">
      <w:pPr>
        <w:adjustRightInd w:val="0"/>
        <w:snapToGrid w:val="0"/>
        <w:spacing w:line="360" w:lineRule="auto"/>
        <w:jc w:val="center"/>
        <w:outlineLvl w:val="0"/>
        <w:rPr>
          <w:rFonts w:hint="eastAsia"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bCs/>
          <w:snapToGrid w:val="0"/>
          <w:kern w:val="0"/>
          <w:sz w:val="32"/>
          <w:szCs w:val="32"/>
        </w:rPr>
        <w:t>2019年</w:t>
      </w:r>
      <w:r>
        <w:rPr>
          <w:rFonts w:hint="eastAsia" w:ascii="方正小标宋简体" w:hAnsi="方正小标宋简体" w:eastAsia="方正小标宋简体" w:cs="方正小标宋简体"/>
          <w:b/>
          <w:bCs/>
          <w:snapToGrid w:val="0"/>
          <w:kern w:val="0"/>
          <w:sz w:val="32"/>
          <w:szCs w:val="32"/>
          <w:lang w:val="en-US" w:eastAsia="zh-CN"/>
        </w:rPr>
        <w:t>9</w:t>
      </w:r>
      <w:r>
        <w:rPr>
          <w:rFonts w:hint="eastAsia" w:ascii="方正小标宋简体" w:hAnsi="方正小标宋简体" w:eastAsia="方正小标宋简体" w:cs="方正小标宋简体"/>
          <w:b/>
          <w:bCs/>
          <w:snapToGrid w:val="0"/>
          <w:kern w:val="0"/>
          <w:sz w:val="32"/>
          <w:szCs w:val="32"/>
        </w:rPr>
        <w:t>月</w:t>
      </w:r>
    </w:p>
    <w:p w14:paraId="7B533D47">
      <w:pPr>
        <w:jc w:val="center"/>
        <w:rPr>
          <w:rFonts w:hint="eastAsia" w:ascii="方正小标宋简体" w:hAnsi="方正小标宋简体" w:eastAsia="方正小标宋简体" w:cs="方正小标宋简体"/>
          <w:b/>
          <w:bCs/>
          <w:snapToGrid w:val="0"/>
          <w:kern w:val="0"/>
          <w:sz w:val="32"/>
          <w:szCs w:val="32"/>
          <w:u w:val="single"/>
        </w:rPr>
      </w:pPr>
    </w:p>
    <w:p w14:paraId="4F85C4E2">
      <w:pPr>
        <w:jc w:val="center"/>
        <w:rPr>
          <w:rFonts w:hint="eastAsia" w:ascii="仿宋_GB2312" w:hAnsi="华文中宋" w:eastAsia="仿宋_GB2312"/>
          <w:b/>
          <w:sz w:val="44"/>
          <w:szCs w:val="44"/>
        </w:rPr>
      </w:pPr>
    </w:p>
    <w:p w14:paraId="391D15AB">
      <w:pPr>
        <w:adjustRightInd w:val="0"/>
        <w:snapToGrid w:val="0"/>
        <w:spacing w:line="360" w:lineRule="auto"/>
        <w:jc w:val="center"/>
        <w:outlineLvl w:val="0"/>
        <w:rPr>
          <w:rFonts w:hint="eastAsia" w:ascii="方正小标宋简体" w:eastAsia="方正小标宋简体"/>
          <w:color w:val="000000"/>
          <w:sz w:val="44"/>
          <w:szCs w:val="44"/>
        </w:rPr>
        <w:sectPr>
          <w:headerReference r:id="rId5" w:type="default"/>
          <w:footerReference r:id="rId6" w:type="default"/>
          <w:pgSz w:w="11906" w:h="16838"/>
          <w:pgMar w:top="1402" w:right="1585" w:bottom="1091" w:left="1701" w:header="851" w:footer="851" w:gutter="0"/>
          <w:pgNumType w:fmt="numberInDash"/>
          <w:cols w:space="720" w:num="1"/>
          <w:docGrid w:type="lines" w:linePitch="312" w:charSpace="0"/>
        </w:sectPr>
      </w:pPr>
    </w:p>
    <w:p w14:paraId="339E9DEA">
      <w:pPr>
        <w:jc w:val="center"/>
        <w:rPr>
          <w:rFonts w:hint="eastAsia" w:ascii="仿宋_GB2312" w:hAnsi="华文中宋" w:eastAsia="仿宋_GB2312"/>
          <w:b/>
          <w:sz w:val="44"/>
          <w:szCs w:val="44"/>
        </w:rPr>
      </w:pPr>
      <w:r>
        <w:rPr>
          <w:rFonts w:hint="eastAsia" w:ascii="仿宋_GB2312" w:hAnsi="华文中宋" w:eastAsia="仿宋_GB2312"/>
          <w:b/>
          <w:sz w:val="44"/>
          <w:szCs w:val="44"/>
        </w:rPr>
        <w:t>目  录</w:t>
      </w:r>
    </w:p>
    <w:p w14:paraId="23968335">
      <w:pPr>
        <w:numPr>
          <w:ilvl w:val="0"/>
          <w:numId w:val="1"/>
        </w:numPr>
        <w:rPr>
          <w:rFonts w:hint="eastAsia" w:ascii="华文中宋" w:hAnsi="华文中宋" w:eastAsia="华文中宋"/>
          <w:b/>
          <w:sz w:val="30"/>
          <w:szCs w:val="30"/>
        </w:rPr>
      </w:pPr>
      <w:r>
        <w:rPr>
          <w:rFonts w:hint="eastAsia" w:ascii="宋体" w:hAnsi="宋体"/>
          <w:b/>
          <w:sz w:val="30"/>
          <w:szCs w:val="30"/>
        </w:rPr>
        <w:t>项目区域概况</w:t>
      </w:r>
    </w:p>
    <w:p w14:paraId="34726C8A">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（一）乡情基本概况</w:t>
      </w:r>
      <w:r>
        <w:rPr>
          <w:rFonts w:ascii="仿宋_GB2312" w:hAnsi="华文中宋" w:eastAsia="仿宋_GB2312"/>
          <w:sz w:val="30"/>
          <w:szCs w:val="30"/>
        </w:rPr>
        <w:t>……………………………………………</w:t>
      </w:r>
      <w:r>
        <w:rPr>
          <w:rFonts w:hint="eastAsia" w:ascii="仿宋_GB2312" w:hAnsi="华文中宋" w:eastAsia="仿宋_GB2312"/>
          <w:sz w:val="30"/>
          <w:szCs w:val="30"/>
        </w:rPr>
        <w:t>1</w:t>
      </w:r>
    </w:p>
    <w:p w14:paraId="7852F04B">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（二）项目村基本概况</w:t>
      </w:r>
      <w:r>
        <w:rPr>
          <w:rFonts w:ascii="仿宋_GB2312" w:hAnsi="华文中宋" w:eastAsia="仿宋_GB2312"/>
          <w:sz w:val="30"/>
          <w:szCs w:val="30"/>
        </w:rPr>
        <w:t>…………………………………………</w:t>
      </w:r>
      <w:r>
        <w:rPr>
          <w:rFonts w:hint="eastAsia" w:ascii="仿宋_GB2312" w:hAnsi="华文中宋" w:eastAsia="仿宋_GB2312"/>
          <w:sz w:val="30"/>
          <w:szCs w:val="30"/>
        </w:rPr>
        <w:t>2</w:t>
      </w:r>
    </w:p>
    <w:p w14:paraId="641DEC47">
      <w:pPr>
        <w:numPr>
          <w:ilvl w:val="0"/>
          <w:numId w:val="1"/>
        </w:numPr>
        <w:jc w:val="left"/>
        <w:rPr>
          <w:rFonts w:hint="eastAsia" w:ascii="仿宋_GB2312" w:eastAsia="仿宋_GB2312"/>
          <w:sz w:val="30"/>
          <w:szCs w:val="30"/>
        </w:rPr>
      </w:pPr>
      <w:r>
        <w:rPr>
          <w:rFonts w:hint="eastAsia" w:ascii="仿宋_GB2312" w:eastAsia="仿宋_GB2312"/>
          <w:b/>
          <w:sz w:val="30"/>
          <w:szCs w:val="30"/>
        </w:rPr>
        <w:t>项目方案编制概况</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2</w:t>
      </w:r>
    </w:p>
    <w:p w14:paraId="5D7BEEF8">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（一）指导思想</w:t>
      </w:r>
      <w:r>
        <w:rPr>
          <w:rFonts w:ascii="仿宋_GB2312" w:eastAsia="仿宋_GB2312"/>
          <w:sz w:val="30"/>
          <w:szCs w:val="30"/>
        </w:rPr>
        <w:t>…………………………………………………</w:t>
      </w:r>
      <w:r>
        <w:rPr>
          <w:rFonts w:hint="eastAsia" w:ascii="仿宋_GB2312" w:eastAsia="仿宋_GB2312"/>
          <w:sz w:val="30"/>
          <w:szCs w:val="30"/>
          <w:lang w:val="en-US" w:eastAsia="zh-CN"/>
        </w:rPr>
        <w:t>2</w:t>
      </w:r>
    </w:p>
    <w:p w14:paraId="58E14419">
      <w:pPr>
        <w:ind w:firstLine="600" w:firstLineChars="200"/>
        <w:jc w:val="left"/>
        <w:rPr>
          <w:rFonts w:hint="eastAsia" w:ascii="仿宋_GB2312" w:eastAsia="仿宋_GB2312"/>
          <w:sz w:val="30"/>
          <w:szCs w:val="30"/>
        </w:rPr>
      </w:pPr>
      <w:r>
        <w:rPr>
          <w:rFonts w:hint="eastAsia" w:ascii="仿宋_GB2312" w:eastAsia="仿宋_GB2312"/>
          <w:sz w:val="30"/>
          <w:szCs w:val="30"/>
        </w:rPr>
        <w:t xml:space="preserve"> (二）方案编制</w:t>
      </w:r>
      <w:r>
        <w:rPr>
          <w:rFonts w:hint="eastAsia" w:ascii="仿宋_GB2312" w:eastAsia="仿宋_GB2312"/>
          <w:sz w:val="30"/>
          <w:szCs w:val="30"/>
          <w:lang w:eastAsia="zh-CN"/>
        </w:rPr>
        <w:t>依据</w:t>
      </w:r>
      <w:r>
        <w:rPr>
          <w:rFonts w:ascii="仿宋_GB2312" w:eastAsia="仿宋_GB2312"/>
          <w:sz w:val="30"/>
          <w:szCs w:val="30"/>
        </w:rPr>
        <w:t>……………………………………………</w:t>
      </w:r>
      <w:r>
        <w:rPr>
          <w:rFonts w:hint="eastAsia" w:ascii="仿宋_GB2312" w:eastAsia="仿宋_GB2312"/>
          <w:sz w:val="30"/>
          <w:szCs w:val="30"/>
        </w:rPr>
        <w:t>3</w:t>
      </w:r>
    </w:p>
    <w:p w14:paraId="6AA631CB">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（三）项目可行性和必要性</w:t>
      </w:r>
      <w:r>
        <w:rPr>
          <w:rFonts w:ascii="仿宋_GB2312" w:eastAsia="仿宋_GB2312"/>
          <w:sz w:val="30"/>
          <w:szCs w:val="30"/>
        </w:rPr>
        <w:t>……………………………………</w:t>
      </w:r>
      <w:r>
        <w:rPr>
          <w:rFonts w:hint="eastAsia" w:ascii="仿宋_GB2312" w:eastAsia="仿宋_GB2312"/>
          <w:sz w:val="30"/>
          <w:szCs w:val="30"/>
          <w:lang w:val="en-US" w:eastAsia="zh-CN"/>
        </w:rPr>
        <w:t>3</w:t>
      </w:r>
    </w:p>
    <w:p w14:paraId="398A2806">
      <w:pPr>
        <w:numPr>
          <w:ilvl w:val="0"/>
          <w:numId w:val="1"/>
        </w:numPr>
        <w:jc w:val="left"/>
        <w:rPr>
          <w:rFonts w:hint="eastAsia" w:ascii="仿宋_GB2312" w:eastAsia="仿宋_GB2312"/>
          <w:sz w:val="30"/>
          <w:szCs w:val="30"/>
        </w:rPr>
      </w:pPr>
      <w:r>
        <w:rPr>
          <w:rFonts w:hint="eastAsia" w:ascii="仿宋_GB2312" w:eastAsia="仿宋_GB2312"/>
          <w:b/>
          <w:sz w:val="30"/>
          <w:szCs w:val="30"/>
        </w:rPr>
        <w:t>项目建设内容及进度安排</w:t>
      </w:r>
      <w:r>
        <w:rPr>
          <w:rFonts w:ascii="仿宋_GB2312" w:eastAsia="仿宋_GB2312"/>
          <w:sz w:val="30"/>
          <w:szCs w:val="30"/>
        </w:rPr>
        <w:t>……………………………………</w:t>
      </w:r>
      <w:r>
        <w:rPr>
          <w:rFonts w:hint="eastAsia" w:ascii="仿宋_GB2312" w:eastAsia="仿宋_GB2312"/>
          <w:sz w:val="30"/>
          <w:szCs w:val="30"/>
        </w:rPr>
        <w:t>.5</w:t>
      </w:r>
    </w:p>
    <w:p w14:paraId="225C66A4">
      <w:pPr>
        <w:numPr>
          <w:ilvl w:val="0"/>
          <w:numId w:val="2"/>
        </w:numPr>
        <w:ind w:firstLine="600" w:firstLineChars="200"/>
        <w:jc w:val="left"/>
        <w:rPr>
          <w:rFonts w:hint="eastAsia" w:ascii="仿宋_GB2312" w:eastAsia="仿宋_GB2312"/>
          <w:sz w:val="30"/>
          <w:szCs w:val="30"/>
        </w:rPr>
      </w:pPr>
      <w:r>
        <w:rPr>
          <w:rFonts w:hint="eastAsia" w:ascii="仿宋_GB2312" w:eastAsia="仿宋_GB2312"/>
          <w:sz w:val="30"/>
          <w:szCs w:val="30"/>
        </w:rPr>
        <w:t>建设内容</w:t>
      </w:r>
      <w:r>
        <w:rPr>
          <w:rFonts w:hint="eastAsia" w:ascii="仿宋_GB2312" w:eastAsia="仿宋_GB2312"/>
          <w:sz w:val="30"/>
          <w:szCs w:val="30"/>
          <w:lang w:eastAsia="zh-CN"/>
        </w:rPr>
        <w:t>、</w:t>
      </w:r>
      <w:r>
        <w:rPr>
          <w:rFonts w:hint="eastAsia" w:ascii="仿宋_GB2312" w:eastAsia="仿宋_GB2312"/>
          <w:sz w:val="30"/>
          <w:szCs w:val="30"/>
        </w:rPr>
        <w:t>规模</w:t>
      </w:r>
      <w:r>
        <w:rPr>
          <w:rFonts w:hint="eastAsia" w:ascii="仿宋_GB2312" w:eastAsia="仿宋_GB2312"/>
          <w:sz w:val="30"/>
          <w:szCs w:val="30"/>
          <w:lang w:eastAsia="zh-CN"/>
        </w:rPr>
        <w:t>及投资预算</w:t>
      </w:r>
      <w:r>
        <w:rPr>
          <w:rFonts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.5</w:t>
      </w:r>
    </w:p>
    <w:p w14:paraId="3A0442C4">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（二）项目建设时限及进度安排.</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6</w:t>
      </w:r>
    </w:p>
    <w:p w14:paraId="14483739">
      <w:pPr>
        <w:rPr>
          <w:rFonts w:hint="eastAsia" w:ascii="仿宋_GB2312" w:eastAsia="仿宋_GB2312"/>
          <w:sz w:val="30"/>
          <w:szCs w:val="30"/>
          <w:lang w:eastAsia="zh-CN"/>
        </w:rPr>
      </w:pPr>
      <w:r>
        <w:rPr>
          <w:rFonts w:hint="eastAsia" w:ascii="仿宋_GB2312" w:eastAsia="仿宋_GB2312"/>
          <w:b/>
          <w:sz w:val="30"/>
          <w:szCs w:val="30"/>
        </w:rPr>
        <w:t>四、项目组织管理及保障措施</w:t>
      </w:r>
      <w:r>
        <w:rPr>
          <w:rFonts w:ascii="仿宋_GB2312" w:eastAsia="仿宋_GB2312"/>
          <w:sz w:val="30"/>
          <w:szCs w:val="30"/>
        </w:rPr>
        <w:t>………………………………………</w:t>
      </w:r>
      <w:r>
        <w:rPr>
          <w:rFonts w:hint="eastAsia" w:ascii="仿宋_GB2312" w:eastAsia="仿宋_GB2312"/>
          <w:sz w:val="30"/>
          <w:szCs w:val="30"/>
          <w:lang w:val="en-US" w:eastAsia="zh-CN"/>
        </w:rPr>
        <w:t>6</w:t>
      </w:r>
    </w:p>
    <w:p w14:paraId="34AA3E17">
      <w:pPr>
        <w:ind w:firstLine="600" w:firstLineChars="200"/>
        <w:rPr>
          <w:rFonts w:hint="eastAsia" w:ascii="仿宋_GB2312" w:eastAsia="仿宋_GB2312"/>
          <w:sz w:val="30"/>
          <w:szCs w:val="30"/>
          <w:lang w:eastAsia="zh-CN"/>
        </w:rPr>
      </w:pPr>
      <w:r>
        <w:rPr>
          <w:rFonts w:hint="eastAsia" w:ascii="仿宋_GB2312" w:eastAsia="仿宋_GB2312"/>
          <w:sz w:val="30"/>
          <w:szCs w:val="30"/>
        </w:rPr>
        <w:t>（一）组织保障措施</w:t>
      </w:r>
      <w:r>
        <w:rPr>
          <w:rFonts w:ascii="仿宋_GB2312" w:eastAsia="仿宋_GB2312"/>
          <w:sz w:val="30"/>
          <w:szCs w:val="30"/>
        </w:rPr>
        <w:t>……………………………………………</w:t>
      </w:r>
      <w:r>
        <w:rPr>
          <w:rFonts w:hint="eastAsia" w:ascii="仿宋_GB2312" w:eastAsia="仿宋_GB2312"/>
          <w:sz w:val="30"/>
          <w:szCs w:val="30"/>
          <w:lang w:val="en-US" w:eastAsia="zh-CN"/>
        </w:rPr>
        <w:t>6</w:t>
      </w:r>
    </w:p>
    <w:p w14:paraId="7C2F8A81">
      <w:pPr>
        <w:ind w:firstLine="600" w:firstLineChars="200"/>
        <w:rPr>
          <w:rFonts w:hint="eastAsia" w:ascii="仿宋_GB2312" w:eastAsia="仿宋_GB2312"/>
          <w:sz w:val="30"/>
          <w:szCs w:val="30"/>
          <w:lang w:eastAsia="zh-CN"/>
        </w:rPr>
      </w:pPr>
      <w:r>
        <w:rPr>
          <w:rFonts w:hint="eastAsia" w:ascii="仿宋_GB2312" w:eastAsia="仿宋_GB2312"/>
          <w:sz w:val="30"/>
          <w:szCs w:val="30"/>
        </w:rPr>
        <w:t>（二）项目管理措施</w:t>
      </w:r>
      <w:r>
        <w:rPr>
          <w:rFonts w:ascii="仿宋_GB2312" w:eastAsia="仿宋_GB2312"/>
          <w:sz w:val="30"/>
          <w:szCs w:val="30"/>
        </w:rPr>
        <w:t>……………………………………………</w:t>
      </w:r>
      <w:r>
        <w:rPr>
          <w:rFonts w:hint="eastAsia" w:ascii="仿宋_GB2312" w:eastAsia="仿宋_GB2312"/>
          <w:sz w:val="30"/>
          <w:szCs w:val="30"/>
          <w:lang w:val="en-US" w:eastAsia="zh-CN"/>
        </w:rPr>
        <w:t>7</w:t>
      </w:r>
    </w:p>
    <w:p w14:paraId="46D516A8">
      <w:pPr>
        <w:ind w:firstLine="600" w:firstLineChars="200"/>
        <w:rPr>
          <w:rFonts w:hint="eastAsia" w:ascii="仿宋_GB2312" w:eastAsia="仿宋_GB2312"/>
          <w:sz w:val="30"/>
          <w:szCs w:val="30"/>
          <w:lang w:eastAsia="zh-CN"/>
        </w:rPr>
      </w:pPr>
      <w:r>
        <w:rPr>
          <w:rFonts w:hint="eastAsia" w:ascii="仿宋_GB2312" w:eastAsia="仿宋_GB2312"/>
          <w:sz w:val="30"/>
          <w:szCs w:val="30"/>
        </w:rPr>
        <w:t>（三）质量保障措施</w:t>
      </w:r>
      <w:r>
        <w:rPr>
          <w:rFonts w:ascii="仿宋_GB2312" w:eastAsia="仿宋_GB2312"/>
          <w:sz w:val="30"/>
          <w:szCs w:val="30"/>
        </w:rPr>
        <w:t>……………………………………………</w:t>
      </w:r>
      <w:r>
        <w:rPr>
          <w:rFonts w:hint="eastAsia" w:ascii="仿宋_GB2312" w:eastAsia="仿宋_GB2312"/>
          <w:sz w:val="30"/>
          <w:szCs w:val="30"/>
          <w:lang w:val="en-US" w:eastAsia="zh-CN"/>
        </w:rPr>
        <w:t>8</w:t>
      </w:r>
    </w:p>
    <w:p w14:paraId="09ED71D2">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（四）资金管理措施</w:t>
      </w:r>
      <w:r>
        <w:rPr>
          <w:rFonts w:ascii="仿宋_GB2312" w:eastAsia="仿宋_GB2312"/>
          <w:sz w:val="30"/>
          <w:szCs w:val="30"/>
        </w:rPr>
        <w:t>……………………………………………</w:t>
      </w:r>
      <w:r>
        <w:rPr>
          <w:rFonts w:hint="eastAsia" w:ascii="仿宋_GB2312" w:eastAsia="仿宋_GB2312"/>
          <w:sz w:val="30"/>
          <w:szCs w:val="30"/>
          <w:lang w:val="en-US" w:eastAsia="zh-CN"/>
        </w:rPr>
        <w:t>9</w:t>
      </w:r>
    </w:p>
    <w:p w14:paraId="6165F7BD">
      <w:pPr>
        <w:ind w:firstLine="600" w:firstLineChars="200"/>
        <w:rPr>
          <w:rFonts w:hint="eastAsia" w:ascii="仿宋_GB2312" w:eastAsia="仿宋_GB2312"/>
          <w:sz w:val="30"/>
          <w:szCs w:val="30"/>
          <w:lang w:eastAsia="zh-CN"/>
        </w:rPr>
      </w:pPr>
      <w:r>
        <w:rPr>
          <w:rFonts w:hint="eastAsia" w:ascii="仿宋_GB2312" w:eastAsia="仿宋_GB2312"/>
          <w:sz w:val="30"/>
          <w:szCs w:val="30"/>
        </w:rPr>
        <w:t>（五）项目档案管理</w:t>
      </w:r>
      <w:r>
        <w:rPr>
          <w:rFonts w:ascii="仿宋_GB2312" w:eastAsia="仿宋_GB2312"/>
          <w:sz w:val="30"/>
          <w:szCs w:val="30"/>
        </w:rPr>
        <w:t>……………………………………………</w:t>
      </w:r>
      <w:r>
        <w:rPr>
          <w:rFonts w:hint="eastAsia" w:ascii="仿宋_GB2312" w:eastAsia="仿宋_GB2312"/>
          <w:sz w:val="30"/>
          <w:szCs w:val="30"/>
          <w:lang w:val="en-US" w:eastAsia="zh-CN"/>
        </w:rPr>
        <w:t>9</w:t>
      </w:r>
    </w:p>
    <w:p w14:paraId="2837BBA2">
      <w:pPr>
        <w:rPr>
          <w:rFonts w:hint="eastAsia" w:ascii="仿宋_GB2312" w:eastAsia="仿宋_GB2312"/>
          <w:sz w:val="30"/>
          <w:szCs w:val="30"/>
          <w:lang w:eastAsia="zh-CN"/>
        </w:rPr>
      </w:pPr>
      <w:r>
        <w:rPr>
          <w:rFonts w:hint="eastAsia" w:ascii="仿宋_GB2312" w:eastAsia="仿宋_GB2312"/>
          <w:b/>
          <w:sz w:val="30"/>
          <w:szCs w:val="30"/>
        </w:rPr>
        <w:t xml:space="preserve">五、效益分析 </w:t>
      </w:r>
      <w:r>
        <w:rPr>
          <w:rFonts w:ascii="仿宋_GB2312" w:eastAsia="仿宋_GB2312"/>
          <w:sz w:val="30"/>
          <w:szCs w:val="30"/>
        </w:rPr>
        <w:t>………………………………………………………</w:t>
      </w:r>
      <w:r>
        <w:rPr>
          <w:rFonts w:hint="eastAsia" w:ascii="仿宋_GB2312" w:eastAsia="仿宋_GB2312"/>
          <w:sz w:val="30"/>
          <w:szCs w:val="30"/>
          <w:lang w:val="en-US" w:eastAsia="zh-CN"/>
        </w:rPr>
        <w:t>9</w:t>
      </w:r>
    </w:p>
    <w:p w14:paraId="2D5B06CB">
      <w:pPr>
        <w:ind w:firstLine="600" w:firstLineChars="200"/>
        <w:rPr>
          <w:rFonts w:hint="eastAsia" w:ascii="仿宋_GB2312" w:eastAsia="仿宋_GB2312"/>
          <w:sz w:val="30"/>
          <w:szCs w:val="30"/>
          <w:lang w:eastAsia="zh-CN"/>
        </w:rPr>
      </w:pPr>
      <w:r>
        <w:rPr>
          <w:rFonts w:hint="eastAsia" w:ascii="仿宋_GB2312" w:eastAsia="仿宋_GB2312"/>
          <w:sz w:val="30"/>
          <w:szCs w:val="30"/>
        </w:rPr>
        <w:t>（一）扶贫效益</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9</w:t>
      </w:r>
    </w:p>
    <w:p w14:paraId="6E30B5D2">
      <w:pPr>
        <w:ind w:firstLine="600" w:firstLineChars="200"/>
        <w:rPr>
          <w:rFonts w:hint="eastAsia" w:ascii="仿宋_GB2312" w:eastAsia="仿宋_GB2312"/>
          <w:sz w:val="30"/>
          <w:szCs w:val="30"/>
          <w:lang w:eastAsia="zh-CN"/>
        </w:rPr>
      </w:pPr>
      <w:r>
        <w:rPr>
          <w:rFonts w:hint="eastAsia" w:ascii="仿宋_GB2312" w:eastAsia="仿宋_GB2312"/>
          <w:sz w:val="30"/>
          <w:szCs w:val="30"/>
        </w:rPr>
        <w:t>（二）经济效益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0</w:t>
      </w:r>
    </w:p>
    <w:p w14:paraId="17757361">
      <w:pPr>
        <w:ind w:firstLine="600" w:firstLineChars="200"/>
        <w:rPr>
          <w:rFonts w:hint="eastAsia" w:ascii="仿宋_GB2312" w:eastAsia="仿宋_GB2312"/>
          <w:sz w:val="30"/>
          <w:szCs w:val="30"/>
          <w:lang w:eastAsia="zh-CN"/>
        </w:rPr>
      </w:pPr>
      <w:r>
        <w:rPr>
          <w:rFonts w:hint="eastAsia" w:ascii="仿宋_GB2312" w:eastAsia="仿宋_GB2312"/>
          <w:sz w:val="30"/>
          <w:szCs w:val="30"/>
        </w:rPr>
        <w:t>（三）社会效益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0</w:t>
      </w:r>
    </w:p>
    <w:p w14:paraId="4BF8C535">
      <w:pPr>
        <w:ind w:firstLine="600" w:firstLineChars="200"/>
        <w:rPr>
          <w:rFonts w:hint="eastAsia" w:ascii="仿宋_GB2312" w:eastAsia="仿宋_GB2312"/>
          <w:sz w:val="30"/>
          <w:szCs w:val="30"/>
          <w:lang w:eastAsia="zh-CN"/>
        </w:rPr>
      </w:pPr>
      <w:r>
        <w:rPr>
          <w:rFonts w:hint="eastAsia" w:ascii="仿宋_GB2312" w:eastAsia="仿宋_GB2312"/>
          <w:sz w:val="30"/>
          <w:szCs w:val="30"/>
        </w:rPr>
        <w:t>（四）生态效益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0</w:t>
      </w:r>
    </w:p>
    <w:p w14:paraId="17C308BA">
      <w:pPr>
        <w:rPr>
          <w:rFonts w:hint="eastAsia" w:ascii="仿宋_GB2312" w:eastAsia="仿宋_GB2312"/>
          <w:sz w:val="30"/>
          <w:szCs w:val="30"/>
          <w:lang w:eastAsia="zh-CN"/>
        </w:rPr>
      </w:pPr>
      <w:r>
        <w:rPr>
          <w:rFonts w:hint="eastAsia" w:ascii="仿宋_GB2312" w:eastAsia="仿宋_GB2312"/>
          <w:b/>
          <w:sz w:val="30"/>
          <w:szCs w:val="30"/>
        </w:rPr>
        <w:t>七、项目建后管护</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1</w:t>
      </w:r>
    </w:p>
    <w:p w14:paraId="168B89AF">
      <w:pPr>
        <w:ind w:firstLine="600" w:firstLineChars="200"/>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项目经营</w:t>
      </w:r>
      <w:r>
        <w:rPr>
          <w:rFonts w:hint="eastAsia" w:ascii="仿宋_GB2312" w:eastAsia="仿宋_GB2312"/>
          <w:sz w:val="30"/>
          <w:szCs w:val="30"/>
        </w:rPr>
        <w:t>管护形式</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1</w:t>
      </w:r>
    </w:p>
    <w:p w14:paraId="5863F9A3">
      <w:pPr>
        <w:ind w:firstLine="600" w:firstLineChars="200"/>
        <w:rPr>
          <w:rFonts w:hint="eastAsia" w:ascii="仿宋_GB2312" w:eastAsia="仿宋_GB2312"/>
          <w:sz w:val="30"/>
          <w:szCs w:val="30"/>
          <w:lang w:eastAsia="zh-CN"/>
        </w:rPr>
      </w:pPr>
      <w:r>
        <w:rPr>
          <w:rFonts w:hint="eastAsia" w:ascii="仿宋_GB2312" w:eastAsia="仿宋_GB2312"/>
          <w:sz w:val="30"/>
          <w:szCs w:val="30"/>
        </w:rPr>
        <w:t>（二）管护制度</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1</w:t>
      </w:r>
    </w:p>
    <w:p w14:paraId="7DB46F59">
      <w:pPr>
        <w:ind w:firstLine="600" w:firstLineChars="200"/>
        <w:rPr>
          <w:rFonts w:hint="eastAsia" w:ascii="仿宋_GB2312" w:eastAsia="仿宋_GB2312"/>
          <w:sz w:val="30"/>
          <w:szCs w:val="30"/>
        </w:rPr>
      </w:pPr>
    </w:p>
    <w:p w14:paraId="5F1EAD62">
      <w:pPr>
        <w:pStyle w:val="2"/>
        <w:ind w:left="840" w:hanging="420"/>
        <w:rPr>
          <w:rFonts w:hint="eastAsia"/>
        </w:rPr>
      </w:pPr>
    </w:p>
    <w:p w14:paraId="6D899A28">
      <w:pPr>
        <w:rPr>
          <w:rFonts w:hint="eastAsia" w:ascii="仿宋_GB2312" w:eastAsia="仿宋_GB2312"/>
          <w:sz w:val="30"/>
          <w:szCs w:val="30"/>
        </w:rPr>
      </w:pPr>
    </w:p>
    <w:p w14:paraId="40C38F6A">
      <w:pPr>
        <w:rPr>
          <w:rFonts w:hint="eastAsia" w:ascii="仿宋_GB2312" w:eastAsia="仿宋_GB2312"/>
          <w:sz w:val="30"/>
          <w:szCs w:val="30"/>
        </w:rPr>
      </w:pPr>
    </w:p>
    <w:p w14:paraId="13715FAC">
      <w:pPr>
        <w:rPr>
          <w:rFonts w:hint="eastAsia" w:ascii="仿宋_GB2312" w:eastAsia="仿宋_GB2312"/>
          <w:sz w:val="30"/>
          <w:szCs w:val="30"/>
        </w:rPr>
      </w:pPr>
    </w:p>
    <w:p w14:paraId="49D29BCA">
      <w:pPr>
        <w:rPr>
          <w:rFonts w:hint="eastAsia" w:ascii="仿宋_GB2312" w:eastAsia="仿宋_GB2312"/>
          <w:sz w:val="30"/>
          <w:szCs w:val="30"/>
        </w:rPr>
      </w:pPr>
    </w:p>
    <w:p w14:paraId="396460C3">
      <w:pPr>
        <w:rPr>
          <w:rFonts w:hint="eastAsia" w:ascii="仿宋_GB2312" w:eastAsia="仿宋_GB2312"/>
          <w:sz w:val="30"/>
          <w:szCs w:val="30"/>
        </w:rPr>
      </w:pPr>
    </w:p>
    <w:p w14:paraId="1FAF2406">
      <w:pPr>
        <w:rPr>
          <w:rFonts w:hint="eastAsia" w:ascii="仿宋_GB2312" w:eastAsia="仿宋_GB2312"/>
          <w:sz w:val="30"/>
          <w:szCs w:val="30"/>
        </w:rPr>
      </w:pPr>
    </w:p>
    <w:p w14:paraId="0546589C">
      <w:pPr>
        <w:rPr>
          <w:rFonts w:hint="eastAsia" w:ascii="仿宋_GB2312" w:eastAsia="仿宋_GB2312"/>
          <w:sz w:val="30"/>
          <w:szCs w:val="30"/>
        </w:rPr>
      </w:pPr>
    </w:p>
    <w:p w14:paraId="1F9A980E">
      <w:pPr>
        <w:rPr>
          <w:rFonts w:hint="eastAsia" w:ascii="仿宋_GB2312" w:hAnsi="仿宋_GB2312" w:eastAsia="仿宋_GB2312" w:cs="仿宋_GB2312"/>
          <w:sz w:val="32"/>
          <w:szCs w:val="32"/>
        </w:rPr>
      </w:pPr>
    </w:p>
    <w:p w14:paraId="1BF193D4">
      <w:pPr>
        <w:rPr>
          <w:rFonts w:hint="eastAsia" w:ascii="仿宋_GB2312" w:hAnsi="仿宋_GB2312" w:eastAsia="仿宋_GB2312" w:cs="仿宋_GB2312"/>
          <w:sz w:val="32"/>
          <w:szCs w:val="32"/>
        </w:rPr>
      </w:pPr>
    </w:p>
    <w:p w14:paraId="4D6BEA3B">
      <w:pPr>
        <w:rPr>
          <w:rFonts w:hint="eastAsia" w:ascii="仿宋_GB2312" w:hAnsi="仿宋_GB2312" w:eastAsia="仿宋_GB2312" w:cs="仿宋_GB2312"/>
          <w:sz w:val="32"/>
          <w:szCs w:val="32"/>
        </w:rPr>
      </w:pPr>
    </w:p>
    <w:p w14:paraId="5A4579CB">
      <w:pPr>
        <w:ind w:firstLine="660"/>
        <w:rPr>
          <w:rFonts w:hint="eastAsia" w:ascii="黑体" w:hAnsi="黑体" w:eastAsia="黑体" w:cs="黑体"/>
          <w:sz w:val="32"/>
          <w:szCs w:val="32"/>
        </w:rPr>
      </w:pPr>
    </w:p>
    <w:p w14:paraId="768E7C55">
      <w:pPr>
        <w:adjustRightInd w:val="0"/>
        <w:snapToGrid w:val="0"/>
        <w:spacing w:line="360" w:lineRule="auto"/>
        <w:ind w:firstLine="640" w:firstLineChars="200"/>
        <w:jc w:val="center"/>
        <w:rPr>
          <w:rFonts w:hint="eastAsia" w:ascii="仿宋_GB2312" w:eastAsia="仿宋_GB2312"/>
          <w:color w:val="000000"/>
          <w:sz w:val="32"/>
          <w:szCs w:val="32"/>
        </w:rPr>
      </w:pPr>
    </w:p>
    <w:p w14:paraId="6C875B93">
      <w:pPr>
        <w:adjustRightInd w:val="0"/>
        <w:snapToGrid w:val="0"/>
        <w:spacing w:line="360" w:lineRule="auto"/>
        <w:jc w:val="center"/>
        <w:outlineLvl w:val="0"/>
        <w:rPr>
          <w:rFonts w:hint="eastAsia" w:ascii="方正小标宋简体" w:eastAsia="方正小标宋简体"/>
          <w:color w:val="000000"/>
          <w:sz w:val="44"/>
          <w:szCs w:val="44"/>
        </w:rPr>
      </w:pPr>
    </w:p>
    <w:p w14:paraId="7CECD536">
      <w:pPr>
        <w:adjustRightInd w:val="0"/>
        <w:snapToGrid w:val="0"/>
        <w:spacing w:line="360" w:lineRule="auto"/>
        <w:jc w:val="center"/>
        <w:outlineLvl w:val="0"/>
        <w:rPr>
          <w:rFonts w:hint="eastAsia" w:ascii="方正小标宋简体" w:eastAsia="方正小标宋简体"/>
          <w:color w:val="000000"/>
          <w:sz w:val="44"/>
          <w:szCs w:val="44"/>
        </w:rPr>
        <w:sectPr>
          <w:headerReference r:id="rId7" w:type="default"/>
          <w:footerReference r:id="rId8" w:type="default"/>
          <w:pgSz w:w="11906" w:h="16838"/>
          <w:pgMar w:top="1402" w:right="1585" w:bottom="1091" w:left="1701" w:header="851" w:footer="851" w:gutter="0"/>
          <w:pgNumType w:fmt="numberInDash" w:start="1"/>
          <w:cols w:space="720" w:num="1"/>
          <w:docGrid w:type="lines" w:linePitch="312" w:charSpace="0"/>
        </w:sectPr>
      </w:pPr>
    </w:p>
    <w:p w14:paraId="1EA76BA9">
      <w:pPr>
        <w:rPr>
          <w:rFonts w:hint="eastAsia"/>
        </w:rPr>
      </w:pPr>
    </w:p>
    <w:p w14:paraId="4A75F347">
      <w:pPr>
        <w:jc w:val="center"/>
        <w:rPr>
          <w:rFonts w:hint="eastAsia" w:ascii="仿宋_GB2312" w:eastAsia="仿宋_GB2312"/>
          <w:color w:val="000000"/>
          <w:sz w:val="32"/>
          <w:szCs w:val="32"/>
        </w:rPr>
      </w:pPr>
      <w:r>
        <w:rPr>
          <w:rFonts w:hint="eastAsia" w:ascii="方正小标宋简体" w:hAnsi="方正小标宋简体" w:eastAsia="方正小标宋简体" w:cs="方正小标宋简体"/>
          <w:sz w:val="48"/>
          <w:szCs w:val="48"/>
        </w:rPr>
        <w:t>梁河县2018年上海市对口支援云南省再增加项目——平山乡勐蚌村小蚕共育基地建设项目实施方案</w:t>
      </w:r>
    </w:p>
    <w:p w14:paraId="6473CB07">
      <w:pPr>
        <w:adjustRightInd w:val="0"/>
        <w:snapToGrid w:val="0"/>
        <w:spacing w:line="360" w:lineRule="auto"/>
        <w:ind w:firstLine="640" w:firstLineChars="200"/>
        <w:rPr>
          <w:rFonts w:hint="eastAsia" w:eastAsia="仿宋_GB2312" w:cs="仿宋_GB2312"/>
          <w:sz w:val="32"/>
          <w:szCs w:val="32"/>
        </w:rPr>
      </w:pPr>
    </w:p>
    <w:p w14:paraId="1B3CACBE">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为增强产业发展后劲，加快贫困人口脱贫致富进程，促进乡村振兴，</w:t>
      </w:r>
      <w:r>
        <w:rPr>
          <w:rFonts w:hint="eastAsia" w:eastAsia="仿宋_GB2312" w:cs="仿宋_GB2312"/>
          <w:sz w:val="32"/>
          <w:szCs w:val="32"/>
          <w:lang w:eastAsia="zh-CN"/>
        </w:rPr>
        <w:t>根据</w:t>
      </w:r>
      <w:r>
        <w:rPr>
          <w:rFonts w:hint="eastAsia" w:ascii="仿宋" w:hAnsi="仿宋" w:eastAsia="仿宋" w:cs="仿宋"/>
          <w:color w:val="auto"/>
          <w:sz w:val="32"/>
          <w:szCs w:val="32"/>
          <w:lang w:val="zh-CN"/>
        </w:rPr>
        <w:t>德宏州财政局《关于下达2018年上海市对口支援云南省再增加项目资金的通知》（德财农</w:t>
      </w:r>
      <w:r>
        <w:rPr>
          <w:rFonts w:hint="eastAsia" w:eastAsia="仿宋_GB2312" w:cs="仿宋_GB2312"/>
          <w:sz w:val="32"/>
          <w:szCs w:val="32"/>
        </w:rPr>
        <w:t>〔201</w:t>
      </w:r>
      <w:r>
        <w:rPr>
          <w:rFonts w:hint="eastAsia" w:eastAsia="仿宋_GB2312" w:cs="仿宋_GB2312"/>
          <w:sz w:val="32"/>
          <w:szCs w:val="32"/>
          <w:lang w:val="en-US" w:eastAsia="zh-CN"/>
        </w:rPr>
        <w:t>8</w:t>
      </w:r>
      <w:r>
        <w:rPr>
          <w:rFonts w:hint="eastAsia" w:eastAsia="仿宋_GB2312" w:cs="仿宋_GB2312"/>
          <w:sz w:val="32"/>
          <w:szCs w:val="32"/>
        </w:rPr>
        <w:t>〕</w:t>
      </w:r>
      <w:r>
        <w:rPr>
          <w:rFonts w:hint="eastAsia" w:ascii="仿宋" w:hAnsi="仿宋" w:eastAsia="仿宋" w:cs="仿宋"/>
          <w:color w:val="auto"/>
          <w:sz w:val="32"/>
          <w:szCs w:val="32"/>
          <w:lang w:val="en-US" w:eastAsia="zh-CN"/>
        </w:rPr>
        <w:t>164</w:t>
      </w:r>
      <w:r>
        <w:rPr>
          <w:rFonts w:hint="eastAsia" w:ascii="仿宋" w:hAnsi="仿宋" w:eastAsia="仿宋" w:cs="仿宋"/>
          <w:color w:val="auto"/>
          <w:sz w:val="32"/>
          <w:szCs w:val="32"/>
          <w:lang w:val="zh-CN"/>
        </w:rPr>
        <w:t>号）《梁河县扶贫开发领导小组专题会议纪要》（</w:t>
      </w:r>
      <w:r>
        <w:rPr>
          <w:rFonts w:hint="eastAsia" w:ascii="仿宋" w:hAnsi="仿宋" w:eastAsia="仿宋" w:cs="仿宋"/>
          <w:color w:val="auto"/>
          <w:sz w:val="32"/>
          <w:szCs w:val="32"/>
          <w:lang w:val="en-US" w:eastAsia="zh-CN"/>
        </w:rPr>
        <w:t>2019年5月24日</w:t>
      </w:r>
      <w:r>
        <w:rPr>
          <w:rFonts w:hint="eastAsia" w:ascii="仿宋" w:hAnsi="仿宋" w:eastAsia="仿宋" w:cs="仿宋"/>
          <w:color w:val="auto"/>
          <w:sz w:val="32"/>
          <w:szCs w:val="32"/>
          <w:lang w:val="zh-CN"/>
        </w:rPr>
        <w:t>第四期）等文件精神，</w:t>
      </w:r>
      <w:r>
        <w:rPr>
          <w:rFonts w:hint="eastAsia" w:eastAsia="仿宋_GB2312" w:cs="仿宋_GB2312"/>
          <w:sz w:val="32"/>
          <w:szCs w:val="32"/>
        </w:rPr>
        <w:t>根据乡党委班子研究讨论，结合我乡“十三五” 精准扶贫措施，特制定本实施方案。</w:t>
      </w:r>
    </w:p>
    <w:p w14:paraId="7CCAA382">
      <w:pPr>
        <w:adjustRightInd w:val="0"/>
        <w:snapToGrid w:val="0"/>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一、项目区域概况</w:t>
      </w:r>
    </w:p>
    <w:p w14:paraId="3C400E45">
      <w:pPr>
        <w:adjustRightInd w:val="0"/>
        <w:snapToGrid w:val="0"/>
        <w:spacing w:line="360" w:lineRule="auto"/>
        <w:ind w:firstLine="643" w:firstLineChars="200"/>
        <w:outlineLvl w:val="0"/>
        <w:rPr>
          <w:rFonts w:hint="eastAsia" w:ascii="楷体" w:hAnsi="楷体" w:eastAsia="楷体" w:cs="楷体"/>
          <w:b/>
          <w:bCs/>
          <w:sz w:val="32"/>
          <w:szCs w:val="32"/>
        </w:rPr>
      </w:pPr>
      <w:r>
        <w:rPr>
          <w:rFonts w:hint="eastAsia" w:ascii="楷体" w:hAnsi="楷体" w:eastAsia="楷体" w:cs="楷体"/>
          <w:b/>
          <w:bCs/>
          <w:sz w:val="32"/>
          <w:szCs w:val="32"/>
        </w:rPr>
        <w:t>（一）乡情基本概况</w:t>
      </w:r>
    </w:p>
    <w:p w14:paraId="45A7921D">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平山乡位于梁河县城东北部，乡政府驻地距离县城 32 公里，全乡辖6个村委会49个自然村81个村民小组，国土面积122平方公里。2018年末，实有耕地面积18659亩，其中水田8519亩，旱地10140亩，人均耕地1.03亩，全乡共4534户，18050人（其中机关单位人员300户460人）。农民人均纯收入6662元。农民收入主要依靠甘蔗、茶叶、白花油茶、核桃、烤烟、草果、家庭养殖、外出务工等，是一个典型的山区、农业、贫困乡。平山乡6个村均为贫困村，2018年底全乡共有建档立卡贫困户1069户4279人，已脱贫903户3733人，其中：2014年脱贫58户258人，2015年脱贫86户377人；2016年脱贫287户1257人；2017年脱贫242户929人；2018年脱贫230户912人。未脱贫166户546人，贫困发生率为3.02%。2019年计划脱贫85户297人，兜底保障81户249人。 </w:t>
      </w:r>
    </w:p>
    <w:p w14:paraId="36AF09A1">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（二）项目村基本概况</w:t>
      </w:r>
    </w:p>
    <w:p w14:paraId="7A45064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eastAsia="仿宋_GB2312" w:cs="仿宋_GB2312"/>
          <w:sz w:val="32"/>
          <w:szCs w:val="32"/>
        </w:rPr>
      </w:pPr>
      <w:r>
        <w:rPr>
          <w:rFonts w:hint="eastAsia" w:ascii="Times New Roman" w:hAnsi="Times New Roman" w:eastAsia="仿宋_GB2312" w:cs="仿宋_GB2312"/>
          <w:sz w:val="32"/>
          <w:szCs w:val="32"/>
          <w:lang w:val="en-US" w:eastAsia="zh-CN"/>
        </w:rPr>
        <w:t>梁河县平山乡勐蚌村民委员会位于梁河县东南部，县城西部。距县政府驻地遮岛镇41公里。国土面积12平方公里，全村辖尹家寨、刘家寨、新那棒、那棒、大黑脑、塘房、邓家寨、茨通坪、小核桃林、三合街、蛮允山等11个自然村，14个村民小组，全村总户数635户，2694人，其中阿昌、傣、佤等少数民族人口有121人，占总人口的4.5%。农业人口2641人，占总人口的98%。全村主要收入来源有种养殖，农村经济总收入2393万元，农民人均纯收入6323元。2018年底全村共有建档立卡贫困户 168户719 人，已脱贫126 户 554 人，其中：2014年脱贫 7  户 34 人，2015年脱贫10户50 人；2016年脱贫54 户250 人；2017年脱贫 22 户83人；2018年脱贫33 户137 人。未脱贫42户165人，贫困发生率为 6.15   %。2019年计划脱贫  28 户113 人，兜底保障14户 52 人。</w:t>
      </w:r>
    </w:p>
    <w:p w14:paraId="414414A1">
      <w:pPr>
        <w:adjustRightInd w:val="0"/>
        <w:snapToGrid w:val="0"/>
        <w:spacing w:line="360" w:lineRule="auto"/>
        <w:ind w:firstLine="640" w:firstLineChars="200"/>
        <w:outlineLvl w:val="0"/>
        <w:rPr>
          <w:rFonts w:hint="eastAsia" w:ascii="黑体" w:hAnsi="黑体" w:eastAsia="黑体" w:cs="黑体"/>
          <w:bCs/>
          <w:sz w:val="32"/>
          <w:szCs w:val="32"/>
        </w:rPr>
      </w:pPr>
      <w:r>
        <w:rPr>
          <w:rFonts w:hint="eastAsia" w:ascii="黑体" w:hAnsi="黑体" w:eastAsia="黑体" w:cs="黑体"/>
          <w:sz w:val="32"/>
          <w:szCs w:val="32"/>
        </w:rPr>
        <w:t>二、指导思想及</w:t>
      </w:r>
      <w:r>
        <w:rPr>
          <w:rFonts w:hint="eastAsia" w:ascii="黑体" w:hAnsi="黑体" w:eastAsia="黑体" w:cs="黑体"/>
          <w:bCs/>
          <w:sz w:val="32"/>
          <w:szCs w:val="32"/>
        </w:rPr>
        <w:t>编制依据</w:t>
      </w:r>
    </w:p>
    <w:p w14:paraId="084CDB1C">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（一）指导思想</w:t>
      </w:r>
    </w:p>
    <w:p w14:paraId="49CC00D3">
      <w:pPr>
        <w:adjustRightInd w:val="0"/>
        <w:snapToGrid w:val="0"/>
        <w:spacing w:line="360" w:lineRule="auto"/>
        <w:ind w:firstLine="640" w:firstLineChars="200"/>
        <w:outlineLvl w:val="1"/>
        <w:rPr>
          <w:rFonts w:hint="eastAsia" w:eastAsia="仿宋_GB2312" w:cs="仿宋_GB2312"/>
          <w:sz w:val="32"/>
          <w:szCs w:val="32"/>
        </w:rPr>
      </w:pPr>
      <w:r>
        <w:rPr>
          <w:rFonts w:hint="eastAsia" w:eastAsia="仿宋_GB2312" w:cs="仿宋_GB2312"/>
          <w:sz w:val="32"/>
          <w:szCs w:val="32"/>
        </w:rPr>
        <w:t>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村集体经济，增加农民收入，最终实现产业助推脱贫攻坚目标。</w:t>
      </w:r>
    </w:p>
    <w:p w14:paraId="5ACFDCC0">
      <w:pPr>
        <w:adjustRightInd w:val="0"/>
        <w:snapToGrid w:val="0"/>
        <w:spacing w:line="360" w:lineRule="auto"/>
        <w:ind w:firstLine="643" w:firstLineChars="200"/>
        <w:outlineLvl w:val="1"/>
        <w:rPr>
          <w:rFonts w:hint="eastAsia" w:ascii="楷体" w:hAnsi="楷体" w:eastAsia="楷体" w:cs="楷体"/>
          <w:sz w:val="32"/>
          <w:szCs w:val="32"/>
        </w:rPr>
      </w:pPr>
      <w:r>
        <w:rPr>
          <w:rFonts w:hint="eastAsia" w:ascii="楷体" w:hAnsi="楷体" w:eastAsia="楷体" w:cs="楷体"/>
          <w:b/>
          <w:bCs/>
          <w:kern w:val="0"/>
          <w:sz w:val="32"/>
          <w:szCs w:val="32"/>
        </w:rPr>
        <w:t>（二）方案编制依据</w:t>
      </w:r>
    </w:p>
    <w:p w14:paraId="5E2DEF6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《上海市对口支援与合作交流专项资金管理办法》</w:t>
      </w:r>
      <w:r>
        <w:rPr>
          <w:rFonts w:hint="eastAsia" w:ascii="仿宋_GB2312" w:hAnsi="仿宋_GB2312" w:eastAsia="仿宋_GB2312" w:cs="仿宋_GB2312"/>
          <w:sz w:val="32"/>
          <w:szCs w:val="32"/>
        </w:rPr>
        <w:t>;</w:t>
      </w:r>
    </w:p>
    <w:p w14:paraId="32B7930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《上海市对口支援云南省项目管理办法》；</w:t>
      </w:r>
    </w:p>
    <w:p w14:paraId="72D1AD4A">
      <w:pPr>
        <w:adjustRightInd w:val="0"/>
        <w:snapToGrid w:val="0"/>
        <w:spacing w:line="360" w:lineRule="auto"/>
        <w:ind w:firstLine="640" w:firstLineChars="200"/>
        <w:rPr>
          <w:rFonts w:hint="eastAsia"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 w:hAnsi="仿宋" w:eastAsia="仿宋" w:cs="仿宋"/>
          <w:color w:val="auto"/>
          <w:sz w:val="32"/>
          <w:szCs w:val="32"/>
          <w:lang w:val="zh-CN"/>
        </w:rPr>
        <w:t>《关于下达2018年上海市对口支援云南省再增加项目资金的通知》（德财农</w:t>
      </w:r>
      <w:r>
        <w:rPr>
          <w:rFonts w:hint="eastAsia" w:eastAsia="仿宋_GB2312" w:cs="仿宋_GB2312"/>
          <w:sz w:val="32"/>
          <w:szCs w:val="32"/>
        </w:rPr>
        <w:t>〔201</w:t>
      </w:r>
      <w:r>
        <w:rPr>
          <w:rFonts w:hint="eastAsia" w:eastAsia="仿宋_GB2312" w:cs="仿宋_GB2312"/>
          <w:sz w:val="32"/>
          <w:szCs w:val="32"/>
          <w:lang w:val="en-US" w:eastAsia="zh-CN"/>
        </w:rPr>
        <w:t>8</w:t>
      </w:r>
      <w:r>
        <w:rPr>
          <w:rFonts w:hint="eastAsia" w:eastAsia="仿宋_GB2312" w:cs="仿宋_GB2312"/>
          <w:sz w:val="32"/>
          <w:szCs w:val="32"/>
        </w:rPr>
        <w:t>〕</w:t>
      </w:r>
      <w:r>
        <w:rPr>
          <w:rFonts w:hint="eastAsia" w:ascii="仿宋" w:hAnsi="仿宋" w:eastAsia="仿宋" w:cs="仿宋"/>
          <w:color w:val="auto"/>
          <w:sz w:val="32"/>
          <w:szCs w:val="32"/>
          <w:lang w:val="en-US" w:eastAsia="zh-CN"/>
        </w:rPr>
        <w:t>164</w:t>
      </w:r>
      <w:r>
        <w:rPr>
          <w:rFonts w:hint="eastAsia" w:ascii="仿宋" w:hAnsi="仿宋" w:eastAsia="仿宋" w:cs="仿宋"/>
          <w:color w:val="auto"/>
          <w:sz w:val="32"/>
          <w:szCs w:val="32"/>
          <w:lang w:val="zh-CN"/>
        </w:rPr>
        <w:t>号）</w:t>
      </w:r>
      <w:r>
        <w:rPr>
          <w:rFonts w:hint="eastAsia" w:eastAsia="仿宋_GB2312" w:cs="仿宋_GB2312"/>
          <w:sz w:val="32"/>
          <w:szCs w:val="32"/>
        </w:rPr>
        <w:t>；</w:t>
      </w:r>
    </w:p>
    <w:p w14:paraId="760F43B4">
      <w:pPr>
        <w:adjustRightInd w:val="0"/>
        <w:snapToGrid w:val="0"/>
        <w:spacing w:line="360" w:lineRule="auto"/>
        <w:ind w:firstLine="640" w:firstLineChars="200"/>
        <w:rPr>
          <w:rFonts w:hint="eastAsia" w:eastAsia="仿宋_GB231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ascii="仿宋" w:hAnsi="仿宋" w:eastAsia="仿宋" w:cs="仿宋"/>
          <w:color w:val="auto"/>
          <w:sz w:val="32"/>
          <w:szCs w:val="32"/>
          <w:lang w:val="zh-CN"/>
        </w:rPr>
        <w:t>《梁河县扶贫开发领导小组专题会议纪要》（</w:t>
      </w:r>
      <w:r>
        <w:rPr>
          <w:rFonts w:hint="eastAsia" w:ascii="仿宋" w:hAnsi="仿宋" w:eastAsia="仿宋" w:cs="仿宋"/>
          <w:color w:val="auto"/>
          <w:sz w:val="32"/>
          <w:szCs w:val="32"/>
          <w:lang w:val="en-US" w:eastAsia="zh-CN"/>
        </w:rPr>
        <w:t>2019年5月24日</w:t>
      </w:r>
      <w:r>
        <w:rPr>
          <w:rFonts w:hint="eastAsia" w:ascii="仿宋" w:hAnsi="仿宋" w:eastAsia="仿宋" w:cs="仿宋"/>
          <w:color w:val="auto"/>
          <w:sz w:val="32"/>
          <w:szCs w:val="32"/>
          <w:lang w:val="zh-CN"/>
        </w:rPr>
        <w:t>第四期）</w:t>
      </w:r>
      <w:r>
        <w:rPr>
          <w:rFonts w:hint="eastAsia" w:eastAsia="仿宋_GB2312" w:cs="仿宋_GB2312"/>
          <w:sz w:val="32"/>
          <w:szCs w:val="32"/>
        </w:rPr>
        <w:t>；</w:t>
      </w:r>
    </w:p>
    <w:p w14:paraId="62795C9C">
      <w:pPr>
        <w:adjustRightInd w:val="0"/>
        <w:snapToGrid w:val="0"/>
        <w:spacing w:line="360" w:lineRule="auto"/>
        <w:ind w:firstLine="640" w:firstLineChars="200"/>
        <w:rPr>
          <w:rFonts w:hint="eastAsia"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eastAsia="zh-CN"/>
        </w:rPr>
        <w:t>“十三五”规划</w:t>
      </w:r>
      <w:r>
        <w:rPr>
          <w:rFonts w:hint="eastAsia" w:ascii="仿宋_GB2312" w:hAnsi="仿宋_GB2312" w:eastAsia="仿宋_GB2312" w:cs="仿宋_GB2312"/>
          <w:sz w:val="32"/>
          <w:szCs w:val="32"/>
        </w:rPr>
        <w:t>。</w:t>
      </w:r>
    </w:p>
    <w:p w14:paraId="1E70DFF2">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（三）项目实施可行性和必要性</w:t>
      </w:r>
    </w:p>
    <w:p w14:paraId="793D5437">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w:t>
      </w:r>
      <w:r>
        <w:rPr>
          <w:rFonts w:hint="eastAsia" w:eastAsia="仿宋_GB2312" w:cs="仿宋_GB2312"/>
          <w:sz w:val="32"/>
          <w:szCs w:val="32"/>
        </w:rPr>
        <w:t>该项目的实施是决胜全面建成小康社会、全面建设社会主义现代化强国的一项重大战略任务。在“产业兴旺、生态宜居、乡风文明、治理有效、生活富裕”总要求中，产业兴旺是基础，平山乡</w:t>
      </w:r>
      <w:r>
        <w:rPr>
          <w:rFonts w:hint="eastAsia" w:eastAsia="仿宋_GB2312" w:cs="仿宋_GB2312"/>
          <w:sz w:val="32"/>
          <w:szCs w:val="32"/>
          <w:lang w:eastAsia="zh-CN"/>
        </w:rPr>
        <w:t>勐蚌</w:t>
      </w:r>
      <w:r>
        <w:rPr>
          <w:rFonts w:hint="eastAsia" w:eastAsia="仿宋_GB2312" w:cs="仿宋_GB2312"/>
          <w:sz w:val="32"/>
          <w:szCs w:val="32"/>
        </w:rPr>
        <w:t>贫困村具有发展蚕桑产业的潜力，但受经济技术发展水平等因素影响，当地产业发展总体水平较低，成为当地贫困人口增收脱贫的瓶颈。该项目的实施将实现规模扩张和效益增进的目标，将明显改善当地贫困人口的收入状况，从而实现依靠产业脱贫致富。</w:t>
      </w:r>
    </w:p>
    <w:p w14:paraId="45B4CF90">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w:t>
      </w:r>
      <w:r>
        <w:rPr>
          <w:rFonts w:hint="eastAsia" w:eastAsia="仿宋_GB2312" w:cs="仿宋_GB2312"/>
          <w:sz w:val="32"/>
          <w:szCs w:val="32"/>
        </w:rPr>
        <w:t>该项目的实施是贫困村脱贫出列的重要保障。梁河县平山乡6个村委会均属偏远山区贫困村，要推动偏远山区农村经济社会的发展，改变贫困落后的面貌，必须加快稳固产业发展后劲，</w:t>
      </w:r>
      <w:r>
        <w:rPr>
          <w:rFonts w:hint="eastAsia" w:eastAsia="仿宋_GB2312" w:cs="仿宋_GB2312"/>
          <w:sz w:val="32"/>
          <w:szCs w:val="32"/>
          <w:lang w:eastAsia="zh-CN"/>
        </w:rPr>
        <w:t>小蚕共育基地</w:t>
      </w:r>
      <w:r>
        <w:rPr>
          <w:rFonts w:hint="eastAsia" w:eastAsia="仿宋_GB2312" w:cs="仿宋_GB2312"/>
          <w:sz w:val="32"/>
          <w:szCs w:val="32"/>
        </w:rPr>
        <w:t>建设对</w:t>
      </w:r>
      <w:r>
        <w:rPr>
          <w:rFonts w:hint="eastAsia" w:eastAsia="仿宋_GB2312" w:cs="仿宋_GB2312"/>
          <w:sz w:val="32"/>
          <w:szCs w:val="32"/>
          <w:lang w:eastAsia="zh-CN"/>
        </w:rPr>
        <w:t>平山乡</w:t>
      </w:r>
      <w:r>
        <w:rPr>
          <w:rFonts w:hint="eastAsia" w:eastAsia="仿宋_GB2312" w:cs="仿宋_GB2312"/>
          <w:sz w:val="32"/>
          <w:szCs w:val="32"/>
          <w:lang w:val="en-US" w:eastAsia="zh-CN"/>
        </w:rPr>
        <w:t>6个</w:t>
      </w:r>
      <w:r>
        <w:rPr>
          <w:rFonts w:hint="eastAsia" w:eastAsia="仿宋_GB2312" w:cs="仿宋_GB2312"/>
          <w:sz w:val="32"/>
          <w:szCs w:val="32"/>
        </w:rPr>
        <w:t>贫困村经济、文化、社会发展，提高农民生产生活水平，改善村容村貌等有着十分重要的战略意义。</w:t>
      </w:r>
    </w:p>
    <w:p w14:paraId="3C0DC04E">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val="en-US" w:eastAsia="zh-CN"/>
        </w:rPr>
        <w:t>.</w:t>
      </w:r>
      <w:r>
        <w:rPr>
          <w:rFonts w:hint="eastAsia" w:eastAsia="仿宋_GB2312" w:cs="仿宋_GB2312"/>
          <w:sz w:val="32"/>
          <w:szCs w:val="32"/>
        </w:rPr>
        <w:t>该项目的实施是人民群众的迫切需求。近年来，平山乡各贫困村在上级党委政府的关心下，产业得到逐步发展，但因平山乡贫困面较广，贫困程度相对较深，产业发展处于“散小乱”的发展现状，产业未能实现规模化标准化发展，人民群众对标准养蚕示范园建设的愿望较为迫切，反响较为强烈。</w:t>
      </w:r>
    </w:p>
    <w:p w14:paraId="193EBCAD">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eastAsia="仿宋_GB2312" w:cs="仿宋_GB2312"/>
          <w:sz w:val="32"/>
          <w:szCs w:val="32"/>
        </w:rPr>
        <w:t>项目建设区域内群众积极性较高</w:t>
      </w:r>
      <w:r>
        <w:rPr>
          <w:rFonts w:hint="eastAsia" w:eastAsia="仿宋_GB2312" w:cs="仿宋_GB2312"/>
          <w:sz w:val="32"/>
          <w:szCs w:val="32"/>
          <w:lang w:eastAsia="zh-CN"/>
        </w:rPr>
        <w:t>，该项目的实施是产业发展需求</w:t>
      </w:r>
      <w:r>
        <w:rPr>
          <w:rFonts w:hint="eastAsia" w:eastAsia="仿宋_GB2312" w:cs="仿宋_GB2312"/>
          <w:sz w:val="32"/>
          <w:szCs w:val="32"/>
        </w:rPr>
        <w:t>。该项目上报过程中，全体村民对实施该项目全体村民一致通过，项目建设区域内群众积极种植蚕桑。目前全县累计种植</w:t>
      </w:r>
      <w:r>
        <w:rPr>
          <w:rFonts w:hint="eastAsia" w:eastAsia="仿宋_GB2312" w:cs="仿宋_GB2312"/>
          <w:sz w:val="32"/>
          <w:szCs w:val="32"/>
          <w:lang w:eastAsia="zh-CN"/>
        </w:rPr>
        <w:t>桑园</w:t>
      </w:r>
      <w:r>
        <w:rPr>
          <w:rFonts w:hint="eastAsia" w:eastAsia="仿宋_GB2312" w:cs="仿宋_GB2312"/>
          <w:sz w:val="32"/>
          <w:szCs w:val="32"/>
        </w:rPr>
        <w:t>面积2</w:t>
      </w:r>
      <w:r>
        <w:rPr>
          <w:rFonts w:hint="eastAsia" w:eastAsia="仿宋_GB2312" w:cs="仿宋_GB2312"/>
          <w:sz w:val="32"/>
          <w:szCs w:val="32"/>
          <w:lang w:val="en-US" w:eastAsia="zh-CN"/>
        </w:rPr>
        <w:t>584</w:t>
      </w:r>
      <w:r>
        <w:rPr>
          <w:rFonts w:hint="eastAsia" w:eastAsia="仿宋_GB2312" w:cs="仿宋_GB2312"/>
          <w:sz w:val="32"/>
          <w:szCs w:val="32"/>
        </w:rPr>
        <w:t>.5亩，2018年农户代养四龄小蚕421.5张，蚕农收入91.4万元。</w:t>
      </w:r>
      <w:r>
        <w:rPr>
          <w:rFonts w:hint="eastAsia" w:eastAsia="仿宋_GB2312" w:cs="仿宋_GB2312"/>
          <w:sz w:val="32"/>
          <w:szCs w:val="32"/>
          <w:lang w:eastAsia="zh-CN"/>
        </w:rPr>
        <w:t>为了大力发展蚕桑产业，县委</w:t>
      </w:r>
      <w:r>
        <w:rPr>
          <w:rFonts w:hint="eastAsia" w:eastAsia="仿宋_GB2312" w:cs="仿宋_GB2312"/>
          <w:sz w:val="32"/>
          <w:szCs w:val="32"/>
        </w:rPr>
        <w:t>、</w:t>
      </w:r>
      <w:r>
        <w:rPr>
          <w:rFonts w:hint="eastAsia" w:eastAsia="仿宋_GB2312" w:cs="仿宋_GB2312"/>
          <w:sz w:val="32"/>
          <w:szCs w:val="32"/>
          <w:lang w:eastAsia="zh-CN"/>
        </w:rPr>
        <w:t>县政府相继</w:t>
      </w:r>
      <w:r>
        <w:rPr>
          <w:rFonts w:hint="eastAsia" w:eastAsia="仿宋_GB2312" w:cs="仿宋_GB2312"/>
          <w:sz w:val="32"/>
          <w:szCs w:val="32"/>
        </w:rPr>
        <w:t>制定</w:t>
      </w:r>
      <w:r>
        <w:rPr>
          <w:rFonts w:hint="eastAsia" w:eastAsia="仿宋_GB2312" w:cs="仿宋_GB2312"/>
          <w:sz w:val="32"/>
          <w:szCs w:val="32"/>
          <w:lang w:eastAsia="zh-CN"/>
        </w:rPr>
        <w:t>出台</w:t>
      </w:r>
      <w:r>
        <w:rPr>
          <w:rFonts w:hint="eastAsia" w:eastAsia="仿宋_GB2312" w:cs="仿宋_GB2312"/>
          <w:sz w:val="32"/>
          <w:szCs w:val="32"/>
        </w:rPr>
        <w:t>相关的扶持政策，</w:t>
      </w:r>
      <w:r>
        <w:rPr>
          <w:rFonts w:hint="eastAsia" w:eastAsia="仿宋_GB2312" w:cs="仿宋_GB2312"/>
          <w:sz w:val="32"/>
          <w:szCs w:val="32"/>
          <w:lang w:eastAsia="zh-CN"/>
        </w:rPr>
        <w:t>极大地</w:t>
      </w:r>
      <w:r>
        <w:rPr>
          <w:rFonts w:hint="eastAsia" w:eastAsia="仿宋_GB2312" w:cs="仿宋_GB2312"/>
          <w:sz w:val="32"/>
          <w:szCs w:val="32"/>
        </w:rPr>
        <w:t>提高</w:t>
      </w:r>
      <w:r>
        <w:rPr>
          <w:rFonts w:hint="eastAsia" w:eastAsia="仿宋_GB2312" w:cs="仿宋_GB2312"/>
          <w:sz w:val="32"/>
          <w:szCs w:val="32"/>
          <w:lang w:eastAsia="zh-CN"/>
        </w:rPr>
        <w:t>了</w:t>
      </w:r>
      <w:r>
        <w:rPr>
          <w:rFonts w:hint="eastAsia" w:eastAsia="仿宋_GB2312" w:cs="仿宋_GB2312"/>
          <w:sz w:val="32"/>
          <w:szCs w:val="32"/>
        </w:rPr>
        <w:t>农户种桑养蚕的积极性</w:t>
      </w:r>
      <w:r>
        <w:rPr>
          <w:rFonts w:hint="eastAsia" w:eastAsia="仿宋_GB2312" w:cs="仿宋_GB2312"/>
          <w:sz w:val="32"/>
          <w:szCs w:val="32"/>
          <w:lang w:eastAsia="zh-CN"/>
        </w:rPr>
        <w:t>，单位面积收益大大增加</w:t>
      </w:r>
      <w:r>
        <w:rPr>
          <w:rFonts w:hint="eastAsia" w:eastAsia="仿宋_GB2312" w:cs="仿宋_GB2312"/>
          <w:sz w:val="32"/>
          <w:szCs w:val="32"/>
        </w:rPr>
        <w:t>。</w:t>
      </w:r>
      <w:r>
        <w:rPr>
          <w:rFonts w:hint="eastAsia" w:eastAsia="仿宋_GB2312" w:cs="仿宋_GB2312"/>
          <w:sz w:val="32"/>
          <w:szCs w:val="32"/>
          <w:lang w:eastAsia="zh-CN"/>
        </w:rPr>
        <w:t>同时采取有力措施助推产业发展，</w:t>
      </w:r>
      <w:r>
        <w:rPr>
          <w:rFonts w:hint="eastAsia" w:eastAsia="仿宋_GB2312" w:cs="仿宋_GB2312"/>
          <w:sz w:val="32"/>
          <w:szCs w:val="32"/>
        </w:rPr>
        <w:t>以基地为引领，项目</w:t>
      </w:r>
      <w:r>
        <w:rPr>
          <w:rFonts w:hint="eastAsia" w:eastAsia="仿宋_GB2312" w:cs="仿宋_GB2312"/>
          <w:sz w:val="32"/>
          <w:szCs w:val="32"/>
          <w:lang w:eastAsia="zh-CN"/>
        </w:rPr>
        <w:t>为</w:t>
      </w:r>
      <w:r>
        <w:rPr>
          <w:rFonts w:hint="eastAsia" w:eastAsia="仿宋_GB2312" w:cs="仿宋_GB2312"/>
          <w:sz w:val="32"/>
          <w:szCs w:val="32"/>
        </w:rPr>
        <w:t>支撑，示范带动。着力建设200亩以上的</w:t>
      </w:r>
      <w:r>
        <w:rPr>
          <w:rFonts w:hint="eastAsia" w:eastAsia="仿宋_GB2312" w:cs="仿宋_GB2312"/>
          <w:sz w:val="32"/>
          <w:szCs w:val="32"/>
          <w:lang w:eastAsia="zh-CN"/>
        </w:rPr>
        <w:t>蚕桑</w:t>
      </w:r>
      <w:r>
        <w:rPr>
          <w:rFonts w:hint="eastAsia" w:eastAsia="仿宋_GB2312" w:cs="仿宋_GB2312"/>
          <w:sz w:val="32"/>
          <w:szCs w:val="32"/>
        </w:rPr>
        <w:t>种养示范基地，采取农户集中连片种植，政府在</w:t>
      </w:r>
      <w:r>
        <w:rPr>
          <w:rFonts w:hint="eastAsia" w:eastAsia="仿宋_GB2312" w:cs="仿宋_GB2312"/>
          <w:sz w:val="32"/>
          <w:szCs w:val="32"/>
          <w:lang w:eastAsia="zh-CN"/>
        </w:rPr>
        <w:t>政策</w:t>
      </w:r>
      <w:r>
        <w:rPr>
          <w:rFonts w:hint="eastAsia" w:eastAsia="仿宋_GB2312" w:cs="仿宋_GB2312"/>
          <w:sz w:val="32"/>
          <w:szCs w:val="32"/>
        </w:rPr>
        <w:t>上</w:t>
      </w:r>
      <w:r>
        <w:rPr>
          <w:rFonts w:hint="eastAsia" w:eastAsia="仿宋_GB2312" w:cs="仿宋_GB2312"/>
          <w:sz w:val="32"/>
          <w:szCs w:val="32"/>
          <w:lang w:eastAsia="zh-CN"/>
        </w:rPr>
        <w:t>（</w:t>
      </w:r>
      <w:r>
        <w:rPr>
          <w:rFonts w:hint="eastAsia" w:eastAsia="仿宋_GB2312" w:cs="仿宋_GB2312"/>
          <w:sz w:val="32"/>
          <w:szCs w:val="32"/>
        </w:rPr>
        <w:t>水、电、路、养蚕示范大棚</w:t>
      </w:r>
      <w:r>
        <w:rPr>
          <w:rFonts w:hint="eastAsia" w:eastAsia="仿宋_GB2312" w:cs="仿宋_GB2312"/>
          <w:sz w:val="32"/>
          <w:szCs w:val="32"/>
          <w:lang w:eastAsia="zh-CN"/>
        </w:rPr>
        <w:t>等建设）</w:t>
      </w:r>
      <w:r>
        <w:rPr>
          <w:rFonts w:hint="eastAsia" w:eastAsia="仿宋_GB2312" w:cs="仿宋_GB2312"/>
          <w:sz w:val="32"/>
          <w:szCs w:val="32"/>
        </w:rPr>
        <w:t>进行配套</w:t>
      </w:r>
      <w:r>
        <w:rPr>
          <w:rFonts w:hint="eastAsia" w:eastAsia="仿宋_GB2312" w:cs="仿宋_GB2312"/>
          <w:sz w:val="32"/>
          <w:szCs w:val="32"/>
          <w:lang w:eastAsia="zh-CN"/>
        </w:rPr>
        <w:t>扶持</w:t>
      </w:r>
      <w:r>
        <w:rPr>
          <w:rFonts w:hint="eastAsia" w:eastAsia="仿宋_GB2312" w:cs="仿宋_GB2312"/>
          <w:sz w:val="32"/>
          <w:szCs w:val="32"/>
        </w:rPr>
        <w:t>，</w:t>
      </w:r>
      <w:r>
        <w:rPr>
          <w:rFonts w:hint="eastAsia" w:eastAsia="仿宋_GB2312" w:cs="仿宋_GB2312"/>
          <w:sz w:val="32"/>
          <w:szCs w:val="32"/>
          <w:lang w:eastAsia="zh-CN"/>
        </w:rPr>
        <w:t>提高标准化种养水平，降低</w:t>
      </w:r>
      <w:r>
        <w:rPr>
          <w:rFonts w:hint="eastAsia" w:eastAsia="仿宋_GB2312" w:cs="仿宋_GB2312"/>
          <w:sz w:val="32"/>
          <w:szCs w:val="32"/>
        </w:rPr>
        <w:t>种</w:t>
      </w:r>
      <w:r>
        <w:rPr>
          <w:rFonts w:hint="eastAsia" w:eastAsia="仿宋_GB2312" w:cs="仿宋_GB2312"/>
          <w:sz w:val="32"/>
          <w:szCs w:val="32"/>
          <w:lang w:eastAsia="zh-CN"/>
        </w:rPr>
        <w:t>养</w:t>
      </w:r>
      <w:r>
        <w:rPr>
          <w:rFonts w:hint="eastAsia" w:eastAsia="仿宋_GB2312" w:cs="仿宋_GB2312"/>
          <w:sz w:val="32"/>
          <w:szCs w:val="32"/>
        </w:rPr>
        <w:t>成本</w:t>
      </w:r>
      <w:r>
        <w:rPr>
          <w:rFonts w:hint="eastAsia" w:eastAsia="仿宋_GB2312" w:cs="仿宋_GB2312"/>
          <w:sz w:val="32"/>
          <w:szCs w:val="32"/>
          <w:lang w:eastAsia="zh-CN"/>
        </w:rPr>
        <w:t>，增加养殖收益</w:t>
      </w:r>
      <w:r>
        <w:rPr>
          <w:rFonts w:hint="eastAsia" w:eastAsia="仿宋_GB2312" w:cs="仿宋_GB2312"/>
          <w:sz w:val="32"/>
          <w:szCs w:val="32"/>
        </w:rPr>
        <w:t>。</w:t>
      </w:r>
      <w:r>
        <w:rPr>
          <w:rFonts w:hint="eastAsia" w:eastAsia="仿宋_GB2312" w:cs="仿宋_GB2312"/>
          <w:sz w:val="32"/>
          <w:szCs w:val="32"/>
          <w:lang w:eastAsia="zh-CN"/>
        </w:rPr>
        <w:t>目前我县境内建设有蚕茧收烘站一座，小蚕共育基地一个。根据全县蚕桑产业发展规划，</w:t>
      </w:r>
      <w:r>
        <w:rPr>
          <w:rFonts w:hint="eastAsia" w:eastAsia="仿宋_GB2312" w:cs="仿宋_GB2312"/>
          <w:sz w:val="32"/>
          <w:szCs w:val="32"/>
        </w:rPr>
        <w:t>到2023年建成基本桑园10000亩</w:t>
      </w:r>
      <w:r>
        <w:rPr>
          <w:rFonts w:hint="eastAsia" w:eastAsia="仿宋_GB2312" w:cs="仿宋_GB2312"/>
          <w:sz w:val="32"/>
          <w:szCs w:val="32"/>
          <w:lang w:eastAsia="zh-CN"/>
        </w:rPr>
        <w:t>，</w:t>
      </w:r>
      <w:r>
        <w:rPr>
          <w:rFonts w:hint="eastAsia" w:eastAsia="仿宋_GB2312" w:cs="仿宋_GB2312"/>
          <w:sz w:val="32"/>
          <w:szCs w:val="32"/>
        </w:rPr>
        <w:t>鲜茧产量达1000吨，实现鲜茧产值达3600万元，带动农户2000户</w:t>
      </w:r>
      <w:r>
        <w:rPr>
          <w:rFonts w:hint="eastAsia" w:eastAsia="仿宋_GB2312" w:cs="仿宋_GB2312"/>
          <w:sz w:val="32"/>
          <w:szCs w:val="32"/>
          <w:lang w:eastAsia="zh-CN"/>
        </w:rPr>
        <w:t>。按每个小蚕共育基地可满足</w:t>
      </w:r>
      <w:r>
        <w:rPr>
          <w:rFonts w:hint="eastAsia" w:eastAsia="仿宋_GB2312" w:cs="仿宋_GB2312"/>
          <w:sz w:val="32"/>
          <w:szCs w:val="32"/>
          <w:lang w:val="en-US" w:eastAsia="zh-CN"/>
        </w:rPr>
        <w:t>3000－5000亩桑园养殖需要</w:t>
      </w:r>
      <w:r>
        <w:rPr>
          <w:rFonts w:hint="eastAsia" w:eastAsia="仿宋_GB2312" w:cs="仿宋_GB2312"/>
          <w:sz w:val="32"/>
          <w:szCs w:val="32"/>
          <w:lang w:eastAsia="zh-CN"/>
        </w:rPr>
        <w:t>，从目前情况看，一个小蚕共育基地不能够满足全县蚕桑产业发展</w:t>
      </w:r>
      <w:r>
        <w:rPr>
          <w:rFonts w:hint="eastAsia" w:eastAsia="仿宋_GB2312" w:cs="仿宋_GB2312"/>
          <w:sz w:val="32"/>
          <w:szCs w:val="32"/>
          <w:lang w:val="en-US" w:eastAsia="zh-CN"/>
        </w:rPr>
        <w:t>的需求，必须在增加投入建设新的小蚕基地。</w:t>
      </w:r>
    </w:p>
    <w:p w14:paraId="0A9B015F">
      <w:pPr>
        <w:numPr>
          <w:ilvl w:val="0"/>
          <w:numId w:val="3"/>
        </w:numPr>
        <w:adjustRightInd w:val="0"/>
        <w:snapToGrid w:val="0"/>
        <w:spacing w:line="360" w:lineRule="auto"/>
        <w:ind w:firstLine="640" w:firstLineChars="200"/>
        <w:outlineLvl w:val="0"/>
        <w:rPr>
          <w:rFonts w:hint="eastAsia" w:hAnsi="黑体" w:eastAsia="黑体"/>
          <w:sz w:val="32"/>
          <w:szCs w:val="32"/>
        </w:rPr>
      </w:pPr>
      <w:r>
        <w:rPr>
          <w:rFonts w:hint="eastAsia" w:hAnsi="黑体" w:eastAsia="黑体"/>
          <w:sz w:val="32"/>
          <w:szCs w:val="32"/>
        </w:rPr>
        <w:t>项目建设内容及进度安排</w:t>
      </w:r>
    </w:p>
    <w:p w14:paraId="1A95D13A">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（一）项目建设内容、规模及投资预算</w:t>
      </w:r>
    </w:p>
    <w:p w14:paraId="725439C3">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梁河县2018年上海市对口支援云南省再增加项目</w:t>
      </w: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eastAsia="zh-CN"/>
        </w:rPr>
        <w:t>勐蚌村小蚕共育基地</w:t>
      </w:r>
      <w:r>
        <w:rPr>
          <w:rFonts w:hint="eastAsia" w:ascii="仿宋_GB2312" w:hAnsi="仿宋_GB2312" w:eastAsia="仿宋_GB2312" w:cs="仿宋_GB2312"/>
          <w:sz w:val="32"/>
          <w:szCs w:val="32"/>
        </w:rPr>
        <w:t>建设项目位于梁河县平山乡</w:t>
      </w:r>
      <w:r>
        <w:rPr>
          <w:rFonts w:hint="eastAsia" w:ascii="仿宋_GB2312" w:hAnsi="仿宋_GB2312" w:eastAsia="仿宋_GB2312" w:cs="仿宋_GB2312"/>
          <w:sz w:val="32"/>
          <w:szCs w:val="32"/>
          <w:lang w:eastAsia="zh-CN"/>
        </w:rPr>
        <w:t>勐蚌村委会</w:t>
      </w:r>
      <w:r>
        <w:rPr>
          <w:rFonts w:hint="eastAsia" w:ascii="仿宋_GB2312" w:hAnsi="仿宋_GB2312" w:eastAsia="仿宋_GB2312" w:cs="仿宋_GB2312"/>
          <w:sz w:val="32"/>
          <w:szCs w:val="32"/>
        </w:rPr>
        <w:t>，项目预算总投资</w:t>
      </w:r>
      <w:r>
        <w:rPr>
          <w:rFonts w:hint="eastAsia" w:ascii="仿宋_GB2312" w:hAnsi="仿宋_GB2312" w:eastAsia="仿宋_GB2312" w:cs="仿宋_GB2312"/>
          <w:sz w:val="32"/>
          <w:szCs w:val="32"/>
          <w:lang w:val="en-US" w:eastAsia="zh-CN"/>
        </w:rPr>
        <w:t>199.98</w:t>
      </w:r>
      <w:r>
        <w:rPr>
          <w:rFonts w:hint="eastAsia" w:ascii="仿宋_GB2312" w:hAnsi="仿宋_GB2312" w:eastAsia="仿宋_GB2312" w:cs="仿宋_GB2312"/>
          <w:sz w:val="32"/>
          <w:szCs w:val="32"/>
        </w:rPr>
        <w:t>万元，用于标准养蚕示范园建设工程费用</w:t>
      </w:r>
      <w:r>
        <w:rPr>
          <w:rFonts w:hint="eastAsia" w:ascii="仿宋_GB2312" w:hAnsi="仿宋_GB2312" w:eastAsia="仿宋_GB2312" w:cs="仿宋_GB2312"/>
          <w:sz w:val="32"/>
          <w:szCs w:val="32"/>
          <w:lang w:val="en-US" w:eastAsia="zh-CN"/>
        </w:rPr>
        <w:t>193.78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其中上海市对口帮扶云南省项目专项</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193.78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工程建设前期费用</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其中上海帮扶资金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万元、其他资金</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。具体建设内容及投资规模如下：</w:t>
      </w:r>
    </w:p>
    <w:p w14:paraId="5F692904">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eastAsia="zh-CN"/>
        </w:rPr>
        <w:t>勐蚌村委会建设小蚕共育基地</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占地面积</w:t>
      </w:r>
      <w:r>
        <w:rPr>
          <w:rFonts w:hint="eastAsia" w:ascii="仿宋_GB2312" w:hAnsi="仿宋_GB2312" w:eastAsia="仿宋_GB2312" w:cs="仿宋_GB2312"/>
          <w:sz w:val="32"/>
          <w:szCs w:val="32"/>
          <w:lang w:val="en-US" w:eastAsia="zh-CN"/>
        </w:rPr>
        <w:t>5亩，计划投入资金193.78万元，其中建设内容为：①小蚕共育房：建筑面积:1196.76㎡，砖混钢屋架结构，预算投入资金1308066.03元，其中：土建装饰工程预算投入1128342.49元，安装工程预算投入179723.54元；②附属设施用房：建筑面积:305.74㎡，砖混钢屋架结构，预算投入资金413690.02元，其中：土建装饰工程预算投入355512.25元，安装工程预算投入58177.77元；③仓库：建筑面积:103.33㎡，砖混钢屋架结构，预算投入资金149604.09元，其中：土建装饰工程预算投入135250.60元，安装工程预算投入14353.49元；⑤公厕：建筑面积:11.74㎡，砖混钢屋架结构，预算投入资金40000.77元，其中：土建装饰工程预算投入36198.53元，安装工程预算投入3802.24元；⑥室外附属为平整场地196㎡，15cm厚室外地坪硬化196㎡，砖地沟、明沟29.4m，预算投入26418.19元。</w:t>
      </w:r>
    </w:p>
    <w:p w14:paraId="67FD28BE">
      <w:pPr>
        <w:adjustRightInd w:val="0"/>
        <w:snapToGrid w:val="0"/>
        <w:spacing w:line="360" w:lineRule="auto"/>
        <w:ind w:firstLine="643" w:firstLineChars="200"/>
        <w:rPr>
          <w:rFonts w:hint="eastAsia" w:ascii="楷体" w:hAnsi="楷体" w:eastAsia="楷体" w:cs="楷体"/>
          <w:b/>
          <w:bCs/>
          <w:sz w:val="32"/>
          <w:szCs w:val="32"/>
        </w:rPr>
      </w:pPr>
      <w:r>
        <w:rPr>
          <w:rFonts w:hint="eastAsia" w:ascii="楷体_GB2312" w:hAnsi="楷体_GB2312" w:eastAsia="楷体_GB2312" w:cs="楷体_GB2312"/>
          <w:b/>
          <w:sz w:val="32"/>
          <w:szCs w:val="32"/>
        </w:rPr>
        <w:t>（二）</w:t>
      </w:r>
      <w:r>
        <w:rPr>
          <w:rFonts w:hint="eastAsia" w:ascii="楷体" w:hAnsi="楷体" w:eastAsia="楷体" w:cs="楷体"/>
          <w:b/>
          <w:bCs/>
          <w:sz w:val="32"/>
          <w:szCs w:val="32"/>
        </w:rPr>
        <w:t>项目建设时限及进度安排</w:t>
      </w:r>
    </w:p>
    <w:p w14:paraId="611B56D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项目建设期为：2019年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月-2019年1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月，具体建设计划为：</w:t>
      </w:r>
    </w:p>
    <w:p w14:paraId="11E6301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第一阶段：2019年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月，建立健全项目组织机构，成立项目建设领导小组及办公室；做好项目建设宣传及组织发动工作并编制上报项目实施方案。</w:t>
      </w:r>
    </w:p>
    <w:p w14:paraId="36B0610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月为项目实施阶段。</w:t>
      </w:r>
    </w:p>
    <w:p w14:paraId="5EA0B46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第三阶段：2019年1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月，完成项目乡级验收结算，收集整理好项目相关资料，组织做好项目总结、迎接上级验收。</w:t>
      </w:r>
    </w:p>
    <w:p w14:paraId="26B2DB5D">
      <w:pPr>
        <w:adjustRightInd w:val="0"/>
        <w:snapToGrid w:val="0"/>
        <w:spacing w:line="360" w:lineRule="auto"/>
        <w:ind w:firstLine="640" w:firstLineChars="200"/>
        <w:outlineLvl w:val="0"/>
        <w:rPr>
          <w:rFonts w:hint="eastAsia" w:ascii="黑体" w:hAnsi="黑体" w:eastAsia="黑体"/>
          <w:sz w:val="32"/>
          <w:szCs w:val="32"/>
        </w:rPr>
      </w:pPr>
      <w:r>
        <w:rPr>
          <w:rFonts w:hint="eastAsia" w:ascii="黑体" w:hAnsi="黑体" w:eastAsia="黑体"/>
          <w:sz w:val="32"/>
          <w:szCs w:val="32"/>
        </w:rPr>
        <w:t>四、项目组织管理及保障措施</w:t>
      </w:r>
    </w:p>
    <w:p w14:paraId="75C419C5">
      <w:pPr>
        <w:adjustRightInd w:val="0"/>
        <w:snapToGrid w:val="0"/>
        <w:spacing w:line="360" w:lineRule="auto"/>
        <w:ind w:firstLine="643" w:firstLineChars="200"/>
        <w:outlineLvl w:val="1"/>
        <w:rPr>
          <w:rFonts w:hint="eastAsia" w:ascii="楷体" w:hAnsi="楷体" w:eastAsia="楷体" w:cs="楷体"/>
          <w:b/>
          <w:bCs/>
          <w:sz w:val="32"/>
          <w:szCs w:val="32"/>
        </w:rPr>
      </w:pPr>
      <w:r>
        <w:rPr>
          <w:rFonts w:hint="eastAsia" w:ascii="楷体" w:hAnsi="楷体" w:eastAsia="楷体" w:cs="楷体"/>
          <w:b/>
          <w:bCs/>
          <w:sz w:val="32"/>
          <w:szCs w:val="32"/>
        </w:rPr>
        <w:t>（一）组织保障措施</w:t>
      </w:r>
    </w:p>
    <w:p w14:paraId="6C87772E">
      <w:pPr>
        <w:adjustRightInd w:val="0"/>
        <w:snapToGrid w:val="0"/>
        <w:spacing w:line="360" w:lineRule="auto"/>
        <w:ind w:firstLine="640" w:firstLineChars="200"/>
        <w:outlineLvl w:val="1"/>
        <w:rPr>
          <w:rFonts w:hint="eastAsia" w:ascii="仿宋_GB2312" w:eastAsia="仿宋_GB2312"/>
          <w:sz w:val="32"/>
          <w:szCs w:val="32"/>
        </w:rPr>
      </w:pPr>
      <w:r>
        <w:rPr>
          <w:rFonts w:hint="eastAsia" w:ascii="仿宋_GB2312" w:eastAsia="仿宋_GB2312"/>
          <w:sz w:val="32"/>
          <w:szCs w:val="32"/>
        </w:rPr>
        <w:t>为进一步提高认识、加强领导，为保证项目按时、按量、按质顺利实施，经研究特成立由</w:t>
      </w:r>
      <w:r>
        <w:rPr>
          <w:rFonts w:hint="eastAsia" w:ascii="仿宋_GB2312" w:eastAsia="仿宋_GB2312"/>
          <w:sz w:val="32"/>
          <w:szCs w:val="32"/>
          <w:lang w:eastAsia="zh-CN"/>
        </w:rPr>
        <w:t>县、</w:t>
      </w:r>
      <w:r>
        <w:rPr>
          <w:rFonts w:hint="eastAsia" w:ascii="仿宋_GB2312" w:eastAsia="仿宋_GB2312"/>
          <w:sz w:val="32"/>
          <w:szCs w:val="32"/>
        </w:rPr>
        <w:t>乡、村组成的</w:t>
      </w:r>
      <w:r>
        <w:rPr>
          <w:rFonts w:hint="eastAsia" w:ascii="仿宋_GB2312" w:eastAsia="仿宋_GB2312"/>
          <w:sz w:val="32"/>
          <w:szCs w:val="32"/>
          <w:lang w:eastAsia="zh-CN"/>
        </w:rPr>
        <w:t>项目</w:t>
      </w:r>
      <w:r>
        <w:rPr>
          <w:rFonts w:hint="eastAsia" w:ascii="仿宋_GB2312" w:eastAsia="仿宋_GB2312"/>
          <w:sz w:val="32"/>
          <w:szCs w:val="32"/>
        </w:rPr>
        <w:t>建设实施领导小组，积极引导群众，从思想发动、组织动员，紧紧依靠全村村民，自觉投身项目建设，全面形成建设合力，领导小组成员名单如下：</w:t>
      </w:r>
    </w:p>
    <w:p w14:paraId="47E8B3DF">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组  长：周德旭  平山乡人民政府乡长</w:t>
      </w:r>
    </w:p>
    <w:p w14:paraId="5BAA816D">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副组长：寸得先  平山乡人民政府副乡长</w:t>
      </w:r>
    </w:p>
    <w:p w14:paraId="643D146F">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段胜珠  平山乡人民政府副乡长</w:t>
      </w:r>
    </w:p>
    <w:p w14:paraId="0CC498F2">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梁兆帆  梁河县扶贫办副主任</w:t>
      </w:r>
    </w:p>
    <w:p w14:paraId="202E4E67">
      <w:pPr>
        <w:adjustRightInd w:val="0"/>
        <w:snapToGrid w:val="0"/>
        <w:spacing w:line="360" w:lineRule="auto"/>
        <w:ind w:firstLine="1920" w:firstLineChars="600"/>
      </w:pPr>
      <w:r>
        <w:rPr>
          <w:rFonts w:hint="eastAsia" w:ascii="仿宋_GB2312" w:hAnsi="宋体" w:eastAsia="仿宋_GB2312"/>
          <w:sz w:val="32"/>
          <w:szCs w:val="32"/>
        </w:rPr>
        <w:t xml:space="preserve">邱如飞  梁河县农业农村局副局长        </w:t>
      </w:r>
    </w:p>
    <w:p w14:paraId="535FBC0C">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成  员：江  山  乡村镇规划建设服务中心主任</w:t>
      </w:r>
    </w:p>
    <w:p w14:paraId="08C874F5">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尹必天  梁河县农业农村局种植业股股长</w:t>
      </w:r>
    </w:p>
    <w:p w14:paraId="64EA73BB">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李  良  梁河县农业技术推广中心主任</w:t>
      </w:r>
    </w:p>
    <w:p w14:paraId="1A371741">
      <w:pPr>
        <w:adjustRightInd w:val="0"/>
        <w:snapToGrid w:val="0"/>
        <w:spacing w:line="360" w:lineRule="auto"/>
        <w:ind w:firstLine="1920" w:firstLineChars="600"/>
      </w:pPr>
      <w:r>
        <w:rPr>
          <w:rFonts w:hint="eastAsia" w:ascii="仿宋_GB2312" w:hAnsi="宋体" w:eastAsia="仿宋_GB2312"/>
          <w:sz w:val="32"/>
          <w:szCs w:val="32"/>
        </w:rPr>
        <w:t>李根海  梁河县农业农村局种植业股技术人员</w:t>
      </w:r>
    </w:p>
    <w:p w14:paraId="3202ED24">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赵  怡  乡扶贫专干</w:t>
      </w:r>
    </w:p>
    <w:p w14:paraId="4C32D054">
      <w:pPr>
        <w:adjustRightInd w:val="0"/>
        <w:snapToGrid w:val="0"/>
        <w:spacing w:line="360" w:lineRule="auto"/>
        <w:ind w:left="638" w:leftChars="304" w:firstLine="640" w:firstLineChars="200"/>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寸玲玲</w:t>
      </w:r>
      <w:r>
        <w:rPr>
          <w:rFonts w:hint="eastAsia" w:ascii="仿宋_GB2312" w:hAnsi="宋体" w:eastAsia="仿宋_GB2312"/>
          <w:sz w:val="32"/>
          <w:szCs w:val="32"/>
        </w:rPr>
        <w:t xml:space="preserve">  乡财政所</w:t>
      </w:r>
      <w:r>
        <w:rPr>
          <w:rFonts w:hint="eastAsia" w:ascii="仿宋_GB2312" w:hAnsi="宋体" w:eastAsia="仿宋_GB2312"/>
          <w:sz w:val="32"/>
          <w:szCs w:val="32"/>
          <w:lang w:eastAsia="zh-CN"/>
        </w:rPr>
        <w:t>所长</w:t>
      </w:r>
      <w:r>
        <w:rPr>
          <w:rFonts w:hint="eastAsia" w:ascii="仿宋_GB2312" w:hAnsi="宋体" w:eastAsia="仿宋_GB2312"/>
          <w:sz w:val="32"/>
          <w:szCs w:val="32"/>
        </w:rPr>
        <w:t xml:space="preserve">    </w:t>
      </w:r>
    </w:p>
    <w:p w14:paraId="0B566C00">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瞿</w:t>
      </w:r>
      <w:r>
        <w:rPr>
          <w:rFonts w:hint="eastAsia" w:ascii="仿宋_GB2312" w:hAnsi="宋体" w:eastAsia="仿宋_GB2312"/>
          <w:sz w:val="32"/>
          <w:szCs w:val="32"/>
          <w:lang w:eastAsia="zh-CN"/>
        </w:rPr>
        <w:t>生维</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勐蚌</w:t>
      </w:r>
      <w:r>
        <w:rPr>
          <w:rFonts w:hint="eastAsia" w:ascii="仿宋_GB2312" w:hAnsi="宋体" w:eastAsia="仿宋_GB2312"/>
          <w:sz w:val="32"/>
          <w:szCs w:val="32"/>
        </w:rPr>
        <w:t>村党总支书记</w:t>
      </w:r>
    </w:p>
    <w:p w14:paraId="6A63534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领导小组下设办公室于乡项目办，由江山兼任办公室主任，办公室人员由罗啟全、张生立、尹自廷、刘振南、赵怡组成，负责处理项目建设日常事务。</w:t>
      </w:r>
    </w:p>
    <w:p w14:paraId="05EB4B80">
      <w:pPr>
        <w:adjustRightInd w:val="0"/>
        <w:snapToGrid w:val="0"/>
        <w:spacing w:line="360" w:lineRule="auto"/>
        <w:ind w:left="76" w:leftChars="36"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（二）项目管理措施</w:t>
      </w:r>
    </w:p>
    <w:p w14:paraId="186F804A">
      <w:pPr>
        <w:adjustRightInd w:val="0"/>
        <w:snapToGrid w:val="0"/>
        <w:spacing w:line="360" w:lineRule="auto"/>
        <w:ind w:left="76" w:leftChars="36" w:firstLine="640" w:firstLineChars="200"/>
        <w:rPr>
          <w:rFonts w:hint="eastAsia" w:ascii="楷体" w:hAnsi="楷体" w:eastAsia="楷体" w:cs="楷体"/>
          <w:b/>
          <w:bCs/>
          <w:sz w:val="32"/>
          <w:szCs w:val="32"/>
        </w:rPr>
      </w:pPr>
      <w:r>
        <w:rPr>
          <w:rFonts w:hint="eastAsia" w:ascii="仿宋_GB2312" w:hAnsi="仿宋" w:eastAsia="仿宋_GB2312"/>
          <w:color w:val="00000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充分发挥扶贫资金效益，为顺利推进项目建设，明确各方职责如下：</w:t>
      </w:r>
    </w:p>
    <w:p w14:paraId="16CC0FA6">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项目采取分级管理、分工负责制。各项目相关单位要加强对项目的组织与领导，抓好项目的监督管理和项目实施，落实责任制，确保项目的顺利实施。</w:t>
      </w:r>
    </w:p>
    <w:p w14:paraId="5F2D81FD">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县扶贫办：负责指导项目实施方案的编制和项目实施的指导、监督、检查和其他服务工作。</w:t>
      </w:r>
    </w:p>
    <w:p w14:paraId="7FE82DB8">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县农业农村局：积极履行行业主管单位职责，负责项目的相关技术服务指导工作，做好项目实施的监督检查。</w:t>
      </w:r>
    </w:p>
    <w:p w14:paraId="256B3EE1">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县财政局：负责项目资金使用的监督、检查、跟踪问效工作，做到专款专用并及时</w:t>
      </w:r>
      <w:r>
        <w:rPr>
          <w:rFonts w:hint="eastAsia" w:ascii="仿宋_GB2312" w:hAnsi="宋体" w:eastAsia="仿宋_GB2312"/>
          <w:sz w:val="32"/>
          <w:szCs w:val="32"/>
          <w:lang w:eastAsia="zh-CN"/>
        </w:rPr>
        <w:t>拨付</w:t>
      </w:r>
      <w:r>
        <w:rPr>
          <w:rFonts w:hint="eastAsia" w:ascii="仿宋_GB2312" w:hAnsi="宋体" w:eastAsia="仿宋_GB2312"/>
          <w:sz w:val="32"/>
          <w:szCs w:val="32"/>
        </w:rPr>
        <w:t>。</w:t>
      </w:r>
    </w:p>
    <w:p w14:paraId="7FF16AF9">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技术依托单位：由项目实施单位委托第三方技术依托单位对项目实施进行技术跟踪指导。</w:t>
      </w:r>
    </w:p>
    <w:p w14:paraId="23BCDB6D">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项目建设单位</w:t>
      </w:r>
      <w:r>
        <w:rPr>
          <w:rFonts w:hint="eastAsia" w:ascii="仿宋_GB2312" w:hAnsi="仿宋" w:eastAsia="仿宋_GB2312"/>
          <w:sz w:val="32"/>
          <w:szCs w:val="32"/>
        </w:rPr>
        <w:t>（平山乡人民政府）</w:t>
      </w:r>
      <w:r>
        <w:rPr>
          <w:rFonts w:hint="eastAsia" w:ascii="仿宋_GB2312" w:hAnsi="宋体" w:eastAsia="仿宋_GB2312"/>
          <w:sz w:val="32"/>
          <w:szCs w:val="32"/>
        </w:rPr>
        <w:t>：</w:t>
      </w:r>
      <w:r>
        <w:rPr>
          <w:rFonts w:hint="eastAsia" w:ascii="仿宋_GB2312" w:hAnsi="仿宋" w:eastAsia="仿宋_GB2312"/>
          <w:sz w:val="32"/>
          <w:szCs w:val="32"/>
        </w:rPr>
        <w:t>项目建设单位制定项目实施方案，上报县人民政府审批后，项目建设单位根据审批后的方案组织实施。</w:t>
      </w:r>
      <w:r>
        <w:rPr>
          <w:rFonts w:hint="eastAsia" w:ascii="仿宋_GB2312" w:eastAsia="仿宋_GB2312"/>
          <w:sz w:val="32"/>
          <w:szCs w:val="32"/>
        </w:rPr>
        <w:t>制定各项工作措施，落实项目相关工作，完成乡级验收，收集全部项目资料归档备查，按时上报项目实施执行情况。</w:t>
      </w:r>
    </w:p>
    <w:p w14:paraId="3EC93682">
      <w:pPr>
        <w:adjustRightInd w:val="0"/>
        <w:snapToGrid w:val="0"/>
        <w:spacing w:line="360" w:lineRule="auto"/>
        <w:ind w:firstLine="640" w:firstLineChars="200"/>
        <w:rPr>
          <w:rFonts w:hint="eastAsia"/>
        </w:rPr>
      </w:pPr>
      <w:r>
        <w:rPr>
          <w:rFonts w:hint="eastAsia" w:ascii="仿宋_GB2312" w:eastAsia="仿宋_GB2312"/>
          <w:sz w:val="32"/>
          <w:szCs w:val="32"/>
          <w:lang w:val="en-US" w:eastAsia="zh-CN"/>
        </w:rPr>
        <w:t>6.</w:t>
      </w:r>
      <w:r>
        <w:rPr>
          <w:rFonts w:hint="eastAsia" w:ascii="仿宋_GB2312" w:eastAsia="仿宋_GB2312"/>
          <w:sz w:val="32"/>
          <w:szCs w:val="32"/>
        </w:rPr>
        <w:t>项目</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负责项目实施，做好项目实施工程中的技术、进度和质量控制，确保施工安全。</w:t>
      </w:r>
    </w:p>
    <w:p w14:paraId="046E040D">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）质量保障措施</w:t>
      </w:r>
    </w:p>
    <w:p w14:paraId="542FB615">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项目法定代表人：周德旭（职责为：对工程项目负全责，主要负责工程项目前期上报、实施、财务报账等审核工作）</w:t>
      </w:r>
    </w:p>
    <w:p w14:paraId="5A106366">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技术负责人：寸得先、江山、罗启全、</w:t>
      </w:r>
      <w:r>
        <w:rPr>
          <w:rFonts w:hint="eastAsia" w:ascii="仿宋_GB2312" w:hAnsi="宋体" w:eastAsia="仿宋_GB2312"/>
          <w:sz w:val="32"/>
          <w:szCs w:val="32"/>
          <w:lang w:eastAsia="zh-CN"/>
        </w:rPr>
        <w:t>尹自廷</w:t>
      </w:r>
      <w:r>
        <w:rPr>
          <w:rFonts w:hint="eastAsia" w:ascii="仿宋_GB2312" w:hAnsi="宋体" w:eastAsia="仿宋_GB2312"/>
          <w:sz w:val="32"/>
          <w:szCs w:val="32"/>
        </w:rPr>
        <w:t>、刘振南、张生立（职责为：协助项目法定代表人的工作，</w:t>
      </w:r>
      <w:r>
        <w:rPr>
          <w:rFonts w:hint="eastAsia" w:ascii="仿宋_GB2312" w:hAnsi="宋体" w:eastAsia="仿宋_GB2312"/>
          <w:sz w:val="32"/>
          <w:szCs w:val="32"/>
          <w:lang w:eastAsia="zh-CN"/>
        </w:rPr>
        <w:t>具体</w:t>
      </w:r>
      <w:r>
        <w:rPr>
          <w:rFonts w:hint="eastAsia" w:ascii="仿宋_GB2312" w:hAnsi="宋体" w:eastAsia="仿宋_GB2312"/>
          <w:sz w:val="32"/>
          <w:szCs w:val="32"/>
        </w:rPr>
        <w:t>负责工程项目前期上报、实施</w:t>
      </w:r>
      <w:r>
        <w:rPr>
          <w:rFonts w:hint="eastAsia" w:ascii="仿宋_GB2312" w:hAnsi="宋体" w:eastAsia="仿宋_GB2312"/>
          <w:sz w:val="32"/>
          <w:szCs w:val="32"/>
          <w:lang w:eastAsia="zh-CN"/>
        </w:rPr>
        <w:t>管理</w:t>
      </w:r>
      <w:r>
        <w:rPr>
          <w:rFonts w:hint="eastAsia" w:ascii="仿宋_GB2312" w:hAnsi="宋体" w:eastAsia="仿宋_GB2312"/>
          <w:sz w:val="32"/>
          <w:szCs w:val="32"/>
        </w:rPr>
        <w:t>、财务报账等</w:t>
      </w:r>
      <w:r>
        <w:rPr>
          <w:rFonts w:hint="eastAsia" w:ascii="仿宋_GB2312" w:hAnsi="宋体" w:eastAsia="仿宋_GB2312"/>
          <w:sz w:val="32"/>
          <w:szCs w:val="32"/>
          <w:lang w:eastAsia="zh-CN"/>
        </w:rPr>
        <w:t>服务工作</w:t>
      </w:r>
      <w:r>
        <w:rPr>
          <w:rFonts w:hint="eastAsia" w:ascii="仿宋_GB2312" w:hAnsi="宋体" w:eastAsia="仿宋_GB2312"/>
          <w:sz w:val="32"/>
          <w:szCs w:val="32"/>
        </w:rPr>
        <w:t>及乡村协调管理工作）</w:t>
      </w:r>
    </w:p>
    <w:p w14:paraId="280677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项目设计：根据《德宏州2019年政府集中采购目录及标准》及平山乡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班子会议，采取委托具有设计资质的公司负责施工图设计工作。</w:t>
      </w:r>
    </w:p>
    <w:p w14:paraId="52ACB0E2">
      <w:pPr>
        <w:pStyle w:val="3"/>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宋体" w:eastAsia="仿宋_GB2312"/>
          <w:sz w:val="32"/>
          <w:szCs w:val="32"/>
        </w:rPr>
        <w:t>造价咨询：根据《德宏州2019年政府及集中采购目录及标准》及平山乡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班子会议，选取相应具有资质的造价咨询公司。</w:t>
      </w:r>
    </w:p>
    <w:p w14:paraId="012F6A09">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项目监理：根据《德宏州2019年政府及集中采购目录及标准》及平山乡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班子会议，聘请第三方监理公司派驻监理对项目</w:t>
      </w:r>
      <w:r>
        <w:rPr>
          <w:rFonts w:hint="eastAsia" w:ascii="仿宋_GB2312" w:hAnsi="宋体" w:eastAsia="仿宋_GB2312"/>
          <w:sz w:val="32"/>
          <w:szCs w:val="32"/>
          <w:lang w:eastAsia="zh-CN"/>
        </w:rPr>
        <w:t>实施</w:t>
      </w:r>
      <w:r>
        <w:rPr>
          <w:rFonts w:hint="eastAsia" w:ascii="仿宋_GB2312" w:hAnsi="宋体" w:eastAsia="仿宋_GB2312"/>
          <w:sz w:val="32"/>
          <w:szCs w:val="32"/>
        </w:rPr>
        <w:t>进行全程监督管理。</w:t>
      </w:r>
    </w:p>
    <w:p w14:paraId="10DD1510">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实行质量保证金制度，在拨付项目建设资金前，项目施工单位必须向项目实施乡镇缴纳3%的项目质量保证金，在项目通过验收满一年后，项目施工单位向乡镇提出复验申请，经乡镇组织复验合格后，将项目质量保证金退还项目施工单位。</w:t>
      </w:r>
    </w:p>
    <w:p w14:paraId="642B12A2">
      <w:pPr>
        <w:adjustRightInd w:val="0"/>
        <w:snapToGrid w:val="0"/>
        <w:spacing w:line="360" w:lineRule="auto"/>
        <w:ind w:firstLine="643" w:firstLineChars="200"/>
        <w:rPr>
          <w:rStyle w:val="22"/>
          <w:rFonts w:hint="eastAsia" w:ascii="仿宋_GB2312" w:eastAsia="仿宋_GB2312"/>
        </w:rPr>
      </w:pPr>
      <w:r>
        <w:rPr>
          <w:rStyle w:val="22"/>
          <w:rFonts w:hint="eastAsia" w:ascii="仿宋_GB2312" w:eastAsia="仿宋_GB2312"/>
        </w:rPr>
        <w:t>（四）资金管理措施</w:t>
      </w:r>
    </w:p>
    <w:p w14:paraId="516AD9C3">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专项资金管理：项目建设专项财政资金由县财政局专账管理，专款专用，项目实行乡级</w:t>
      </w:r>
      <w:r>
        <w:rPr>
          <w:rFonts w:hint="eastAsia" w:ascii="仿宋_GB2312" w:hAnsi="宋体" w:eastAsia="仿宋_GB2312"/>
          <w:sz w:val="32"/>
          <w:szCs w:val="32"/>
          <w:lang w:eastAsia="zh-CN"/>
        </w:rPr>
        <w:t>报账</w:t>
      </w:r>
      <w:r>
        <w:rPr>
          <w:rFonts w:hint="eastAsia" w:ascii="仿宋_GB2312" w:hAnsi="宋体" w:eastAsia="仿宋_GB2312"/>
          <w:sz w:val="32"/>
          <w:szCs w:val="32"/>
        </w:rPr>
        <w:t>制，项目资金使用进行公开、公示，接受广大干部群众的监督。</w:t>
      </w:r>
    </w:p>
    <w:p w14:paraId="7D3CC7F8">
      <w:pPr>
        <w:adjustRightInd w:val="0"/>
        <w:snapToGrid w:val="0"/>
        <w:spacing w:line="360" w:lineRule="auto"/>
        <w:ind w:firstLine="640" w:firstLineChars="200"/>
        <w:rPr>
          <w:rFonts w:hint="eastAsia" w:ascii="楷体" w:hAnsi="楷体" w:eastAsia="楷体" w:cs="楷体"/>
          <w:b/>
          <w:bCs/>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资金报账方式：项目资金严格按财政扶贫资金管理的各项规定执行，严格实行报账管理。建设单位可根据</w:t>
      </w:r>
      <w:r>
        <w:rPr>
          <w:rFonts w:hint="eastAsia" w:ascii="仿宋_GB2312" w:hAnsi="宋体" w:eastAsia="仿宋_GB2312"/>
          <w:sz w:val="32"/>
          <w:szCs w:val="32"/>
          <w:lang w:eastAsia="zh-CN"/>
        </w:rPr>
        <w:t>资金到位情况及</w:t>
      </w:r>
      <w:r>
        <w:rPr>
          <w:rFonts w:hint="eastAsia" w:ascii="仿宋_GB2312" w:hAnsi="宋体" w:eastAsia="仿宋_GB2312"/>
          <w:sz w:val="32"/>
          <w:szCs w:val="32"/>
        </w:rPr>
        <w:t>施工进度</w:t>
      </w:r>
      <w:r>
        <w:rPr>
          <w:rFonts w:hint="eastAsia" w:ascii="仿宋_GB2312" w:hAnsi="宋体" w:eastAsia="仿宋_GB2312"/>
          <w:sz w:val="32"/>
          <w:szCs w:val="32"/>
          <w:lang w:eastAsia="zh-CN"/>
        </w:rPr>
        <w:t>情况预拨部分项目工程</w:t>
      </w:r>
      <w:r>
        <w:rPr>
          <w:rFonts w:hint="eastAsia" w:ascii="仿宋_GB2312" w:hAnsi="宋体" w:eastAsia="仿宋_GB2312"/>
          <w:sz w:val="32"/>
          <w:szCs w:val="32"/>
        </w:rPr>
        <w:t>款。项目实施结束后，由项目实施乡镇开展项目自验，之后由乡镇报请县级验收</w:t>
      </w:r>
      <w:r>
        <w:rPr>
          <w:rFonts w:hint="eastAsia" w:ascii="仿宋_GB2312" w:hAnsi="宋体" w:eastAsia="仿宋_GB2312"/>
          <w:sz w:val="32"/>
          <w:szCs w:val="32"/>
          <w:lang w:eastAsia="zh-CN"/>
        </w:rPr>
        <w:t>。乡级自验</w:t>
      </w:r>
      <w:r>
        <w:rPr>
          <w:rFonts w:hint="eastAsia" w:ascii="仿宋_GB2312" w:hAnsi="宋体" w:eastAsia="仿宋_GB2312"/>
          <w:sz w:val="32"/>
          <w:szCs w:val="32"/>
        </w:rPr>
        <w:t>合格后，由施工队向乡镇提出拨款申请，乡镇将项目资金拨付</w:t>
      </w:r>
      <w:r>
        <w:rPr>
          <w:rFonts w:hint="eastAsia" w:ascii="仿宋_GB2312" w:hAnsi="宋体" w:eastAsia="仿宋_GB2312"/>
          <w:sz w:val="32"/>
          <w:szCs w:val="32"/>
          <w:lang w:eastAsia="zh-CN"/>
        </w:rPr>
        <w:t>到</w:t>
      </w:r>
      <w:r>
        <w:rPr>
          <w:rFonts w:hint="eastAsia" w:ascii="仿宋_GB2312" w:hAnsi="宋体" w:eastAsia="仿宋_GB2312"/>
          <w:sz w:val="32"/>
          <w:szCs w:val="32"/>
        </w:rPr>
        <w:t>项目施工单位。</w:t>
      </w:r>
    </w:p>
    <w:p w14:paraId="6E8E82F6">
      <w:pPr>
        <w:adjustRightInd w:val="0"/>
        <w:snapToGrid w:val="0"/>
        <w:spacing w:line="360" w:lineRule="auto"/>
        <w:ind w:firstLine="643" w:firstLineChars="200"/>
        <w:outlineLvl w:val="1"/>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五</w:t>
      </w:r>
      <w:r>
        <w:rPr>
          <w:rFonts w:hint="eastAsia" w:ascii="楷体" w:hAnsi="楷体" w:eastAsia="楷体" w:cs="楷体"/>
          <w:b/>
          <w:sz w:val="32"/>
          <w:szCs w:val="32"/>
        </w:rPr>
        <w:t>）项目档案管理</w:t>
      </w:r>
    </w:p>
    <w:p w14:paraId="60FE6E59">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在项目实施过程中，注重记录、收集、整理好各种档案材料，验收结束后由乡扶贫办归类、立档、存档。</w:t>
      </w:r>
    </w:p>
    <w:p w14:paraId="3CF43717">
      <w:pPr>
        <w:adjustRightInd w:val="0"/>
        <w:snapToGrid w:val="0"/>
        <w:spacing w:line="360" w:lineRule="auto"/>
        <w:ind w:firstLine="640" w:firstLineChars="200"/>
        <w:jc w:val="left"/>
        <w:outlineLvl w:val="0"/>
        <w:rPr>
          <w:rFonts w:hint="eastAsia" w:ascii="黑体" w:hAnsi="黑体" w:eastAsia="黑体"/>
          <w:sz w:val="32"/>
          <w:szCs w:val="32"/>
        </w:rPr>
      </w:pPr>
      <w:r>
        <w:rPr>
          <w:rFonts w:hint="eastAsia" w:ascii="黑体" w:hAnsi="黑体" w:eastAsia="黑体"/>
          <w:sz w:val="32"/>
          <w:szCs w:val="32"/>
        </w:rPr>
        <w:t>五、效益分析</w:t>
      </w:r>
    </w:p>
    <w:p w14:paraId="27AD087B">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eastAsia="仿宋_GB2312"/>
          <w:b/>
          <w:bCs/>
          <w:sz w:val="32"/>
          <w:szCs w:val="32"/>
        </w:rPr>
        <w:t>1</w:t>
      </w:r>
      <w:r>
        <w:rPr>
          <w:rFonts w:hint="eastAsia" w:eastAsia="仿宋_GB2312"/>
          <w:b/>
          <w:bCs/>
          <w:sz w:val="32"/>
          <w:szCs w:val="32"/>
          <w:lang w:val="en-US" w:eastAsia="zh-CN"/>
        </w:rPr>
        <w:t>.</w:t>
      </w:r>
      <w:r>
        <w:rPr>
          <w:rFonts w:hint="eastAsia" w:eastAsia="仿宋_GB2312"/>
          <w:b/>
          <w:bCs/>
          <w:sz w:val="32"/>
          <w:szCs w:val="32"/>
        </w:rPr>
        <w:t>扶贫效益</w:t>
      </w:r>
      <w:r>
        <w:rPr>
          <w:rFonts w:hint="eastAsia" w:eastAsia="仿宋_GB2312"/>
          <w:sz w:val="32"/>
          <w:szCs w:val="32"/>
        </w:rPr>
        <w:t>：</w:t>
      </w:r>
      <w:r>
        <w:rPr>
          <w:rFonts w:eastAsia="仿宋_GB2312"/>
          <w:sz w:val="32"/>
          <w:szCs w:val="32"/>
        </w:rPr>
        <w:t>通过实施项目，</w:t>
      </w:r>
      <w:r>
        <w:rPr>
          <w:rFonts w:hint="eastAsia" w:eastAsia="仿宋_GB2312"/>
          <w:sz w:val="32"/>
          <w:szCs w:val="32"/>
        </w:rPr>
        <w:t>解决平山乡</w:t>
      </w:r>
      <w:r>
        <w:rPr>
          <w:rFonts w:hint="eastAsia" w:eastAsia="仿宋_GB2312"/>
          <w:sz w:val="32"/>
          <w:szCs w:val="32"/>
          <w:lang w:val="en-US" w:eastAsia="zh-CN"/>
        </w:rPr>
        <w:t>4</w:t>
      </w:r>
      <w:r>
        <w:rPr>
          <w:rFonts w:hint="eastAsia" w:eastAsia="仿宋_GB2312"/>
          <w:sz w:val="32"/>
          <w:szCs w:val="32"/>
        </w:rPr>
        <w:t>个贫困村产业增收脱贫的问题，</w:t>
      </w:r>
      <w:r>
        <w:rPr>
          <w:rFonts w:hint="eastAsia" w:ascii="仿宋_GB2312" w:hAnsi="仿宋_GB2312" w:eastAsia="仿宋_GB2312" w:cs="仿宋_GB2312"/>
          <w:sz w:val="32"/>
          <w:szCs w:val="32"/>
        </w:rPr>
        <w:t>加速当地经济社会发展速度，使人民生活水平进一步提高，改善</w:t>
      </w:r>
      <w:r>
        <w:rPr>
          <w:rFonts w:hint="eastAsia" w:ascii="仿宋_GB2312" w:hAnsi="仿宋_GB2312" w:eastAsia="仿宋_GB2312" w:cs="仿宋_GB2312"/>
          <w:sz w:val="32"/>
          <w:szCs w:val="32"/>
          <w:lang w:eastAsia="zh-CN"/>
        </w:rPr>
        <w:t>当地贫困户</w:t>
      </w:r>
      <w:r>
        <w:rPr>
          <w:rFonts w:hint="eastAsia" w:ascii="仿宋_GB2312" w:hAnsi="仿宋_GB2312" w:eastAsia="仿宋_GB2312" w:cs="仿宋_GB2312"/>
          <w:sz w:val="32"/>
          <w:szCs w:val="32"/>
        </w:rPr>
        <w:t>产业增收条件，</w:t>
      </w:r>
      <w:r>
        <w:rPr>
          <w:rFonts w:eastAsia="仿宋_GB2312"/>
          <w:sz w:val="32"/>
          <w:szCs w:val="32"/>
        </w:rPr>
        <w:t>稳定实现农村贫困人口</w:t>
      </w:r>
      <w:r>
        <w:rPr>
          <w:rFonts w:hint="eastAsia" w:eastAsia="仿宋_GB2312"/>
          <w:sz w:val="32"/>
          <w:szCs w:val="32"/>
        </w:rPr>
        <w:t>“两不愁三保障”，</w:t>
      </w:r>
      <w:r>
        <w:rPr>
          <w:rFonts w:eastAsia="仿宋_GB2312"/>
          <w:sz w:val="32"/>
          <w:szCs w:val="32"/>
        </w:rPr>
        <w:t>实现农民人均可支配收入增长高于全国平均水平，基本公共服务主要领域指标接近全国平均水平</w:t>
      </w:r>
      <w:r>
        <w:rPr>
          <w:rFonts w:hint="eastAsia" w:eastAsia="仿宋_GB2312"/>
          <w:sz w:val="32"/>
          <w:szCs w:val="32"/>
        </w:rPr>
        <w:t>，</w:t>
      </w:r>
      <w:r>
        <w:rPr>
          <w:rFonts w:eastAsia="仿宋_GB2312"/>
          <w:sz w:val="32"/>
          <w:szCs w:val="32"/>
        </w:rPr>
        <w:t>确保</w:t>
      </w:r>
      <w:r>
        <w:rPr>
          <w:rFonts w:hint="eastAsia" w:eastAsia="仿宋_GB2312"/>
          <w:sz w:val="32"/>
          <w:szCs w:val="32"/>
        </w:rPr>
        <w:t>2019年</w:t>
      </w:r>
      <w:r>
        <w:rPr>
          <w:rFonts w:eastAsia="仿宋_GB2312"/>
          <w:sz w:val="32"/>
          <w:szCs w:val="32"/>
        </w:rPr>
        <w:t>现行标准下</w:t>
      </w:r>
      <w:r>
        <w:rPr>
          <w:rFonts w:hint="eastAsia" w:eastAsia="仿宋_GB2312"/>
          <w:sz w:val="32"/>
          <w:szCs w:val="32"/>
        </w:rPr>
        <w:t>2个贫困村</w:t>
      </w:r>
      <w:r>
        <w:rPr>
          <w:rFonts w:eastAsia="仿宋_GB2312"/>
          <w:sz w:val="32"/>
          <w:szCs w:val="32"/>
        </w:rPr>
        <w:t>实现脱贫</w:t>
      </w:r>
      <w:r>
        <w:rPr>
          <w:rFonts w:hint="eastAsia" w:eastAsia="仿宋_GB2312"/>
          <w:sz w:val="32"/>
          <w:szCs w:val="32"/>
        </w:rPr>
        <w:t>出列</w:t>
      </w:r>
      <w:r>
        <w:rPr>
          <w:rFonts w:eastAsia="仿宋_GB2312"/>
          <w:sz w:val="32"/>
          <w:szCs w:val="32"/>
        </w:rPr>
        <w:t>，解</w:t>
      </w:r>
      <w:r>
        <w:rPr>
          <w:rFonts w:hint="eastAsia" w:ascii="仿宋_GB2312" w:hAnsi="仿宋_GB2312" w:eastAsia="仿宋_GB2312" w:cs="仿宋_GB2312"/>
          <w:sz w:val="32"/>
          <w:szCs w:val="32"/>
        </w:rPr>
        <w:t>决区域性整体贫困户脱贫摘帽，推进产业兴旺，到2020年实现所有贫困人口脱贫</w:t>
      </w:r>
      <w:r>
        <w:rPr>
          <w:rFonts w:hint="eastAsia" w:ascii="仿宋_GB2312" w:hAnsi="仿宋_GB2312" w:eastAsia="仿宋_GB2312" w:cs="仿宋_GB2312"/>
          <w:sz w:val="32"/>
          <w:szCs w:val="32"/>
          <w:lang w:eastAsia="zh-CN"/>
        </w:rPr>
        <w:t>销号</w:t>
      </w:r>
      <w:r>
        <w:rPr>
          <w:rFonts w:hint="eastAsia" w:ascii="仿宋_GB2312" w:hAnsi="仿宋_GB2312" w:eastAsia="仿宋_GB2312" w:cs="仿宋_GB2312"/>
          <w:sz w:val="32"/>
          <w:szCs w:val="32"/>
        </w:rPr>
        <w:t>，为实现全面建成小康社会和乡村振兴奠定坚实基础。</w:t>
      </w:r>
    </w:p>
    <w:p w14:paraId="3168D21E">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经济效益：</w:t>
      </w:r>
      <w:r>
        <w:rPr>
          <w:rFonts w:hint="eastAsia" w:ascii="仿宋_GB2312" w:hAnsi="仿宋_GB2312" w:eastAsia="仿宋_GB2312" w:cs="仿宋_GB2312"/>
          <w:sz w:val="32"/>
          <w:szCs w:val="32"/>
        </w:rPr>
        <w:t>通过项目的实施，更大限度发挥了扶贫资金的经济效益，让受益群众面更广，保证了农村资源利用的最大化，提高农村经济水平，促进了农村经济的健康发展，每年预计为村集体经济增收3万元以上，贫困群众户均增收4千元以上。</w:t>
      </w:r>
    </w:p>
    <w:p w14:paraId="2A0DC80C">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社会效益：</w:t>
      </w:r>
      <w:r>
        <w:rPr>
          <w:rFonts w:hint="eastAsia" w:ascii="仿宋_GB2312" w:hAnsi="仿宋_GB2312" w:eastAsia="仿宋_GB2312"/>
          <w:sz w:val="32"/>
          <w:szCs w:val="32"/>
        </w:rPr>
        <w:t>项目实施后，将有效改善当地生产生活条件，为群众增收致富提供一个便利通道，解放了劳动生产力，使他们将精力投入到经济建设中，同时增加了农业产业设施硬件，有效的改善了群众生产、生活条件，提高了生活质量和健康水平，改变了生态环境，促进了农村两个文明健康发展，并对促进项目区养殖业、种植业和其它产业的快速发展，加快脱贫致富的步伐创造良好的基础条件，其社会效益是非常显著的。</w:t>
      </w:r>
    </w:p>
    <w:p w14:paraId="18ED1735">
      <w:pPr>
        <w:adjustRightInd w:val="0"/>
        <w:snapToGrid w:val="0"/>
        <w:spacing w:line="360" w:lineRule="auto"/>
        <w:ind w:firstLine="643" w:firstLineChars="200"/>
        <w:rPr>
          <w:rFonts w:hint="eastAsia" w:ascii="仿宋_GB2312" w:hAnsi="仿宋_GB2312" w:eastAsia="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生态效益：</w:t>
      </w:r>
      <w:r>
        <w:rPr>
          <w:rFonts w:hint="eastAsia" w:ascii="仿宋_GB2312" w:hAnsi="仿宋_GB2312" w:eastAsia="仿宋_GB2312"/>
          <w:sz w:val="32"/>
          <w:szCs w:val="32"/>
        </w:rPr>
        <w:t>标准养蚕示范园建设项目按照优质、高效、生态、健康的发展理念</w:t>
      </w:r>
      <w:r>
        <w:rPr>
          <w:rFonts w:hint="eastAsia" w:ascii="仿宋_GB2312" w:hAnsi="仿宋_GB2312" w:eastAsia="仿宋_GB2312"/>
          <w:sz w:val="32"/>
          <w:szCs w:val="32"/>
          <w:lang w:eastAsia="zh-CN"/>
        </w:rPr>
        <w:t>实施</w:t>
      </w:r>
      <w:r>
        <w:rPr>
          <w:rFonts w:hint="eastAsia" w:ascii="仿宋_GB2312" w:hAnsi="仿宋_GB2312" w:eastAsia="仿宋_GB2312"/>
          <w:sz w:val="32"/>
          <w:szCs w:val="32"/>
        </w:rPr>
        <w:t>，在农药、化肥使用方面按照科学合理的原则使用低毒有机肥和生物农药，减少了农药化肥使用量，减轻了农业面源污染。项目实施后，当地的生态环境将得到进一步改善，人与自然更加和谐，更能体现“产业兴旺、生态宜居、乡风文明、治理有效、生活富裕”。</w:t>
      </w:r>
    </w:p>
    <w:p w14:paraId="6CFF7BB2">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六、项目建后管护</w:t>
      </w:r>
    </w:p>
    <w:p w14:paraId="383A4315">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项目经营</w:t>
      </w:r>
      <w:r>
        <w:rPr>
          <w:rFonts w:hint="eastAsia" w:ascii="楷体" w:hAnsi="楷体" w:eastAsia="楷体" w:cs="楷体"/>
          <w:b/>
          <w:bCs/>
          <w:sz w:val="32"/>
          <w:szCs w:val="32"/>
        </w:rPr>
        <w:t>管护形式</w:t>
      </w:r>
    </w:p>
    <w:p w14:paraId="61BFB179">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项目建设资金由2018年上海市对口支援云南省新增项目安排专项资金建设，按照图纸设计标准进行建设，项目建设前，德宏正信实业有限公司与平山乡人民政府签订基地租赁协议和帮扶协议，建成后不可移动物产权归当地村级集体所有，由村级集体租赁给公司使用，公司租赁期间，日常维护管理费用由公司负责</w:t>
      </w:r>
      <w:r>
        <w:rPr>
          <w:rFonts w:hint="eastAsia" w:ascii="仿宋_GB2312" w:hAnsi="仿宋_GB2312" w:eastAsia="仿宋_GB2312"/>
          <w:sz w:val="32"/>
          <w:szCs w:val="32"/>
        </w:rPr>
        <w:t>。</w:t>
      </w:r>
    </w:p>
    <w:p w14:paraId="35A992A8">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（二）管护制度</w:t>
      </w:r>
    </w:p>
    <w:p w14:paraId="3DEC05B6">
      <w:pPr>
        <w:adjustRightInd w:val="0"/>
        <w:snapToGrid w:val="0"/>
        <w:spacing w:line="360" w:lineRule="auto"/>
        <w:ind w:firstLine="640" w:firstLineChars="200"/>
        <w:rPr>
          <w:rFonts w:hint="eastAsia" w:ascii="仿宋_GB2312" w:hAnsi="仿宋_GB2312" w:eastAsia="仿宋_GB2312"/>
          <w:sz w:val="32"/>
          <w:szCs w:val="32"/>
          <w:lang w:val="zh-CN"/>
        </w:rPr>
      </w:pPr>
      <w:r>
        <w:rPr>
          <w:rFonts w:hint="eastAsia" w:ascii="仿宋_GB2312" w:hAnsi="仿宋_GB2312" w:eastAsia="仿宋_GB2312"/>
          <w:sz w:val="32"/>
          <w:szCs w:val="32"/>
          <w:lang w:val="zh-CN"/>
        </w:rPr>
        <w:t>1</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val="zh-CN"/>
        </w:rPr>
        <w:t>小蚕共育基地土建基础设施建成后产权移交村级集体，由村级集体向德宏正信实业股份有限公司整体出租，企业按照带贫利益链接要求，有偿使用项目建成后设备设施，公司与平山乡勐蚌村集体签订基地租赁协议，基地使用合同期限按照20年签订，20年后基地资产归村集体处置，每年支付给村集体</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lang w:val="zh-CN"/>
        </w:rPr>
        <w:t>万元，为</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lang w:val="zh-CN"/>
        </w:rPr>
        <w:t>个村壮大村集体经济（具体带动的村由乡镇自行指定）。德宏正信实业股份有限公司租赁小蚕共育基地（含种植桑园）所需的土地，桑园土地租金按每亩500元/年，每5年上调租金的10%，并在年初一次性支付租金，每个小蚕共育基地建设用地大约在6亩左右，供饲养小蚕的桑园面积不低于120亩。</w:t>
      </w:r>
    </w:p>
    <w:p w14:paraId="18CBF54F">
      <w:pPr>
        <w:adjustRightInd w:val="0"/>
        <w:snapToGrid w:val="0"/>
        <w:spacing w:line="360" w:lineRule="auto"/>
        <w:ind w:firstLine="640" w:firstLineChars="200"/>
        <w:rPr>
          <w:rFonts w:hint="eastAsia" w:ascii="仿宋_GB2312" w:hAnsi="仿宋_GB2312" w:eastAsia="仿宋_GB2312"/>
          <w:sz w:val="32"/>
          <w:szCs w:val="32"/>
          <w:lang w:val="zh-CN"/>
        </w:rPr>
      </w:pPr>
      <w:r>
        <w:rPr>
          <w:rFonts w:hint="eastAsia" w:ascii="仿宋_GB2312" w:hAnsi="仿宋_GB2312" w:eastAsia="仿宋_GB2312"/>
          <w:sz w:val="32"/>
          <w:szCs w:val="32"/>
          <w:lang w:val="zh-CN"/>
        </w:rPr>
        <w:t>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val="zh-CN"/>
        </w:rPr>
        <w:t>项目所产生村集体收益主要用于发展村级公益事业、扶持蚕桑产业发展和村级日常办公经费。租赁期间，村委会要选派政治素质好、责任心强、熟悉情况的工作人员负责日常管理，并做好服务指导工作，充分发挥“蚕桑高产连片示范区”的示范带动作用。</w:t>
      </w:r>
    </w:p>
    <w:p w14:paraId="1CD45534">
      <w:pPr>
        <w:adjustRightInd w:val="0"/>
        <w:snapToGrid w:val="0"/>
        <w:spacing w:line="360" w:lineRule="auto"/>
        <w:ind w:firstLine="640" w:firstLineChars="200"/>
        <w:rPr>
          <w:rFonts w:hint="eastAsia" w:ascii="仿宋_GB2312" w:hAnsi="仿宋_GB2312" w:eastAsia="仿宋_GB2312"/>
          <w:b/>
          <w:bCs/>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lang w:val="zh-CN"/>
        </w:rPr>
        <w:t>公司在扶持壮大村集体经济的同时，在2年时间内，即到2020年12月31日前，公司应带动当地不少于42户的建档立卡贫困户实现稳步增收（人均收入不低于4000元），并与建档立卡贫困户签订帮扶协议，公司在用工方面，同等条件下优先录用建档立卡贫困户，为建档立卡户就业增收提供便利。</w:t>
      </w:r>
    </w:p>
    <w:p w14:paraId="4C27D35D">
      <w:pPr>
        <w:pStyle w:val="2"/>
        <w:ind w:left="1063" w:hanging="643"/>
        <w:rPr>
          <w:rFonts w:hint="eastAsia" w:ascii="仿宋_GB2312" w:hAnsi="仿宋_GB2312" w:eastAsia="仿宋_GB2312"/>
          <w:b/>
          <w:bCs/>
          <w:sz w:val="32"/>
          <w:szCs w:val="32"/>
        </w:rPr>
      </w:pPr>
    </w:p>
    <w:p w14:paraId="796333B4">
      <w:pPr>
        <w:pStyle w:val="2"/>
        <w:ind w:left="1063" w:hanging="643"/>
        <w:rPr>
          <w:rFonts w:hint="eastAsia" w:ascii="仿宋_GB2312" w:hAnsi="仿宋_GB2312" w:eastAsia="仿宋_GB2312"/>
          <w:b/>
          <w:bCs/>
          <w:sz w:val="32"/>
          <w:szCs w:val="32"/>
        </w:rPr>
      </w:pPr>
      <w:r>
        <w:rPr>
          <w:rFonts w:hint="eastAsia" w:ascii="仿宋_GB2312" w:hAnsi="仿宋_GB2312" w:eastAsia="仿宋_GB2312"/>
          <w:b/>
          <w:bCs/>
          <w:sz w:val="32"/>
          <w:szCs w:val="32"/>
        </w:rPr>
        <w:t>附件：</w:t>
      </w:r>
    </w:p>
    <w:p w14:paraId="540A7B3A">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梁河县2018年上海市对口支援云南省再增加项目</w:t>
      </w:r>
      <w:r>
        <w:rPr>
          <w:rFonts w:hint="eastAsia" w:ascii="仿宋_GB2312" w:hAnsi="仿宋_GB2312" w:eastAsia="仿宋_GB2312"/>
          <w:sz w:val="32"/>
          <w:szCs w:val="32"/>
        </w:rPr>
        <w:t>——平山乡</w:t>
      </w:r>
      <w:r>
        <w:rPr>
          <w:rFonts w:hint="eastAsia" w:ascii="仿宋_GB2312" w:hAnsi="仿宋_GB2312" w:eastAsia="仿宋_GB2312"/>
          <w:sz w:val="32"/>
          <w:szCs w:val="32"/>
          <w:lang w:eastAsia="zh-CN"/>
        </w:rPr>
        <w:t>勐蚌村小蚕共育基地</w:t>
      </w:r>
      <w:r>
        <w:rPr>
          <w:rFonts w:hint="eastAsia" w:ascii="仿宋_GB2312" w:hAnsi="仿宋_GB2312" w:eastAsia="仿宋_GB2312"/>
          <w:sz w:val="32"/>
          <w:szCs w:val="32"/>
        </w:rPr>
        <w:t>建设项目</w:t>
      </w:r>
      <w:r>
        <w:rPr>
          <w:rFonts w:hint="eastAsia" w:ascii="仿宋_GB2312" w:hAnsi="仿宋_GB2312" w:eastAsia="仿宋_GB2312"/>
          <w:sz w:val="32"/>
          <w:szCs w:val="32"/>
          <w:lang w:eastAsia="zh-CN"/>
        </w:rPr>
        <w:t>设计</w:t>
      </w:r>
      <w:r>
        <w:rPr>
          <w:rFonts w:hint="eastAsia" w:ascii="仿宋_GB2312" w:hAnsi="仿宋_GB2312" w:eastAsia="仿宋_GB2312"/>
          <w:sz w:val="32"/>
          <w:szCs w:val="32"/>
        </w:rPr>
        <w:t>图纸》</w:t>
      </w:r>
    </w:p>
    <w:p w14:paraId="4FDDB96E">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梁河县2018年上海市对口支援云南省再增加项目</w:t>
      </w:r>
      <w:r>
        <w:rPr>
          <w:rFonts w:hint="eastAsia" w:ascii="仿宋_GB2312" w:hAnsi="仿宋_GB2312" w:eastAsia="仿宋_GB2312"/>
          <w:sz w:val="32"/>
          <w:szCs w:val="32"/>
        </w:rPr>
        <w:t>——平山乡</w:t>
      </w:r>
      <w:r>
        <w:rPr>
          <w:rFonts w:hint="eastAsia" w:ascii="仿宋_GB2312" w:hAnsi="仿宋_GB2312" w:eastAsia="仿宋_GB2312"/>
          <w:sz w:val="32"/>
          <w:szCs w:val="32"/>
          <w:lang w:eastAsia="zh-CN"/>
        </w:rPr>
        <w:t>勐蚌村小蚕共育基地</w:t>
      </w:r>
      <w:r>
        <w:rPr>
          <w:rFonts w:hint="eastAsia" w:ascii="仿宋_GB2312" w:hAnsi="仿宋_GB2312" w:eastAsia="仿宋_GB2312"/>
          <w:sz w:val="32"/>
          <w:szCs w:val="32"/>
        </w:rPr>
        <w:t>建设项目预算》</w:t>
      </w:r>
    </w:p>
    <w:p w14:paraId="04BFDACD"/>
    <w:sectPr>
      <w:headerReference r:id="rId9" w:type="default"/>
      <w:footerReference r:id="rId10"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9130">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DC32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02CE8">
    <w:pPr>
      <w:pStyle w:val="9"/>
      <w:ind w:right="360"/>
    </w:pPr>
    <w:r>
      <w:pict>
        <v:shape id="文本框 102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698D5896">
                <w:pPr>
                  <w:pStyle w:val="9"/>
                  <w:rPr>
                    <w:rStyle w:val="17"/>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1771">
    <w:pPr>
      <w:pStyle w:val="9"/>
      <w:ind w:right="360"/>
    </w:pPr>
    <w:r>
      <w:pict>
        <v:shape id="文本框 1027"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62BD6E7E">
                <w:pPr>
                  <w:pStyle w:val="9"/>
                  <w:rPr>
                    <w:rStyle w:val="17"/>
                  </w:rPr>
                </w:pPr>
                <w:r>
                  <w:fldChar w:fldCharType="begin"/>
                </w:r>
                <w:r>
                  <w:rPr>
                    <w:rStyle w:val="17"/>
                  </w:rPr>
                  <w:instrText xml:space="preserve">PAGE  </w:instrText>
                </w:r>
                <w:r>
                  <w:fldChar w:fldCharType="separate"/>
                </w:r>
                <w:r>
                  <w:rPr>
                    <w:rStyle w:val="17"/>
                  </w:rP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B31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286E">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B020">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C4F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412F1"/>
    <w:multiLevelType w:val="singleLevel"/>
    <w:tmpl w:val="F12412F1"/>
    <w:lvl w:ilvl="0" w:tentative="0">
      <w:start w:val="1"/>
      <w:numFmt w:val="chineseCounting"/>
      <w:suff w:val="nothing"/>
      <w:lvlText w:val="（%1）"/>
      <w:lvlJc w:val="left"/>
      <w:rPr>
        <w:rFonts w:hint="eastAsia"/>
      </w:rPr>
    </w:lvl>
  </w:abstractNum>
  <w:abstractNum w:abstractNumId="1">
    <w:nsid w:val="4D1F5A38"/>
    <w:multiLevelType w:val="multilevel"/>
    <w:tmpl w:val="4D1F5A38"/>
    <w:lvl w:ilvl="0" w:tentative="0">
      <w:start w:val="1"/>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99D45D4"/>
    <w:multiLevelType w:val="singleLevel"/>
    <w:tmpl w:val="599D45D4"/>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74"/>
    <w:rsid w:val="00020CDD"/>
    <w:rsid w:val="000323F2"/>
    <w:rsid w:val="000633B2"/>
    <w:rsid w:val="00065EE7"/>
    <w:rsid w:val="000822C6"/>
    <w:rsid w:val="000928DF"/>
    <w:rsid w:val="000A3228"/>
    <w:rsid w:val="000B03A6"/>
    <w:rsid w:val="000B3B45"/>
    <w:rsid w:val="000C0567"/>
    <w:rsid w:val="000C6D8C"/>
    <w:rsid w:val="000E3DEF"/>
    <w:rsid w:val="0013308C"/>
    <w:rsid w:val="00146780"/>
    <w:rsid w:val="0015066D"/>
    <w:rsid w:val="00163A83"/>
    <w:rsid w:val="00177650"/>
    <w:rsid w:val="001835DD"/>
    <w:rsid w:val="001B08C2"/>
    <w:rsid w:val="001B724A"/>
    <w:rsid w:val="001C4D63"/>
    <w:rsid w:val="001C7EF3"/>
    <w:rsid w:val="001D03B8"/>
    <w:rsid w:val="001D1081"/>
    <w:rsid w:val="001E3FF5"/>
    <w:rsid w:val="001E4EC0"/>
    <w:rsid w:val="001E57AC"/>
    <w:rsid w:val="001F2A9E"/>
    <w:rsid w:val="001F3655"/>
    <w:rsid w:val="002144D0"/>
    <w:rsid w:val="00226504"/>
    <w:rsid w:val="0023527D"/>
    <w:rsid w:val="00252C21"/>
    <w:rsid w:val="00261C17"/>
    <w:rsid w:val="0026555D"/>
    <w:rsid w:val="0027623F"/>
    <w:rsid w:val="00281CF4"/>
    <w:rsid w:val="0028544A"/>
    <w:rsid w:val="002944BF"/>
    <w:rsid w:val="002953FE"/>
    <w:rsid w:val="002960A4"/>
    <w:rsid w:val="002D1A28"/>
    <w:rsid w:val="00313530"/>
    <w:rsid w:val="00324028"/>
    <w:rsid w:val="003325B3"/>
    <w:rsid w:val="00353C5D"/>
    <w:rsid w:val="00354ED1"/>
    <w:rsid w:val="0035512B"/>
    <w:rsid w:val="00360B8C"/>
    <w:rsid w:val="00363032"/>
    <w:rsid w:val="003847CC"/>
    <w:rsid w:val="003B4EAD"/>
    <w:rsid w:val="003B5526"/>
    <w:rsid w:val="003C589E"/>
    <w:rsid w:val="003C6EA4"/>
    <w:rsid w:val="003E5E49"/>
    <w:rsid w:val="003F2035"/>
    <w:rsid w:val="004166B3"/>
    <w:rsid w:val="004233A7"/>
    <w:rsid w:val="00436065"/>
    <w:rsid w:val="00446F15"/>
    <w:rsid w:val="004534C8"/>
    <w:rsid w:val="004652EF"/>
    <w:rsid w:val="004759CC"/>
    <w:rsid w:val="00480333"/>
    <w:rsid w:val="0049241E"/>
    <w:rsid w:val="0049750D"/>
    <w:rsid w:val="004A12A3"/>
    <w:rsid w:val="004A427C"/>
    <w:rsid w:val="004D3A44"/>
    <w:rsid w:val="004E41F0"/>
    <w:rsid w:val="004E60CC"/>
    <w:rsid w:val="004F4009"/>
    <w:rsid w:val="0051546E"/>
    <w:rsid w:val="005217E6"/>
    <w:rsid w:val="00524DE7"/>
    <w:rsid w:val="00563C3A"/>
    <w:rsid w:val="00576E30"/>
    <w:rsid w:val="00581338"/>
    <w:rsid w:val="00582F78"/>
    <w:rsid w:val="00593DE6"/>
    <w:rsid w:val="0059640F"/>
    <w:rsid w:val="005B4CBE"/>
    <w:rsid w:val="005D57D8"/>
    <w:rsid w:val="005D5E10"/>
    <w:rsid w:val="005E5750"/>
    <w:rsid w:val="00600D7D"/>
    <w:rsid w:val="00602CED"/>
    <w:rsid w:val="006261EC"/>
    <w:rsid w:val="00637450"/>
    <w:rsid w:val="00652677"/>
    <w:rsid w:val="00652E22"/>
    <w:rsid w:val="00662F68"/>
    <w:rsid w:val="0066661C"/>
    <w:rsid w:val="00685EE0"/>
    <w:rsid w:val="006A7BAA"/>
    <w:rsid w:val="006B73E9"/>
    <w:rsid w:val="006C4388"/>
    <w:rsid w:val="006C7B90"/>
    <w:rsid w:val="006D22D4"/>
    <w:rsid w:val="006D6841"/>
    <w:rsid w:val="006F6C20"/>
    <w:rsid w:val="007064E8"/>
    <w:rsid w:val="00731CCB"/>
    <w:rsid w:val="007475E6"/>
    <w:rsid w:val="00766305"/>
    <w:rsid w:val="007714D4"/>
    <w:rsid w:val="00785FE7"/>
    <w:rsid w:val="007868A6"/>
    <w:rsid w:val="007A77D8"/>
    <w:rsid w:val="007C75A6"/>
    <w:rsid w:val="007D402F"/>
    <w:rsid w:val="007E0F25"/>
    <w:rsid w:val="007E2867"/>
    <w:rsid w:val="007F3721"/>
    <w:rsid w:val="00804E10"/>
    <w:rsid w:val="00815087"/>
    <w:rsid w:val="008171E4"/>
    <w:rsid w:val="00831070"/>
    <w:rsid w:val="008431D3"/>
    <w:rsid w:val="0084385D"/>
    <w:rsid w:val="00856672"/>
    <w:rsid w:val="00890E75"/>
    <w:rsid w:val="008A43E6"/>
    <w:rsid w:val="008A6FC1"/>
    <w:rsid w:val="008C22F1"/>
    <w:rsid w:val="008C554B"/>
    <w:rsid w:val="008D7D2B"/>
    <w:rsid w:val="008E30E4"/>
    <w:rsid w:val="008F026F"/>
    <w:rsid w:val="008F45A2"/>
    <w:rsid w:val="009078AB"/>
    <w:rsid w:val="009408A5"/>
    <w:rsid w:val="0094490A"/>
    <w:rsid w:val="00952FB7"/>
    <w:rsid w:val="0095602B"/>
    <w:rsid w:val="0096387C"/>
    <w:rsid w:val="00975D8B"/>
    <w:rsid w:val="009846ED"/>
    <w:rsid w:val="00986110"/>
    <w:rsid w:val="009912A0"/>
    <w:rsid w:val="009A7D03"/>
    <w:rsid w:val="009B046A"/>
    <w:rsid w:val="009D2D00"/>
    <w:rsid w:val="009D551E"/>
    <w:rsid w:val="009E1D37"/>
    <w:rsid w:val="009F0E52"/>
    <w:rsid w:val="00A06C94"/>
    <w:rsid w:val="00A14C98"/>
    <w:rsid w:val="00A2052C"/>
    <w:rsid w:val="00A21521"/>
    <w:rsid w:val="00A30C17"/>
    <w:rsid w:val="00A55776"/>
    <w:rsid w:val="00A57461"/>
    <w:rsid w:val="00A64C19"/>
    <w:rsid w:val="00A65A3A"/>
    <w:rsid w:val="00A674C9"/>
    <w:rsid w:val="00A90847"/>
    <w:rsid w:val="00AA4A51"/>
    <w:rsid w:val="00AB0579"/>
    <w:rsid w:val="00AB25B5"/>
    <w:rsid w:val="00AB68A6"/>
    <w:rsid w:val="00AC7141"/>
    <w:rsid w:val="00AD0BAD"/>
    <w:rsid w:val="00AE670C"/>
    <w:rsid w:val="00AF75C3"/>
    <w:rsid w:val="00B14860"/>
    <w:rsid w:val="00B236B8"/>
    <w:rsid w:val="00B364C3"/>
    <w:rsid w:val="00B50086"/>
    <w:rsid w:val="00B57F20"/>
    <w:rsid w:val="00B757A7"/>
    <w:rsid w:val="00B76DEC"/>
    <w:rsid w:val="00B93FC8"/>
    <w:rsid w:val="00BC07B0"/>
    <w:rsid w:val="00BC163A"/>
    <w:rsid w:val="00BC78D4"/>
    <w:rsid w:val="00BE1BE4"/>
    <w:rsid w:val="00BE3B38"/>
    <w:rsid w:val="00BF0016"/>
    <w:rsid w:val="00BF2CF2"/>
    <w:rsid w:val="00BF6253"/>
    <w:rsid w:val="00BF7AF3"/>
    <w:rsid w:val="00C01F7B"/>
    <w:rsid w:val="00C028D3"/>
    <w:rsid w:val="00C17C0D"/>
    <w:rsid w:val="00C25A0F"/>
    <w:rsid w:val="00C26E2A"/>
    <w:rsid w:val="00C40BF5"/>
    <w:rsid w:val="00C51B06"/>
    <w:rsid w:val="00C62B7F"/>
    <w:rsid w:val="00C70380"/>
    <w:rsid w:val="00C76733"/>
    <w:rsid w:val="00CC0C41"/>
    <w:rsid w:val="00CC1556"/>
    <w:rsid w:val="00CC5265"/>
    <w:rsid w:val="00CC7448"/>
    <w:rsid w:val="00CF6620"/>
    <w:rsid w:val="00D245CD"/>
    <w:rsid w:val="00D27599"/>
    <w:rsid w:val="00D3289C"/>
    <w:rsid w:val="00D34D76"/>
    <w:rsid w:val="00D51610"/>
    <w:rsid w:val="00D82139"/>
    <w:rsid w:val="00D82383"/>
    <w:rsid w:val="00DB16C1"/>
    <w:rsid w:val="00E15EF9"/>
    <w:rsid w:val="00E166F4"/>
    <w:rsid w:val="00E209B8"/>
    <w:rsid w:val="00E32137"/>
    <w:rsid w:val="00E34B7E"/>
    <w:rsid w:val="00E34E0F"/>
    <w:rsid w:val="00E43530"/>
    <w:rsid w:val="00E437B6"/>
    <w:rsid w:val="00E441C0"/>
    <w:rsid w:val="00E460D2"/>
    <w:rsid w:val="00EC07D5"/>
    <w:rsid w:val="00EC515C"/>
    <w:rsid w:val="00ED33F2"/>
    <w:rsid w:val="00ED3406"/>
    <w:rsid w:val="00ED566A"/>
    <w:rsid w:val="00EE2D2B"/>
    <w:rsid w:val="00F2103E"/>
    <w:rsid w:val="00F21C2C"/>
    <w:rsid w:val="00F2767D"/>
    <w:rsid w:val="00F31DE0"/>
    <w:rsid w:val="00F371D6"/>
    <w:rsid w:val="00F41F40"/>
    <w:rsid w:val="00F424E4"/>
    <w:rsid w:val="00F53C55"/>
    <w:rsid w:val="00F54C3E"/>
    <w:rsid w:val="00F82431"/>
    <w:rsid w:val="00F824CD"/>
    <w:rsid w:val="00F83B51"/>
    <w:rsid w:val="00F9537C"/>
    <w:rsid w:val="00FB7AF9"/>
    <w:rsid w:val="00FD764C"/>
    <w:rsid w:val="00FE39ED"/>
    <w:rsid w:val="00FE6695"/>
    <w:rsid w:val="00FF24BB"/>
    <w:rsid w:val="00FF3D4C"/>
    <w:rsid w:val="016F4C92"/>
    <w:rsid w:val="018F0712"/>
    <w:rsid w:val="01B8714B"/>
    <w:rsid w:val="01D50B6A"/>
    <w:rsid w:val="020609A6"/>
    <w:rsid w:val="021C28C1"/>
    <w:rsid w:val="0226223C"/>
    <w:rsid w:val="02353C90"/>
    <w:rsid w:val="023F7DD9"/>
    <w:rsid w:val="028B115B"/>
    <w:rsid w:val="02AC0731"/>
    <w:rsid w:val="02B71A8E"/>
    <w:rsid w:val="03033B2C"/>
    <w:rsid w:val="0307291E"/>
    <w:rsid w:val="030D3B56"/>
    <w:rsid w:val="035A0802"/>
    <w:rsid w:val="03E16CE6"/>
    <w:rsid w:val="042073AE"/>
    <w:rsid w:val="04833955"/>
    <w:rsid w:val="04DC2465"/>
    <w:rsid w:val="04ED5B5E"/>
    <w:rsid w:val="04EE715C"/>
    <w:rsid w:val="05195FCB"/>
    <w:rsid w:val="059734EF"/>
    <w:rsid w:val="05A3069D"/>
    <w:rsid w:val="06192A14"/>
    <w:rsid w:val="06551582"/>
    <w:rsid w:val="06575A3E"/>
    <w:rsid w:val="068935BA"/>
    <w:rsid w:val="06987195"/>
    <w:rsid w:val="06AC1980"/>
    <w:rsid w:val="06FE278B"/>
    <w:rsid w:val="070614A0"/>
    <w:rsid w:val="073F0E59"/>
    <w:rsid w:val="07951321"/>
    <w:rsid w:val="07AD18D5"/>
    <w:rsid w:val="07E84F29"/>
    <w:rsid w:val="08164B42"/>
    <w:rsid w:val="082C78DC"/>
    <w:rsid w:val="085A3B3F"/>
    <w:rsid w:val="08746233"/>
    <w:rsid w:val="08763035"/>
    <w:rsid w:val="08B00EAB"/>
    <w:rsid w:val="08C973D5"/>
    <w:rsid w:val="08DE0919"/>
    <w:rsid w:val="09092F60"/>
    <w:rsid w:val="0968070D"/>
    <w:rsid w:val="09D7055E"/>
    <w:rsid w:val="09DC733C"/>
    <w:rsid w:val="09F91203"/>
    <w:rsid w:val="0A793280"/>
    <w:rsid w:val="0A9F7F2C"/>
    <w:rsid w:val="0AAF2EA6"/>
    <w:rsid w:val="0AC65C08"/>
    <w:rsid w:val="0AEB61D6"/>
    <w:rsid w:val="0B1716BD"/>
    <w:rsid w:val="0B8D1174"/>
    <w:rsid w:val="0B9A0F16"/>
    <w:rsid w:val="0BDA6042"/>
    <w:rsid w:val="0C3A1DAC"/>
    <w:rsid w:val="0C7C6622"/>
    <w:rsid w:val="0CB43F0F"/>
    <w:rsid w:val="0D041F21"/>
    <w:rsid w:val="0D0A6A86"/>
    <w:rsid w:val="0D1365DA"/>
    <w:rsid w:val="0D2971CE"/>
    <w:rsid w:val="0D951DB3"/>
    <w:rsid w:val="0DA237C8"/>
    <w:rsid w:val="0DA654C2"/>
    <w:rsid w:val="0DD543A5"/>
    <w:rsid w:val="0E1E6FAE"/>
    <w:rsid w:val="0E245CFA"/>
    <w:rsid w:val="0E613744"/>
    <w:rsid w:val="0E875780"/>
    <w:rsid w:val="0EF64D13"/>
    <w:rsid w:val="0F0E69ED"/>
    <w:rsid w:val="0F3D5E02"/>
    <w:rsid w:val="0F7D4332"/>
    <w:rsid w:val="0F896A33"/>
    <w:rsid w:val="0F8F5505"/>
    <w:rsid w:val="0FB95A39"/>
    <w:rsid w:val="0FCA1849"/>
    <w:rsid w:val="0FCD2240"/>
    <w:rsid w:val="0FDA0980"/>
    <w:rsid w:val="0FDA7894"/>
    <w:rsid w:val="0FF026BB"/>
    <w:rsid w:val="1028136A"/>
    <w:rsid w:val="10306F50"/>
    <w:rsid w:val="10B90A04"/>
    <w:rsid w:val="10CD52ED"/>
    <w:rsid w:val="110D1D79"/>
    <w:rsid w:val="114E6ADF"/>
    <w:rsid w:val="116E3ECC"/>
    <w:rsid w:val="120C41D2"/>
    <w:rsid w:val="121D375B"/>
    <w:rsid w:val="124063DD"/>
    <w:rsid w:val="124D391C"/>
    <w:rsid w:val="12AF23A2"/>
    <w:rsid w:val="12D3714A"/>
    <w:rsid w:val="12DD0BFE"/>
    <w:rsid w:val="12E10239"/>
    <w:rsid w:val="12E50C6D"/>
    <w:rsid w:val="12FD1F68"/>
    <w:rsid w:val="13025AA9"/>
    <w:rsid w:val="13325B0F"/>
    <w:rsid w:val="137E14C9"/>
    <w:rsid w:val="138B4EB9"/>
    <w:rsid w:val="1399161B"/>
    <w:rsid w:val="13994848"/>
    <w:rsid w:val="13AC4ADF"/>
    <w:rsid w:val="13B86F0C"/>
    <w:rsid w:val="13D53E60"/>
    <w:rsid w:val="13FB1B2C"/>
    <w:rsid w:val="14661782"/>
    <w:rsid w:val="146931A9"/>
    <w:rsid w:val="148E2581"/>
    <w:rsid w:val="14AF372F"/>
    <w:rsid w:val="14BE3E85"/>
    <w:rsid w:val="14CB4F12"/>
    <w:rsid w:val="14D825FC"/>
    <w:rsid w:val="14E10D19"/>
    <w:rsid w:val="14F1556B"/>
    <w:rsid w:val="150035FF"/>
    <w:rsid w:val="15034B8E"/>
    <w:rsid w:val="152F6AB1"/>
    <w:rsid w:val="153649A6"/>
    <w:rsid w:val="155241B6"/>
    <w:rsid w:val="159A6F4A"/>
    <w:rsid w:val="15B35D15"/>
    <w:rsid w:val="161722A1"/>
    <w:rsid w:val="16916C21"/>
    <w:rsid w:val="169B0F97"/>
    <w:rsid w:val="16B575AE"/>
    <w:rsid w:val="16CD3BDE"/>
    <w:rsid w:val="17B04EC6"/>
    <w:rsid w:val="17CA560A"/>
    <w:rsid w:val="17EF6826"/>
    <w:rsid w:val="1840471E"/>
    <w:rsid w:val="184A20F9"/>
    <w:rsid w:val="18761DC2"/>
    <w:rsid w:val="18864B21"/>
    <w:rsid w:val="189004FA"/>
    <w:rsid w:val="18A3151D"/>
    <w:rsid w:val="18B15A79"/>
    <w:rsid w:val="1905100F"/>
    <w:rsid w:val="19255425"/>
    <w:rsid w:val="19312920"/>
    <w:rsid w:val="19442171"/>
    <w:rsid w:val="195136EE"/>
    <w:rsid w:val="196B62F2"/>
    <w:rsid w:val="19753299"/>
    <w:rsid w:val="197C206E"/>
    <w:rsid w:val="1987778B"/>
    <w:rsid w:val="198945B7"/>
    <w:rsid w:val="19DA0470"/>
    <w:rsid w:val="1A13707D"/>
    <w:rsid w:val="1A3153AB"/>
    <w:rsid w:val="1A421CA2"/>
    <w:rsid w:val="1A547E62"/>
    <w:rsid w:val="1A5C7880"/>
    <w:rsid w:val="1AA85649"/>
    <w:rsid w:val="1AC018C0"/>
    <w:rsid w:val="1B163D53"/>
    <w:rsid w:val="1B1F2CCD"/>
    <w:rsid w:val="1B2A67B1"/>
    <w:rsid w:val="1BB4380B"/>
    <w:rsid w:val="1BD62530"/>
    <w:rsid w:val="1BE76A52"/>
    <w:rsid w:val="1C432EA8"/>
    <w:rsid w:val="1C48489A"/>
    <w:rsid w:val="1C5E0252"/>
    <w:rsid w:val="1C6B02EB"/>
    <w:rsid w:val="1C6B38D8"/>
    <w:rsid w:val="1CA219E5"/>
    <w:rsid w:val="1CAB48DD"/>
    <w:rsid w:val="1CC9559B"/>
    <w:rsid w:val="1CE34A09"/>
    <w:rsid w:val="1CFD62F1"/>
    <w:rsid w:val="1D0A22D3"/>
    <w:rsid w:val="1D0B264C"/>
    <w:rsid w:val="1D236597"/>
    <w:rsid w:val="1D3115F9"/>
    <w:rsid w:val="1D9377E6"/>
    <w:rsid w:val="1D9651B0"/>
    <w:rsid w:val="1DC2680A"/>
    <w:rsid w:val="1DD93BAD"/>
    <w:rsid w:val="1E4664C3"/>
    <w:rsid w:val="1E6A06C9"/>
    <w:rsid w:val="1E876B5D"/>
    <w:rsid w:val="1EF831F2"/>
    <w:rsid w:val="1FAB5922"/>
    <w:rsid w:val="1FCE7B71"/>
    <w:rsid w:val="1FE27E30"/>
    <w:rsid w:val="203E17AB"/>
    <w:rsid w:val="20515AE6"/>
    <w:rsid w:val="20724D78"/>
    <w:rsid w:val="207B3859"/>
    <w:rsid w:val="20F21C26"/>
    <w:rsid w:val="210E5D03"/>
    <w:rsid w:val="21161BE6"/>
    <w:rsid w:val="21467EA9"/>
    <w:rsid w:val="214B1C87"/>
    <w:rsid w:val="21A229C0"/>
    <w:rsid w:val="21A7612C"/>
    <w:rsid w:val="21C66DAC"/>
    <w:rsid w:val="221D5FC5"/>
    <w:rsid w:val="223733CF"/>
    <w:rsid w:val="22487365"/>
    <w:rsid w:val="224C3015"/>
    <w:rsid w:val="225822BD"/>
    <w:rsid w:val="226F77A3"/>
    <w:rsid w:val="228128AA"/>
    <w:rsid w:val="228F708C"/>
    <w:rsid w:val="229D3014"/>
    <w:rsid w:val="22F73479"/>
    <w:rsid w:val="23187E9E"/>
    <w:rsid w:val="231D7975"/>
    <w:rsid w:val="23300ED4"/>
    <w:rsid w:val="233B47DA"/>
    <w:rsid w:val="2344749A"/>
    <w:rsid w:val="23552850"/>
    <w:rsid w:val="236463E5"/>
    <w:rsid w:val="23657AE9"/>
    <w:rsid w:val="237D381D"/>
    <w:rsid w:val="23863828"/>
    <w:rsid w:val="23A04407"/>
    <w:rsid w:val="23B768DC"/>
    <w:rsid w:val="23B8583C"/>
    <w:rsid w:val="23C161DE"/>
    <w:rsid w:val="23CF0FFE"/>
    <w:rsid w:val="24045688"/>
    <w:rsid w:val="24100F46"/>
    <w:rsid w:val="24155DA4"/>
    <w:rsid w:val="24263EF5"/>
    <w:rsid w:val="24270F43"/>
    <w:rsid w:val="247778C2"/>
    <w:rsid w:val="24993FC0"/>
    <w:rsid w:val="24B01E81"/>
    <w:rsid w:val="24B2039A"/>
    <w:rsid w:val="24C61507"/>
    <w:rsid w:val="24D23B89"/>
    <w:rsid w:val="24D3006A"/>
    <w:rsid w:val="250344A6"/>
    <w:rsid w:val="2515678E"/>
    <w:rsid w:val="251E6684"/>
    <w:rsid w:val="259D6231"/>
    <w:rsid w:val="25AF0FED"/>
    <w:rsid w:val="268E039C"/>
    <w:rsid w:val="26AA57CD"/>
    <w:rsid w:val="26D80708"/>
    <w:rsid w:val="26F76021"/>
    <w:rsid w:val="27485086"/>
    <w:rsid w:val="274D3746"/>
    <w:rsid w:val="279875A6"/>
    <w:rsid w:val="27CB6E8A"/>
    <w:rsid w:val="27F26ED6"/>
    <w:rsid w:val="28054141"/>
    <w:rsid w:val="28191479"/>
    <w:rsid w:val="28873482"/>
    <w:rsid w:val="289576C2"/>
    <w:rsid w:val="28D57A02"/>
    <w:rsid w:val="28FB61C3"/>
    <w:rsid w:val="29137548"/>
    <w:rsid w:val="29B90EE8"/>
    <w:rsid w:val="29BA314F"/>
    <w:rsid w:val="29F54601"/>
    <w:rsid w:val="2A0D6686"/>
    <w:rsid w:val="2A2F59D8"/>
    <w:rsid w:val="2A392F52"/>
    <w:rsid w:val="2A4A6903"/>
    <w:rsid w:val="2A4B59F4"/>
    <w:rsid w:val="2A4E1C39"/>
    <w:rsid w:val="2A631A70"/>
    <w:rsid w:val="2A8D556F"/>
    <w:rsid w:val="2AA45450"/>
    <w:rsid w:val="2AAA4F8E"/>
    <w:rsid w:val="2AB55944"/>
    <w:rsid w:val="2AF62291"/>
    <w:rsid w:val="2B250404"/>
    <w:rsid w:val="2B60433C"/>
    <w:rsid w:val="2B935A0F"/>
    <w:rsid w:val="2BAF26FE"/>
    <w:rsid w:val="2BD93953"/>
    <w:rsid w:val="2BE67210"/>
    <w:rsid w:val="2BF81EAE"/>
    <w:rsid w:val="2C092589"/>
    <w:rsid w:val="2C2C4D21"/>
    <w:rsid w:val="2C56068C"/>
    <w:rsid w:val="2C6908FC"/>
    <w:rsid w:val="2C740115"/>
    <w:rsid w:val="2CB73A0F"/>
    <w:rsid w:val="2CBB7ABA"/>
    <w:rsid w:val="2CCB363D"/>
    <w:rsid w:val="2CD23581"/>
    <w:rsid w:val="2D150AE8"/>
    <w:rsid w:val="2D8F6D1F"/>
    <w:rsid w:val="2DD302D4"/>
    <w:rsid w:val="2DE17D9F"/>
    <w:rsid w:val="2DF1444A"/>
    <w:rsid w:val="2E001166"/>
    <w:rsid w:val="2E0047FD"/>
    <w:rsid w:val="2E4267EF"/>
    <w:rsid w:val="2E586596"/>
    <w:rsid w:val="2E8D5028"/>
    <w:rsid w:val="2EB62FDD"/>
    <w:rsid w:val="2F100ABD"/>
    <w:rsid w:val="2F174C8B"/>
    <w:rsid w:val="2F221BA5"/>
    <w:rsid w:val="2F2C01F0"/>
    <w:rsid w:val="2F725B3B"/>
    <w:rsid w:val="2F820752"/>
    <w:rsid w:val="2FA91D87"/>
    <w:rsid w:val="2FB1179F"/>
    <w:rsid w:val="2FD93DA2"/>
    <w:rsid w:val="30317196"/>
    <w:rsid w:val="30363342"/>
    <w:rsid w:val="306833C2"/>
    <w:rsid w:val="30A24519"/>
    <w:rsid w:val="30BF362A"/>
    <w:rsid w:val="30D25E3E"/>
    <w:rsid w:val="30F451F4"/>
    <w:rsid w:val="30FC7BDD"/>
    <w:rsid w:val="311E213D"/>
    <w:rsid w:val="313C0D1E"/>
    <w:rsid w:val="3153012C"/>
    <w:rsid w:val="315F1FFC"/>
    <w:rsid w:val="31646D35"/>
    <w:rsid w:val="31647EE0"/>
    <w:rsid w:val="31670491"/>
    <w:rsid w:val="318B1336"/>
    <w:rsid w:val="31910F20"/>
    <w:rsid w:val="31B1268E"/>
    <w:rsid w:val="31B77685"/>
    <w:rsid w:val="31B814C7"/>
    <w:rsid w:val="31CD74E5"/>
    <w:rsid w:val="31E53E1E"/>
    <w:rsid w:val="31FD1BB5"/>
    <w:rsid w:val="32596146"/>
    <w:rsid w:val="32671671"/>
    <w:rsid w:val="32726C6E"/>
    <w:rsid w:val="32BE61EA"/>
    <w:rsid w:val="32C76BE8"/>
    <w:rsid w:val="32E06AC2"/>
    <w:rsid w:val="3332015F"/>
    <w:rsid w:val="334B08C7"/>
    <w:rsid w:val="33565B6D"/>
    <w:rsid w:val="335C595D"/>
    <w:rsid w:val="336A0FF1"/>
    <w:rsid w:val="336B77A7"/>
    <w:rsid w:val="33861E8D"/>
    <w:rsid w:val="33FC21A7"/>
    <w:rsid w:val="341E6516"/>
    <w:rsid w:val="343A0FCF"/>
    <w:rsid w:val="346A6845"/>
    <w:rsid w:val="349206F4"/>
    <w:rsid w:val="34C737F4"/>
    <w:rsid w:val="35035BF8"/>
    <w:rsid w:val="3507778A"/>
    <w:rsid w:val="350D0806"/>
    <w:rsid w:val="352018D4"/>
    <w:rsid w:val="35575EB7"/>
    <w:rsid w:val="35583811"/>
    <w:rsid w:val="355D4516"/>
    <w:rsid w:val="35DB213C"/>
    <w:rsid w:val="35EB27A6"/>
    <w:rsid w:val="35EF0037"/>
    <w:rsid w:val="363A7B31"/>
    <w:rsid w:val="368D5D25"/>
    <w:rsid w:val="36AB3AD8"/>
    <w:rsid w:val="36C529D6"/>
    <w:rsid w:val="37023A75"/>
    <w:rsid w:val="3741455B"/>
    <w:rsid w:val="37852D49"/>
    <w:rsid w:val="37895036"/>
    <w:rsid w:val="37B034A5"/>
    <w:rsid w:val="37B44B9B"/>
    <w:rsid w:val="37B80AD1"/>
    <w:rsid w:val="38103278"/>
    <w:rsid w:val="38135C78"/>
    <w:rsid w:val="384C1175"/>
    <w:rsid w:val="38703C03"/>
    <w:rsid w:val="38E63BDE"/>
    <w:rsid w:val="38ED13F4"/>
    <w:rsid w:val="3911381B"/>
    <w:rsid w:val="39173861"/>
    <w:rsid w:val="39D0294A"/>
    <w:rsid w:val="39D5746B"/>
    <w:rsid w:val="39F07F27"/>
    <w:rsid w:val="3A3F44C4"/>
    <w:rsid w:val="3A4C3FE3"/>
    <w:rsid w:val="3A4D2EC6"/>
    <w:rsid w:val="3A7749C3"/>
    <w:rsid w:val="3AA332E4"/>
    <w:rsid w:val="3B0E69E6"/>
    <w:rsid w:val="3B1C263B"/>
    <w:rsid w:val="3B4379DE"/>
    <w:rsid w:val="3BA30171"/>
    <w:rsid w:val="3BBE2EF4"/>
    <w:rsid w:val="3BD953D6"/>
    <w:rsid w:val="3C091BE8"/>
    <w:rsid w:val="3C4709A7"/>
    <w:rsid w:val="3C5B24A6"/>
    <w:rsid w:val="3C7E1B19"/>
    <w:rsid w:val="3C9B39EC"/>
    <w:rsid w:val="3CA51615"/>
    <w:rsid w:val="3CA70098"/>
    <w:rsid w:val="3CF1650E"/>
    <w:rsid w:val="3D1A5804"/>
    <w:rsid w:val="3D4A4957"/>
    <w:rsid w:val="3D695B9A"/>
    <w:rsid w:val="3D7C01FD"/>
    <w:rsid w:val="3DBC4F7F"/>
    <w:rsid w:val="3DEF7EB9"/>
    <w:rsid w:val="3DF3156B"/>
    <w:rsid w:val="3E0933A8"/>
    <w:rsid w:val="3E1633A4"/>
    <w:rsid w:val="3E311F35"/>
    <w:rsid w:val="3E504A53"/>
    <w:rsid w:val="3E9224EA"/>
    <w:rsid w:val="3EC72B3D"/>
    <w:rsid w:val="3EE12568"/>
    <w:rsid w:val="3EE73DE1"/>
    <w:rsid w:val="3F0837A3"/>
    <w:rsid w:val="3F31540E"/>
    <w:rsid w:val="3F31580E"/>
    <w:rsid w:val="3F3B0BD5"/>
    <w:rsid w:val="3F7579F3"/>
    <w:rsid w:val="3FDA6E40"/>
    <w:rsid w:val="3FE7427B"/>
    <w:rsid w:val="40023886"/>
    <w:rsid w:val="40413CA2"/>
    <w:rsid w:val="407C21CA"/>
    <w:rsid w:val="408C3CF8"/>
    <w:rsid w:val="40C82E72"/>
    <w:rsid w:val="40D07841"/>
    <w:rsid w:val="413D7498"/>
    <w:rsid w:val="414A4AC0"/>
    <w:rsid w:val="419652E2"/>
    <w:rsid w:val="419F0CD3"/>
    <w:rsid w:val="41B5412F"/>
    <w:rsid w:val="41E17636"/>
    <w:rsid w:val="42165CD4"/>
    <w:rsid w:val="421715D7"/>
    <w:rsid w:val="428D332C"/>
    <w:rsid w:val="42BE4993"/>
    <w:rsid w:val="42C90304"/>
    <w:rsid w:val="42DE2265"/>
    <w:rsid w:val="42E033AB"/>
    <w:rsid w:val="42EC1DD9"/>
    <w:rsid w:val="43593074"/>
    <w:rsid w:val="438D3F48"/>
    <w:rsid w:val="43935C5A"/>
    <w:rsid w:val="43B1685F"/>
    <w:rsid w:val="43BB37A1"/>
    <w:rsid w:val="44346244"/>
    <w:rsid w:val="444817C9"/>
    <w:rsid w:val="44804DF9"/>
    <w:rsid w:val="44B55C07"/>
    <w:rsid w:val="44F16B33"/>
    <w:rsid w:val="44F341CE"/>
    <w:rsid w:val="453B11E3"/>
    <w:rsid w:val="45580F1A"/>
    <w:rsid w:val="45600E92"/>
    <w:rsid w:val="456229A4"/>
    <w:rsid w:val="45691AF1"/>
    <w:rsid w:val="457E4925"/>
    <w:rsid w:val="45954E53"/>
    <w:rsid w:val="459C04EA"/>
    <w:rsid w:val="45BB0276"/>
    <w:rsid w:val="46050756"/>
    <w:rsid w:val="4613585C"/>
    <w:rsid w:val="46144F70"/>
    <w:rsid w:val="46203C1C"/>
    <w:rsid w:val="467250F7"/>
    <w:rsid w:val="469B0702"/>
    <w:rsid w:val="469F5EDE"/>
    <w:rsid w:val="46C473CF"/>
    <w:rsid w:val="46F210C0"/>
    <w:rsid w:val="46F465D5"/>
    <w:rsid w:val="47057215"/>
    <w:rsid w:val="476765D7"/>
    <w:rsid w:val="477166AA"/>
    <w:rsid w:val="47A1740E"/>
    <w:rsid w:val="47A327D2"/>
    <w:rsid w:val="47C54938"/>
    <w:rsid w:val="47FB1BE8"/>
    <w:rsid w:val="480B0972"/>
    <w:rsid w:val="48495F50"/>
    <w:rsid w:val="484C2622"/>
    <w:rsid w:val="48533149"/>
    <w:rsid w:val="48951D84"/>
    <w:rsid w:val="48B2100C"/>
    <w:rsid w:val="48D6762F"/>
    <w:rsid w:val="490D18AD"/>
    <w:rsid w:val="493D30DC"/>
    <w:rsid w:val="49464A0C"/>
    <w:rsid w:val="494B0E72"/>
    <w:rsid w:val="49755086"/>
    <w:rsid w:val="499603A4"/>
    <w:rsid w:val="49AE0FC0"/>
    <w:rsid w:val="49B24C0F"/>
    <w:rsid w:val="4A100621"/>
    <w:rsid w:val="4A1332CD"/>
    <w:rsid w:val="4A2F21B3"/>
    <w:rsid w:val="4A3E70BA"/>
    <w:rsid w:val="4A3F4CF9"/>
    <w:rsid w:val="4A6133DC"/>
    <w:rsid w:val="4A632BDD"/>
    <w:rsid w:val="4A6E0C4D"/>
    <w:rsid w:val="4A9A7B5A"/>
    <w:rsid w:val="4A9A7D5F"/>
    <w:rsid w:val="4AE064BD"/>
    <w:rsid w:val="4B0B05CE"/>
    <w:rsid w:val="4B157A6B"/>
    <w:rsid w:val="4B7576FB"/>
    <w:rsid w:val="4B9756B9"/>
    <w:rsid w:val="4C0F4982"/>
    <w:rsid w:val="4C137F20"/>
    <w:rsid w:val="4C1F6BD8"/>
    <w:rsid w:val="4C791B82"/>
    <w:rsid w:val="4C7F0A30"/>
    <w:rsid w:val="4C8529CA"/>
    <w:rsid w:val="4C945519"/>
    <w:rsid w:val="4CA752D7"/>
    <w:rsid w:val="4CD53839"/>
    <w:rsid w:val="4D0325BC"/>
    <w:rsid w:val="4D034D36"/>
    <w:rsid w:val="4D1D6687"/>
    <w:rsid w:val="4D2457A7"/>
    <w:rsid w:val="4D822929"/>
    <w:rsid w:val="4D96169A"/>
    <w:rsid w:val="4DAE274A"/>
    <w:rsid w:val="4DB90554"/>
    <w:rsid w:val="4DC05C73"/>
    <w:rsid w:val="4DC764D8"/>
    <w:rsid w:val="4DD526C8"/>
    <w:rsid w:val="4E1B61FD"/>
    <w:rsid w:val="4E200C94"/>
    <w:rsid w:val="4E5961F3"/>
    <w:rsid w:val="4E8A5B08"/>
    <w:rsid w:val="4EBF175A"/>
    <w:rsid w:val="4EF1217B"/>
    <w:rsid w:val="4F146D63"/>
    <w:rsid w:val="4F7801BE"/>
    <w:rsid w:val="4F980730"/>
    <w:rsid w:val="4FF44554"/>
    <w:rsid w:val="500642AE"/>
    <w:rsid w:val="50225E10"/>
    <w:rsid w:val="503744FC"/>
    <w:rsid w:val="50E6065C"/>
    <w:rsid w:val="50F60695"/>
    <w:rsid w:val="51244732"/>
    <w:rsid w:val="51672314"/>
    <w:rsid w:val="51C47F7E"/>
    <w:rsid w:val="5200005F"/>
    <w:rsid w:val="521F3CBC"/>
    <w:rsid w:val="526040F6"/>
    <w:rsid w:val="52B00643"/>
    <w:rsid w:val="53140EEA"/>
    <w:rsid w:val="531C6E60"/>
    <w:rsid w:val="5336596E"/>
    <w:rsid w:val="5345410E"/>
    <w:rsid w:val="534E66B8"/>
    <w:rsid w:val="535C11D8"/>
    <w:rsid w:val="537E2317"/>
    <w:rsid w:val="538C583D"/>
    <w:rsid w:val="53993059"/>
    <w:rsid w:val="53B93DF4"/>
    <w:rsid w:val="53C2520E"/>
    <w:rsid w:val="53F216F0"/>
    <w:rsid w:val="540147B1"/>
    <w:rsid w:val="54202E74"/>
    <w:rsid w:val="54433446"/>
    <w:rsid w:val="54464EA1"/>
    <w:rsid w:val="544C4A76"/>
    <w:rsid w:val="549E4FC3"/>
    <w:rsid w:val="54AB640A"/>
    <w:rsid w:val="54BC5BA6"/>
    <w:rsid w:val="54FF0E21"/>
    <w:rsid w:val="55127997"/>
    <w:rsid w:val="556F7900"/>
    <w:rsid w:val="55BD785C"/>
    <w:rsid w:val="55C866DB"/>
    <w:rsid w:val="55DC745C"/>
    <w:rsid w:val="55E23C8F"/>
    <w:rsid w:val="55FA40B2"/>
    <w:rsid w:val="565D5A66"/>
    <w:rsid w:val="56905F36"/>
    <w:rsid w:val="56D90990"/>
    <w:rsid w:val="56ED58BC"/>
    <w:rsid w:val="56FA0772"/>
    <w:rsid w:val="56FC7EB4"/>
    <w:rsid w:val="57123594"/>
    <w:rsid w:val="571A3082"/>
    <w:rsid w:val="577C59BC"/>
    <w:rsid w:val="57BE53F3"/>
    <w:rsid w:val="57C63C7D"/>
    <w:rsid w:val="57F54C75"/>
    <w:rsid w:val="581B3163"/>
    <w:rsid w:val="583242EB"/>
    <w:rsid w:val="58A55413"/>
    <w:rsid w:val="58FB500B"/>
    <w:rsid w:val="591C2EDA"/>
    <w:rsid w:val="59922D56"/>
    <w:rsid w:val="59A95152"/>
    <w:rsid w:val="59AC6775"/>
    <w:rsid w:val="59CE175F"/>
    <w:rsid w:val="59D346D4"/>
    <w:rsid w:val="59FA6A54"/>
    <w:rsid w:val="5A211351"/>
    <w:rsid w:val="5A2705BD"/>
    <w:rsid w:val="5A277B13"/>
    <w:rsid w:val="5A2B1271"/>
    <w:rsid w:val="5A9341EB"/>
    <w:rsid w:val="5AB9201D"/>
    <w:rsid w:val="5AC829EC"/>
    <w:rsid w:val="5AD56817"/>
    <w:rsid w:val="5AF857B8"/>
    <w:rsid w:val="5AFA2151"/>
    <w:rsid w:val="5B0B6D57"/>
    <w:rsid w:val="5B1424F0"/>
    <w:rsid w:val="5B2329E4"/>
    <w:rsid w:val="5B4E683D"/>
    <w:rsid w:val="5B5B06CF"/>
    <w:rsid w:val="5B6B06AD"/>
    <w:rsid w:val="5BA24460"/>
    <w:rsid w:val="5BBA67AB"/>
    <w:rsid w:val="5C027F51"/>
    <w:rsid w:val="5C09433E"/>
    <w:rsid w:val="5C0B50AA"/>
    <w:rsid w:val="5C2A0C0B"/>
    <w:rsid w:val="5C2A10DB"/>
    <w:rsid w:val="5C3D6749"/>
    <w:rsid w:val="5C4D6D99"/>
    <w:rsid w:val="5CBE3D88"/>
    <w:rsid w:val="5CC95D7E"/>
    <w:rsid w:val="5D6A422E"/>
    <w:rsid w:val="5DB43EB3"/>
    <w:rsid w:val="5DB73340"/>
    <w:rsid w:val="5DBC3A71"/>
    <w:rsid w:val="5DDD5AE7"/>
    <w:rsid w:val="5DE84BE5"/>
    <w:rsid w:val="5E032BE1"/>
    <w:rsid w:val="5E157D7F"/>
    <w:rsid w:val="5E2D0B92"/>
    <w:rsid w:val="5E2F4B41"/>
    <w:rsid w:val="5E3071E1"/>
    <w:rsid w:val="5E4C05CF"/>
    <w:rsid w:val="5E696CB3"/>
    <w:rsid w:val="5E8643A9"/>
    <w:rsid w:val="5E9C4A24"/>
    <w:rsid w:val="5ED86ACE"/>
    <w:rsid w:val="5F0C4568"/>
    <w:rsid w:val="5F6B099A"/>
    <w:rsid w:val="5F994EB9"/>
    <w:rsid w:val="5FB14817"/>
    <w:rsid w:val="5FDF1E22"/>
    <w:rsid w:val="5FF931DF"/>
    <w:rsid w:val="5FFF672A"/>
    <w:rsid w:val="602623DE"/>
    <w:rsid w:val="6053721D"/>
    <w:rsid w:val="607F7283"/>
    <w:rsid w:val="60ED5DC7"/>
    <w:rsid w:val="60F86442"/>
    <w:rsid w:val="60F93BFF"/>
    <w:rsid w:val="611668E8"/>
    <w:rsid w:val="6170199D"/>
    <w:rsid w:val="61930287"/>
    <w:rsid w:val="61FF3912"/>
    <w:rsid w:val="62196136"/>
    <w:rsid w:val="623F417D"/>
    <w:rsid w:val="623F596A"/>
    <w:rsid w:val="62510AB5"/>
    <w:rsid w:val="62550D82"/>
    <w:rsid w:val="627310EF"/>
    <w:rsid w:val="6286080C"/>
    <w:rsid w:val="62BE0F38"/>
    <w:rsid w:val="630201EF"/>
    <w:rsid w:val="635E68D0"/>
    <w:rsid w:val="63AF0675"/>
    <w:rsid w:val="63FE6740"/>
    <w:rsid w:val="642A4309"/>
    <w:rsid w:val="645465AC"/>
    <w:rsid w:val="64690D64"/>
    <w:rsid w:val="646B3FEB"/>
    <w:rsid w:val="646E10C0"/>
    <w:rsid w:val="64855CF9"/>
    <w:rsid w:val="648941CB"/>
    <w:rsid w:val="64E22F28"/>
    <w:rsid w:val="64FC6B05"/>
    <w:rsid w:val="658829D5"/>
    <w:rsid w:val="65A15C17"/>
    <w:rsid w:val="65A32126"/>
    <w:rsid w:val="65AB414E"/>
    <w:rsid w:val="65CA41C3"/>
    <w:rsid w:val="660621DB"/>
    <w:rsid w:val="661C2ABD"/>
    <w:rsid w:val="66696A91"/>
    <w:rsid w:val="66A42C18"/>
    <w:rsid w:val="66CB08CF"/>
    <w:rsid w:val="66CD3C37"/>
    <w:rsid w:val="671D588A"/>
    <w:rsid w:val="674D7CFC"/>
    <w:rsid w:val="6755025C"/>
    <w:rsid w:val="67B638DC"/>
    <w:rsid w:val="67CF7F6B"/>
    <w:rsid w:val="67D76C60"/>
    <w:rsid w:val="67F010F8"/>
    <w:rsid w:val="68191C6E"/>
    <w:rsid w:val="687965AA"/>
    <w:rsid w:val="68B917FB"/>
    <w:rsid w:val="68E2331F"/>
    <w:rsid w:val="68EB695E"/>
    <w:rsid w:val="68EC3A32"/>
    <w:rsid w:val="6903587C"/>
    <w:rsid w:val="690C5073"/>
    <w:rsid w:val="691D1C27"/>
    <w:rsid w:val="69524C03"/>
    <w:rsid w:val="6969406E"/>
    <w:rsid w:val="696E09EA"/>
    <w:rsid w:val="69770171"/>
    <w:rsid w:val="69B24AA8"/>
    <w:rsid w:val="69EE3787"/>
    <w:rsid w:val="69FD7804"/>
    <w:rsid w:val="6A164C01"/>
    <w:rsid w:val="6A9E08D7"/>
    <w:rsid w:val="6ABE64F6"/>
    <w:rsid w:val="6ABF15AE"/>
    <w:rsid w:val="6ADA487F"/>
    <w:rsid w:val="6AF75BFA"/>
    <w:rsid w:val="6B40135C"/>
    <w:rsid w:val="6B491C96"/>
    <w:rsid w:val="6B54758E"/>
    <w:rsid w:val="6B580D3C"/>
    <w:rsid w:val="6B731220"/>
    <w:rsid w:val="6B7653F2"/>
    <w:rsid w:val="6BCD141A"/>
    <w:rsid w:val="6BD95CDC"/>
    <w:rsid w:val="6BF37AB4"/>
    <w:rsid w:val="6C0405B7"/>
    <w:rsid w:val="6C151A57"/>
    <w:rsid w:val="6C2B2A5B"/>
    <w:rsid w:val="6C2C065F"/>
    <w:rsid w:val="6C6C0EA4"/>
    <w:rsid w:val="6CE0547D"/>
    <w:rsid w:val="6CE84EE8"/>
    <w:rsid w:val="6CEE1A9E"/>
    <w:rsid w:val="6D176E5A"/>
    <w:rsid w:val="6D2E5DDA"/>
    <w:rsid w:val="6D7706F0"/>
    <w:rsid w:val="6DB3059D"/>
    <w:rsid w:val="6DE63BA9"/>
    <w:rsid w:val="6DEC103B"/>
    <w:rsid w:val="6DFB019C"/>
    <w:rsid w:val="6E3A1722"/>
    <w:rsid w:val="6E713D8E"/>
    <w:rsid w:val="6E85389B"/>
    <w:rsid w:val="6EC033D8"/>
    <w:rsid w:val="6EC838C2"/>
    <w:rsid w:val="6F6B21FB"/>
    <w:rsid w:val="6F8837A6"/>
    <w:rsid w:val="6F90702F"/>
    <w:rsid w:val="6FB34174"/>
    <w:rsid w:val="6FCC5731"/>
    <w:rsid w:val="6FD0079D"/>
    <w:rsid w:val="6FFB3EBE"/>
    <w:rsid w:val="7002450A"/>
    <w:rsid w:val="700A60CA"/>
    <w:rsid w:val="70316D92"/>
    <w:rsid w:val="706453DA"/>
    <w:rsid w:val="7076172C"/>
    <w:rsid w:val="708216F2"/>
    <w:rsid w:val="708733D0"/>
    <w:rsid w:val="708E6DEA"/>
    <w:rsid w:val="70DD6389"/>
    <w:rsid w:val="70FC71AE"/>
    <w:rsid w:val="71232468"/>
    <w:rsid w:val="71596E42"/>
    <w:rsid w:val="715A3C17"/>
    <w:rsid w:val="715F7901"/>
    <w:rsid w:val="717A2D4C"/>
    <w:rsid w:val="717E11C5"/>
    <w:rsid w:val="719355EA"/>
    <w:rsid w:val="71D5129D"/>
    <w:rsid w:val="71E267BC"/>
    <w:rsid w:val="71E915D9"/>
    <w:rsid w:val="71EC251C"/>
    <w:rsid w:val="72252110"/>
    <w:rsid w:val="726020FC"/>
    <w:rsid w:val="728176A9"/>
    <w:rsid w:val="729F7BA0"/>
    <w:rsid w:val="72D035B8"/>
    <w:rsid w:val="72F22AB5"/>
    <w:rsid w:val="7318038B"/>
    <w:rsid w:val="731B7258"/>
    <w:rsid w:val="732D3ADB"/>
    <w:rsid w:val="73842138"/>
    <w:rsid w:val="73CA6061"/>
    <w:rsid w:val="73F839C9"/>
    <w:rsid w:val="73FC3139"/>
    <w:rsid w:val="741230D3"/>
    <w:rsid w:val="742D52D9"/>
    <w:rsid w:val="74453F2B"/>
    <w:rsid w:val="74D6426C"/>
    <w:rsid w:val="74E20B6B"/>
    <w:rsid w:val="75064EFF"/>
    <w:rsid w:val="750940DE"/>
    <w:rsid w:val="757617AD"/>
    <w:rsid w:val="75B22E2A"/>
    <w:rsid w:val="75B86BF3"/>
    <w:rsid w:val="75F51370"/>
    <w:rsid w:val="75F81ED9"/>
    <w:rsid w:val="76797E49"/>
    <w:rsid w:val="76971A61"/>
    <w:rsid w:val="769E103D"/>
    <w:rsid w:val="76BF7ADB"/>
    <w:rsid w:val="76DC1DD0"/>
    <w:rsid w:val="771D0581"/>
    <w:rsid w:val="7736782E"/>
    <w:rsid w:val="77440DA8"/>
    <w:rsid w:val="77792A4E"/>
    <w:rsid w:val="777B68B5"/>
    <w:rsid w:val="77AD4B2F"/>
    <w:rsid w:val="77AD6FAD"/>
    <w:rsid w:val="77B031FF"/>
    <w:rsid w:val="77EF127E"/>
    <w:rsid w:val="783226BE"/>
    <w:rsid w:val="783D432A"/>
    <w:rsid w:val="787671A4"/>
    <w:rsid w:val="788A63AC"/>
    <w:rsid w:val="78C3760A"/>
    <w:rsid w:val="78F43229"/>
    <w:rsid w:val="790F14F2"/>
    <w:rsid w:val="792E6DC4"/>
    <w:rsid w:val="795B3F54"/>
    <w:rsid w:val="799F5C86"/>
    <w:rsid w:val="79AC0987"/>
    <w:rsid w:val="79EF5553"/>
    <w:rsid w:val="79F50BD0"/>
    <w:rsid w:val="7A0C2755"/>
    <w:rsid w:val="7A4944CB"/>
    <w:rsid w:val="7A72749A"/>
    <w:rsid w:val="7A7E24D0"/>
    <w:rsid w:val="7A885A2F"/>
    <w:rsid w:val="7A934769"/>
    <w:rsid w:val="7AB5762F"/>
    <w:rsid w:val="7AE6069D"/>
    <w:rsid w:val="7B2F05D0"/>
    <w:rsid w:val="7B8D3D3B"/>
    <w:rsid w:val="7BA97C9A"/>
    <w:rsid w:val="7C1C0EAA"/>
    <w:rsid w:val="7C22724D"/>
    <w:rsid w:val="7C801FAC"/>
    <w:rsid w:val="7CBB0AB0"/>
    <w:rsid w:val="7D726D68"/>
    <w:rsid w:val="7D797962"/>
    <w:rsid w:val="7DA525E0"/>
    <w:rsid w:val="7DD9254F"/>
    <w:rsid w:val="7E474AB4"/>
    <w:rsid w:val="7E5318D4"/>
    <w:rsid w:val="7EAA7554"/>
    <w:rsid w:val="7EBE6D82"/>
    <w:rsid w:val="7F180500"/>
    <w:rsid w:val="7F665AA4"/>
    <w:rsid w:val="7F7E06CB"/>
    <w:rsid w:val="7FA30ECD"/>
    <w:rsid w:val="7FB039E1"/>
    <w:rsid w:val="7FB26D44"/>
    <w:rsid w:val="7FC34CDD"/>
    <w:rsid w:val="7FE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qFormat/>
    <w:uiPriority w:val="0"/>
    <w:pPr>
      <w:jc w:val="left"/>
    </w:pPr>
  </w:style>
  <w:style w:type="paragraph" w:styleId="7">
    <w:name w:val="Body Text Indent 2"/>
    <w:basedOn w:val="1"/>
    <w:qFormat/>
    <w:uiPriority w:val="0"/>
    <w:pPr>
      <w:ind w:left="180"/>
    </w:pPr>
    <w:rPr>
      <w:rFonts w:ascii="仿宋_GB2312" w:eastAsia="仿宋_GB2312"/>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toc 2"/>
    <w:basedOn w:val="1"/>
    <w:next w:val="1"/>
    <w:semiHidden/>
    <w:qFormat/>
    <w:uiPriority w:val="0"/>
    <w:pPr>
      <w:ind w:left="420" w:leftChars="200"/>
    </w:pPr>
  </w:style>
  <w:style w:type="paragraph" w:styleId="13">
    <w:name w:val="annotation subject"/>
    <w:basedOn w:val="6"/>
    <w:next w:val="6"/>
    <w:semiHidden/>
    <w:qFormat/>
    <w:uiPriority w:val="0"/>
    <w:rPr>
      <w:b/>
      <w:bCs/>
    </w:rPr>
  </w:style>
  <w:style w:type="character" w:styleId="16">
    <w:name w:val="Strong"/>
    <w:basedOn w:val="15"/>
    <w:qFormat/>
    <w:uiPriority w:val="22"/>
    <w:rPr>
      <w:rFonts w:ascii="Times New Roman" w:hAnsi="Times New Roman" w:eastAsia="宋体" w:cs="Times New Roman"/>
      <w:b/>
    </w:rPr>
  </w:style>
  <w:style w:type="character" w:styleId="17">
    <w:name w:val="page number"/>
    <w:basedOn w:val="15"/>
    <w:qFormat/>
    <w:uiPriority w:val="0"/>
    <w:rPr>
      <w:rFonts w:ascii="Times New Roman" w:hAnsi="Times New Roman" w:eastAsia="宋体" w:cs="Times New Roman"/>
    </w:rPr>
  </w:style>
  <w:style w:type="character" w:styleId="18">
    <w:name w:val="Hyperlink"/>
    <w:basedOn w:val="15"/>
    <w:qFormat/>
    <w:uiPriority w:val="0"/>
    <w:rPr>
      <w:rFonts w:ascii="Times New Roman" w:hAnsi="Times New Roman" w:eastAsia="宋体" w:cs="Times New Roman"/>
      <w:color w:val="0000FF"/>
      <w:u w:val="single"/>
    </w:rPr>
  </w:style>
  <w:style w:type="character" w:styleId="19">
    <w:name w:val="annotation reference"/>
    <w:semiHidden/>
    <w:qFormat/>
    <w:uiPriority w:val="0"/>
    <w:rPr>
      <w:rFonts w:ascii="Times New Roman" w:hAnsi="Times New Roman" w:eastAsia="宋体" w:cs="Times New Roman"/>
      <w:sz w:val="21"/>
      <w:szCs w:val="21"/>
    </w:rPr>
  </w:style>
  <w:style w:type="character" w:customStyle="1" w:styleId="20">
    <w:name w:val="font11"/>
    <w:qFormat/>
    <w:uiPriority w:val="0"/>
    <w:rPr>
      <w:rFonts w:hint="eastAsia" w:ascii="宋体" w:hAnsi="宋体" w:eastAsia="宋体" w:cs="宋体"/>
      <w:b/>
      <w:color w:val="000000"/>
      <w:sz w:val="24"/>
      <w:szCs w:val="24"/>
      <w:u w:val="none"/>
      <w:vertAlign w:val="subscript"/>
    </w:rPr>
  </w:style>
  <w:style w:type="character" w:customStyle="1" w:styleId="21">
    <w:name w:val="font01"/>
    <w:qFormat/>
    <w:uiPriority w:val="0"/>
    <w:rPr>
      <w:rFonts w:hint="eastAsia" w:ascii="宋体" w:hAnsi="宋体" w:eastAsia="宋体" w:cs="宋体"/>
      <w:color w:val="000000"/>
      <w:sz w:val="24"/>
      <w:szCs w:val="24"/>
      <w:u w:val="none"/>
    </w:rPr>
  </w:style>
  <w:style w:type="character" w:customStyle="1" w:styleId="22">
    <w:name w:val="标题 2 Char"/>
    <w:basedOn w:val="15"/>
    <w:link w:val="5"/>
    <w:qFormat/>
    <w:uiPriority w:val="0"/>
    <w:rPr>
      <w:rFonts w:ascii="Arial" w:hAnsi="Arial" w:eastAsia="黑体" w:cs="Times New Roman"/>
      <w:b/>
      <w:bCs/>
      <w:sz w:val="32"/>
      <w:szCs w:val="32"/>
    </w:rPr>
  </w:style>
  <w:style w:type="character" w:customStyle="1" w:styleId="23">
    <w:name w:val="font41"/>
    <w:qFormat/>
    <w:uiPriority w:val="0"/>
    <w:rPr>
      <w:rFonts w:hint="eastAsia" w:ascii="宋体" w:hAnsi="宋体" w:eastAsia="宋体" w:cs="宋体"/>
      <w:b/>
      <w:color w:val="000000"/>
      <w:sz w:val="24"/>
      <w:szCs w:val="24"/>
      <w:u w:val="none"/>
    </w:rPr>
  </w:style>
  <w:style w:type="paragraph" w:customStyle="1" w:styleId="24">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16</Pages>
  <Words>6079</Words>
  <Characters>6943</Characters>
  <Lines>0</Lines>
  <Paragraphs>0</Paragraphs>
  <TotalTime>2</TotalTime>
  <ScaleCrop>false</ScaleCrop>
  <LinksUpToDate>false</LinksUpToDate>
  <CharactersWithSpaces>7037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2022-05-24T02:19:00Z</dcterms:created>
  <dc:creator>Administrator</dc:creator>
  <cp:lastModifiedBy>倪</cp:lastModifiedBy>
  <dcterms:modified xsi:type="dcterms:W3CDTF">2025-12-29T09:00:52Z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5D71E39257FF4C5EA16D69A12FC20E59_13</vt:lpwstr>
  </property>
  <property fmtid="{D5CDD505-2E9C-101B-9397-08002B2CF9AE}" pid="4" name="KSOTemplateDocerSaveRecord">
    <vt:lpwstr>eyJoZGlkIjoiZTU0MDQzYWY2NjZhMmQ2NzllMGVmM2YxMGYzODJmZTMiLCJ1c2VySWQiOiIxMTMyMTAwMjY4In0=</vt:lpwstr>
  </property>
</Properties>
</file>