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5A" w:rsidRDefault="0092605A" w:rsidP="008B05DD">
      <w:pPr>
        <w:rPr>
          <w:sz w:val="36"/>
          <w:szCs w:val="36"/>
        </w:rPr>
      </w:pPr>
    </w:p>
    <w:p w:rsidR="004358AB" w:rsidRPr="00162BE1" w:rsidRDefault="00EF7C76" w:rsidP="0092605A">
      <w:pPr>
        <w:jc w:val="center"/>
        <w:rPr>
          <w:rFonts w:ascii="楷体_GB2312" w:eastAsia="楷体_GB2312" w:hAnsi="仿宋"/>
          <w:sz w:val="48"/>
          <w:szCs w:val="48"/>
        </w:rPr>
      </w:pPr>
      <w:r w:rsidRPr="00162BE1">
        <w:rPr>
          <w:rFonts w:ascii="楷体_GB2312" w:eastAsia="楷体_GB2312" w:hAnsi="仿宋" w:hint="eastAsia"/>
          <w:sz w:val="48"/>
          <w:szCs w:val="48"/>
        </w:rPr>
        <w:t>梁河县公安局2016年决算补充说明</w:t>
      </w:r>
    </w:p>
    <w:p w:rsidR="00936219" w:rsidRPr="00162BE1" w:rsidRDefault="00936219" w:rsidP="00AF4931">
      <w:pPr>
        <w:spacing w:after="0" w:line="560" w:lineRule="exact"/>
        <w:ind w:firstLineChars="200" w:firstLine="720"/>
        <w:jc w:val="center"/>
        <w:rPr>
          <w:rFonts w:ascii="楷体_GB2312" w:eastAsia="楷体_GB2312"/>
          <w:sz w:val="36"/>
          <w:szCs w:val="36"/>
        </w:rPr>
      </w:pPr>
    </w:p>
    <w:p w:rsidR="00EF7C76" w:rsidRPr="00AF4931" w:rsidRDefault="00EF7C76" w:rsidP="00AF4931">
      <w:pPr>
        <w:spacing w:after="0" w:line="560" w:lineRule="exact"/>
        <w:rPr>
          <w:rFonts w:ascii="楷体_GB2312" w:eastAsia="楷体_GB2312" w:hAnsi="仿宋"/>
          <w:b/>
          <w:sz w:val="32"/>
          <w:szCs w:val="32"/>
        </w:rPr>
      </w:pPr>
      <w:r w:rsidRPr="00AF4931">
        <w:rPr>
          <w:rFonts w:ascii="楷体_GB2312" w:eastAsia="楷体_GB2312" w:hAnsi="仿宋" w:hint="eastAsia"/>
          <w:b/>
          <w:sz w:val="32"/>
          <w:szCs w:val="32"/>
        </w:rPr>
        <w:t>一、机关运行经费执行情况</w:t>
      </w:r>
    </w:p>
    <w:p w:rsidR="00AF4931" w:rsidRPr="00162BE1" w:rsidRDefault="00EF7C76" w:rsidP="00AF4931">
      <w:pPr>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2016年梁河县公安局使用一般公共财政预算财政拨款安排的基本支出中日常公用经费支出</w:t>
      </w:r>
      <w:r w:rsidR="00742E86" w:rsidRPr="00162BE1">
        <w:rPr>
          <w:rFonts w:ascii="楷体_GB2312" w:eastAsia="楷体_GB2312" w:hAnsi="仿宋" w:hint="eastAsia"/>
          <w:sz w:val="32"/>
          <w:szCs w:val="32"/>
        </w:rPr>
        <w:t>6427019.98</w:t>
      </w:r>
      <w:r w:rsidR="00672940" w:rsidRPr="00162BE1">
        <w:rPr>
          <w:rFonts w:ascii="楷体_GB2312" w:eastAsia="楷体_GB2312" w:hAnsi="仿宋" w:hint="eastAsia"/>
          <w:sz w:val="32"/>
          <w:szCs w:val="32"/>
        </w:rPr>
        <w:t>元</w:t>
      </w:r>
      <w:r w:rsidRPr="00162BE1">
        <w:rPr>
          <w:rFonts w:ascii="楷体_GB2312" w:eastAsia="楷体_GB2312" w:hAnsi="仿宋" w:hint="eastAsia"/>
          <w:sz w:val="32"/>
          <w:szCs w:val="32"/>
        </w:rPr>
        <w:t>，比2015年</w:t>
      </w:r>
      <w:r w:rsidR="00742E86" w:rsidRPr="00162BE1">
        <w:rPr>
          <w:rFonts w:ascii="楷体_GB2312" w:eastAsia="楷体_GB2312" w:hAnsi="仿宋" w:hint="eastAsia"/>
          <w:sz w:val="32"/>
          <w:szCs w:val="32"/>
        </w:rPr>
        <w:t>5584026.65</w:t>
      </w:r>
      <w:r w:rsidR="00672940" w:rsidRPr="00162BE1">
        <w:rPr>
          <w:rFonts w:ascii="楷体_GB2312" w:eastAsia="楷体_GB2312" w:hAnsi="仿宋" w:hint="eastAsia"/>
          <w:sz w:val="32"/>
          <w:szCs w:val="32"/>
        </w:rPr>
        <w:t>元</w:t>
      </w:r>
      <w:r w:rsidRPr="00162BE1">
        <w:rPr>
          <w:rFonts w:ascii="楷体_GB2312" w:eastAsia="楷体_GB2312" w:hAnsi="仿宋" w:hint="eastAsia"/>
          <w:sz w:val="32"/>
          <w:szCs w:val="32"/>
        </w:rPr>
        <w:t>增加</w:t>
      </w:r>
      <w:r w:rsidR="00672940" w:rsidRPr="00162BE1">
        <w:rPr>
          <w:rFonts w:ascii="楷体_GB2312" w:eastAsia="楷体_GB2312" w:hAnsi="仿宋" w:hint="eastAsia"/>
          <w:sz w:val="32"/>
          <w:szCs w:val="32"/>
        </w:rPr>
        <w:t>了</w:t>
      </w:r>
      <w:r w:rsidR="00F22548" w:rsidRPr="00162BE1">
        <w:rPr>
          <w:rFonts w:ascii="楷体_GB2312" w:eastAsia="楷体_GB2312" w:hAnsi="仿宋" w:hint="eastAsia"/>
          <w:sz w:val="32"/>
          <w:szCs w:val="32"/>
        </w:rPr>
        <w:t>842993.33</w:t>
      </w:r>
      <w:r w:rsidRPr="00162BE1">
        <w:rPr>
          <w:rFonts w:ascii="楷体_GB2312" w:eastAsia="楷体_GB2312" w:hAnsi="仿宋" w:hint="eastAsia"/>
          <w:sz w:val="32"/>
          <w:szCs w:val="32"/>
        </w:rPr>
        <w:t>元</w:t>
      </w:r>
      <w:r w:rsidR="00672940" w:rsidRPr="00162BE1">
        <w:rPr>
          <w:rFonts w:ascii="楷体_GB2312" w:eastAsia="楷体_GB2312" w:hAnsi="仿宋" w:hint="eastAsia"/>
          <w:sz w:val="32"/>
          <w:szCs w:val="32"/>
        </w:rPr>
        <w:t>，增加15.1%。</w:t>
      </w:r>
      <w:r w:rsidR="001C493B" w:rsidRPr="00162BE1">
        <w:rPr>
          <w:rFonts w:ascii="楷体_GB2312" w:eastAsia="楷体_GB2312" w:hAnsi="仿宋" w:hint="eastAsia"/>
          <w:sz w:val="32"/>
          <w:szCs w:val="32"/>
        </w:rPr>
        <w:t>其中，办公费</w:t>
      </w:r>
      <w:r w:rsidR="0092605A" w:rsidRPr="00162BE1">
        <w:rPr>
          <w:rFonts w:ascii="楷体_GB2312" w:eastAsia="楷体_GB2312" w:hAnsi="仿宋" w:hint="eastAsia"/>
          <w:sz w:val="32"/>
          <w:szCs w:val="32"/>
        </w:rPr>
        <w:t>183218.5</w:t>
      </w:r>
      <w:r w:rsidR="001C493B" w:rsidRPr="00162BE1">
        <w:rPr>
          <w:rFonts w:ascii="楷体_GB2312" w:eastAsia="楷体_GB2312" w:hAnsi="仿宋" w:hint="eastAsia"/>
          <w:sz w:val="32"/>
          <w:szCs w:val="32"/>
        </w:rPr>
        <w:t>元，</w:t>
      </w:r>
      <w:r w:rsidR="0092605A" w:rsidRPr="00162BE1">
        <w:rPr>
          <w:rFonts w:ascii="楷体_GB2312" w:eastAsia="楷体_GB2312" w:hAnsi="仿宋" w:hint="eastAsia"/>
          <w:sz w:val="32"/>
          <w:szCs w:val="32"/>
        </w:rPr>
        <w:t>手续费673元，水费49635.8元，电费99364.64元，邮电费45155元，差旅费93232元，维修（护）费40577元，会议费1226元，培训费117462.3元，公务接待费7644元，被装购置费461963元，劳务费3897344.88元，工会经费251785.68元，公务用车运行维护费318739.2元，信息网络及软件购置更新30000元，其他资本性支出232817元</w:t>
      </w:r>
      <w:r w:rsidR="00936219" w:rsidRPr="00162BE1">
        <w:rPr>
          <w:rFonts w:ascii="楷体_GB2312" w:eastAsia="楷体_GB2312" w:hAnsi="仿宋" w:hint="eastAsia"/>
          <w:sz w:val="32"/>
          <w:szCs w:val="32"/>
        </w:rPr>
        <w:t>，其他交通费356.5元，其他商品和服务支出595825.48元。</w:t>
      </w:r>
    </w:p>
    <w:p w:rsidR="00F22548" w:rsidRPr="00AF4931" w:rsidRDefault="00F22548" w:rsidP="00AF4931">
      <w:pPr>
        <w:spacing w:after="0" w:line="560" w:lineRule="exact"/>
        <w:rPr>
          <w:rFonts w:ascii="楷体_GB2312" w:eastAsia="楷体_GB2312" w:hAnsi="仿宋"/>
          <w:b/>
          <w:sz w:val="32"/>
          <w:szCs w:val="32"/>
        </w:rPr>
      </w:pPr>
      <w:r w:rsidRPr="00AF4931">
        <w:rPr>
          <w:rFonts w:ascii="楷体_GB2312" w:eastAsia="楷体_GB2312" w:hAnsi="仿宋" w:hint="eastAsia"/>
          <w:b/>
          <w:sz w:val="32"/>
          <w:szCs w:val="32"/>
        </w:rPr>
        <w:t>二、政府采购安排情况</w:t>
      </w:r>
    </w:p>
    <w:p w:rsidR="00AF4931" w:rsidRPr="00162BE1" w:rsidRDefault="00F22548" w:rsidP="00AF4931">
      <w:pPr>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2016年1月至2016年12月，</w:t>
      </w:r>
      <w:r w:rsidR="004A3998">
        <w:rPr>
          <w:rFonts w:ascii="楷体_GB2312" w:eastAsia="楷体_GB2312" w:hAnsi="仿宋" w:hint="eastAsia"/>
          <w:sz w:val="32"/>
          <w:szCs w:val="32"/>
        </w:rPr>
        <w:t>梁河县公安局</w:t>
      </w:r>
      <w:r w:rsidRPr="00162BE1">
        <w:rPr>
          <w:rFonts w:ascii="楷体_GB2312" w:eastAsia="楷体_GB2312" w:hAnsi="仿宋" w:hint="eastAsia"/>
          <w:sz w:val="32"/>
          <w:szCs w:val="32"/>
        </w:rPr>
        <w:t>采购预算金额为</w:t>
      </w:r>
      <w:r w:rsidR="004A3998">
        <w:rPr>
          <w:rFonts w:ascii="楷体_GB2312" w:eastAsia="楷体_GB2312" w:hAnsi="仿宋" w:hint="eastAsia"/>
          <w:sz w:val="32"/>
          <w:szCs w:val="32"/>
        </w:rPr>
        <w:t>600000</w:t>
      </w:r>
      <w:r w:rsidRPr="00162BE1">
        <w:rPr>
          <w:rFonts w:ascii="楷体_GB2312" w:eastAsia="楷体_GB2312" w:hAnsi="仿宋" w:hint="eastAsia"/>
          <w:sz w:val="32"/>
          <w:szCs w:val="32"/>
        </w:rPr>
        <w:t>元，实际金额为</w:t>
      </w:r>
      <w:r w:rsidR="004A3998">
        <w:rPr>
          <w:rFonts w:ascii="楷体_GB2312" w:eastAsia="楷体_GB2312" w:hAnsi="仿宋" w:hint="eastAsia"/>
          <w:sz w:val="32"/>
          <w:szCs w:val="32"/>
        </w:rPr>
        <w:t>594978</w:t>
      </w:r>
      <w:r w:rsidRPr="00162BE1">
        <w:rPr>
          <w:rFonts w:ascii="楷体_GB2312" w:eastAsia="楷体_GB2312" w:hAnsi="仿宋" w:hint="eastAsia"/>
          <w:sz w:val="32"/>
          <w:szCs w:val="32"/>
        </w:rPr>
        <w:t>元，占预算</w:t>
      </w:r>
      <w:r w:rsidR="004A3998">
        <w:rPr>
          <w:rFonts w:ascii="楷体_GB2312" w:eastAsia="楷体_GB2312" w:hAnsi="仿宋" w:hint="eastAsia"/>
          <w:sz w:val="32"/>
          <w:szCs w:val="32"/>
        </w:rPr>
        <w:t>99.1</w:t>
      </w:r>
      <w:r w:rsidRPr="00162BE1">
        <w:rPr>
          <w:rFonts w:ascii="楷体_GB2312" w:eastAsia="楷体_GB2312" w:hAnsi="仿宋" w:hint="eastAsia"/>
          <w:sz w:val="32"/>
          <w:szCs w:val="32"/>
        </w:rPr>
        <w:t>%。</w:t>
      </w:r>
    </w:p>
    <w:p w:rsidR="00F22548" w:rsidRPr="00AF4931" w:rsidRDefault="00C67C8C" w:rsidP="00AF4931">
      <w:pPr>
        <w:spacing w:after="0" w:line="560" w:lineRule="exact"/>
        <w:rPr>
          <w:rFonts w:ascii="楷体_GB2312" w:eastAsia="楷体_GB2312" w:hAnsi="仿宋"/>
          <w:b/>
          <w:sz w:val="32"/>
          <w:szCs w:val="32"/>
        </w:rPr>
      </w:pPr>
      <w:r w:rsidRPr="00AF4931">
        <w:rPr>
          <w:rFonts w:ascii="楷体_GB2312" w:eastAsia="楷体_GB2312" w:hAnsi="仿宋" w:hint="eastAsia"/>
          <w:b/>
          <w:sz w:val="32"/>
          <w:szCs w:val="32"/>
        </w:rPr>
        <w:t>三、相关名词解释</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（一）财政拨款收入：指本年度从本级财政部门取得的财政拨款，包括一般公共预算财政拨款和政府性基金预算财政拨款。</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二</w:t>
      </w:r>
      <w:r w:rsidRPr="00162BE1">
        <w:rPr>
          <w:rFonts w:ascii="楷体_GB2312" w:eastAsia="楷体_GB2312" w:hAnsi="仿宋" w:hint="eastAsia"/>
          <w:sz w:val="32"/>
          <w:szCs w:val="32"/>
        </w:rPr>
        <w:t>）其他收入：指单位取得的除“财政拨款收入”、“事业收入”、“经营收入”等以外的收入，包括未纳入</w:t>
      </w:r>
      <w:r w:rsidRPr="00162BE1">
        <w:rPr>
          <w:rFonts w:ascii="楷体_GB2312" w:eastAsia="楷体_GB2312" w:hAnsi="仿宋" w:hint="eastAsia"/>
          <w:sz w:val="32"/>
          <w:szCs w:val="32"/>
        </w:rPr>
        <w:lastRenderedPageBreak/>
        <w:t>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三</w:t>
      </w:r>
      <w:r w:rsidRPr="00162BE1">
        <w:rPr>
          <w:rFonts w:ascii="楷体_GB2312" w:eastAsia="楷体_GB2312" w:hAnsi="仿宋" w:hint="eastAsia"/>
          <w:sz w:val="32"/>
          <w:szCs w:val="32"/>
        </w:rPr>
        <w:t>）年初结转和结余：指单位上年结转本年使用的基本支出结转、项目支出结转和结余、经营结余。不包括事业单位净资产项下的事业基金和专用基金。</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四</w:t>
      </w:r>
      <w:r w:rsidRPr="00162BE1">
        <w:rPr>
          <w:rFonts w:ascii="楷体_GB2312" w:eastAsia="楷体_GB2312" w:hAnsi="仿宋" w:hint="eastAsia"/>
          <w:sz w:val="32"/>
          <w:szCs w:val="32"/>
        </w:rPr>
        <w:t>）年末结转和结余：指单位结转下年的基本支出结转、项目支出结转和结余、经营结余。不包括事业单位净资产项下的事业基金和专用基金。</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五</w:t>
      </w:r>
      <w:r w:rsidRPr="00162BE1">
        <w:rPr>
          <w:rFonts w:ascii="楷体_GB2312" w:eastAsia="楷体_GB2312" w:hAnsi="仿宋"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六</w:t>
      </w:r>
      <w:r w:rsidRPr="00162BE1">
        <w:rPr>
          <w:rFonts w:ascii="楷体_GB2312" w:eastAsia="楷体_GB2312" w:hAnsi="仿宋" w:hint="eastAsia"/>
          <w:sz w:val="32"/>
          <w:szCs w:val="32"/>
        </w:rPr>
        <w:t>）项目支出：指在基本支出之外为完成特定行政任务和事业发展目标所发生的支出。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七</w:t>
      </w:r>
      <w:r w:rsidRPr="00162BE1">
        <w:rPr>
          <w:rFonts w:ascii="楷体_GB2312" w:eastAsia="楷体_GB2312" w:hAnsi="仿宋" w:hint="eastAsia"/>
          <w:sz w:val="32"/>
          <w:szCs w:val="32"/>
        </w:rPr>
        <w:t>）经营支出：指事业单位在专业业务活动及其辅助活动之外开展非独立核算经营活动发生的支出。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八</w:t>
      </w:r>
      <w:r w:rsidRPr="00162BE1">
        <w:rPr>
          <w:rFonts w:ascii="楷体_GB2312" w:eastAsia="楷体_GB2312" w:hAnsi="仿宋" w:hint="eastAsia"/>
          <w:sz w:val="32"/>
          <w:szCs w:val="32"/>
        </w:rPr>
        <w:t>）“三公”经费：指用一般公共预算财政拨款安排的因公出国（境）费、公务用车购置及运行维护费、公</w:t>
      </w:r>
      <w:r w:rsidRPr="00162BE1">
        <w:rPr>
          <w:rFonts w:ascii="楷体_GB2312" w:eastAsia="楷体_GB2312" w:hAnsi="仿宋" w:hint="eastAsia"/>
          <w:sz w:val="32"/>
          <w:szCs w:val="32"/>
        </w:rPr>
        <w:lastRenderedPageBreak/>
        <w:t>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w:t>
      </w:r>
      <w:r w:rsidR="00AF4931">
        <w:rPr>
          <w:rFonts w:ascii="楷体_GB2312" w:eastAsia="楷体_GB2312" w:hAnsi="仿宋" w:hint="eastAsia"/>
          <w:sz w:val="32"/>
          <w:szCs w:val="32"/>
        </w:rPr>
        <w:t>九</w:t>
      </w:r>
      <w:r w:rsidRPr="00162BE1">
        <w:rPr>
          <w:rFonts w:ascii="楷体_GB2312" w:eastAsia="楷体_GB2312" w:hAnsi="仿宋"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（十）工资福利支出（支出经济分类科目类级）：反映单位开支的在职职工和编制外长期聘用人员的各类劳动报酬，以及为上述人员缴纳的各项社会保险费等。</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（十</w:t>
      </w:r>
      <w:r w:rsidR="00AF4931">
        <w:rPr>
          <w:rFonts w:ascii="楷体_GB2312" w:eastAsia="楷体_GB2312" w:hAnsi="仿宋" w:hint="eastAsia"/>
          <w:sz w:val="32"/>
          <w:szCs w:val="32"/>
        </w:rPr>
        <w:t>一</w:t>
      </w:r>
      <w:r w:rsidRPr="00162BE1">
        <w:rPr>
          <w:rFonts w:ascii="楷体_GB2312" w:eastAsia="楷体_GB2312" w:hAnsi="仿宋" w:hint="eastAsia"/>
          <w:sz w:val="32"/>
          <w:szCs w:val="32"/>
        </w:rPr>
        <w:t>）商品和服务支出（支出经济分类科目类级）：反映单位购买商品和服务的支出（不包括用于购置固定资产的支出、战略性和应急储备支出）。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（十</w:t>
      </w:r>
      <w:r w:rsidR="00AF4931">
        <w:rPr>
          <w:rFonts w:ascii="楷体_GB2312" w:eastAsia="楷体_GB2312" w:hAnsi="仿宋" w:hint="eastAsia"/>
          <w:sz w:val="32"/>
          <w:szCs w:val="32"/>
        </w:rPr>
        <w:t>二</w:t>
      </w:r>
      <w:r w:rsidRPr="00162BE1">
        <w:rPr>
          <w:rFonts w:ascii="楷体_GB2312" w:eastAsia="楷体_GB2312" w:hAnsi="仿宋" w:hint="eastAsia"/>
          <w:sz w:val="32"/>
          <w:szCs w:val="32"/>
        </w:rPr>
        <w:t>）对个人和家庭的补助（支出经济分类科目类级）：反映用于对个人和家庭的补助支出。</w:t>
      </w:r>
    </w:p>
    <w:p w:rsidR="00162BE1" w:rsidRPr="00162BE1" w:rsidRDefault="00162BE1" w:rsidP="00AF4931">
      <w:pPr>
        <w:widowControl w:val="0"/>
        <w:autoSpaceDE w:val="0"/>
        <w:spacing w:after="0" w:line="560" w:lineRule="exact"/>
        <w:ind w:firstLineChars="200" w:firstLine="640"/>
        <w:rPr>
          <w:rFonts w:ascii="楷体_GB2312" w:eastAsia="楷体_GB2312" w:hAnsi="仿宋"/>
          <w:sz w:val="32"/>
          <w:szCs w:val="32"/>
        </w:rPr>
      </w:pPr>
      <w:r w:rsidRPr="00162BE1">
        <w:rPr>
          <w:rFonts w:ascii="楷体_GB2312" w:eastAsia="楷体_GB2312" w:hAnsi="仿宋" w:hint="eastAsia"/>
          <w:sz w:val="32"/>
          <w:szCs w:val="32"/>
        </w:rPr>
        <w:t>（十</w:t>
      </w:r>
      <w:r w:rsidR="00AF4931">
        <w:rPr>
          <w:rFonts w:ascii="楷体_GB2312" w:eastAsia="楷体_GB2312" w:hAnsi="仿宋" w:hint="eastAsia"/>
          <w:sz w:val="32"/>
          <w:szCs w:val="32"/>
        </w:rPr>
        <w:t>三</w:t>
      </w:r>
      <w:r w:rsidRPr="00162BE1">
        <w:rPr>
          <w:rFonts w:ascii="楷体_GB2312" w:eastAsia="楷体_GB2312" w:hAnsi="仿宋" w:hint="eastAsia"/>
          <w:sz w:val="32"/>
          <w:szCs w:val="32"/>
        </w:rPr>
        <w:t>）其他资本性支出（支出经济分类科目类级）：反映非各级发展与改革部门集中安排的用于购置固定资产、战略性和应急性储备、土地和无形资产，以及构建基础设</w:t>
      </w:r>
      <w:r w:rsidRPr="00162BE1">
        <w:rPr>
          <w:rFonts w:ascii="楷体_GB2312" w:eastAsia="楷体_GB2312" w:hAnsi="仿宋" w:hint="eastAsia"/>
          <w:sz w:val="32"/>
          <w:szCs w:val="32"/>
        </w:rPr>
        <w:lastRenderedPageBreak/>
        <w:t>施、大型修缮和财政支持企业更新改造所发生的支出。</w:t>
      </w:r>
    </w:p>
    <w:p w:rsidR="00162BE1" w:rsidRDefault="00162BE1" w:rsidP="00AF4931">
      <w:pPr>
        <w:ind w:right="160" w:firstLineChars="150" w:firstLine="480"/>
        <w:jc w:val="right"/>
        <w:rPr>
          <w:rFonts w:ascii="楷体_GB2312" w:eastAsia="楷体_GB2312" w:hAnsi="仿宋"/>
          <w:sz w:val="32"/>
          <w:szCs w:val="32"/>
        </w:rPr>
      </w:pPr>
    </w:p>
    <w:p w:rsidR="00C67C8C" w:rsidRPr="00162BE1" w:rsidRDefault="00C67C8C" w:rsidP="00C67C8C">
      <w:pPr>
        <w:ind w:firstLineChars="150" w:firstLine="480"/>
        <w:jc w:val="right"/>
        <w:rPr>
          <w:rFonts w:ascii="楷体_GB2312" w:eastAsia="楷体_GB2312" w:hAnsi="仿宋"/>
          <w:sz w:val="32"/>
          <w:szCs w:val="32"/>
        </w:rPr>
      </w:pPr>
      <w:r w:rsidRPr="00162BE1">
        <w:rPr>
          <w:rFonts w:ascii="楷体_GB2312" w:eastAsia="楷体_GB2312" w:hAnsi="仿宋" w:hint="eastAsia"/>
          <w:sz w:val="32"/>
          <w:szCs w:val="32"/>
        </w:rPr>
        <w:t>梁河县公安局</w:t>
      </w:r>
    </w:p>
    <w:p w:rsidR="00C67C8C" w:rsidRPr="00162BE1" w:rsidRDefault="00C67C8C" w:rsidP="00C67C8C">
      <w:pPr>
        <w:ind w:firstLineChars="150" w:firstLine="480"/>
        <w:jc w:val="right"/>
        <w:rPr>
          <w:rFonts w:ascii="楷体_GB2312" w:eastAsia="楷体_GB2312" w:hAnsi="仿宋"/>
          <w:sz w:val="32"/>
          <w:szCs w:val="32"/>
        </w:rPr>
      </w:pPr>
      <w:r w:rsidRPr="00162BE1">
        <w:rPr>
          <w:rFonts w:ascii="楷体_GB2312" w:eastAsia="楷体_GB2312" w:hAnsi="仿宋" w:hint="eastAsia"/>
          <w:sz w:val="32"/>
          <w:szCs w:val="32"/>
        </w:rPr>
        <w:t>2017年11月7日</w:t>
      </w:r>
    </w:p>
    <w:p w:rsidR="00C67C8C" w:rsidRPr="00742E86" w:rsidRDefault="00C67C8C" w:rsidP="00F22548">
      <w:pPr>
        <w:rPr>
          <w:rFonts w:ascii="仿宋" w:eastAsia="仿宋" w:hAnsi="仿宋"/>
          <w:sz w:val="32"/>
          <w:szCs w:val="32"/>
        </w:rPr>
      </w:pPr>
    </w:p>
    <w:sectPr w:rsidR="00C67C8C" w:rsidRPr="00742E86"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BE1" w:rsidRDefault="00162BE1" w:rsidP="00162BE1">
      <w:pPr>
        <w:spacing w:after="0"/>
      </w:pPr>
      <w:r>
        <w:separator/>
      </w:r>
    </w:p>
  </w:endnote>
  <w:endnote w:type="continuationSeparator" w:id="1">
    <w:p w:rsidR="00162BE1" w:rsidRDefault="00162BE1" w:rsidP="00162B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BE1" w:rsidRDefault="00162BE1" w:rsidP="00162BE1">
      <w:pPr>
        <w:spacing w:after="0"/>
      </w:pPr>
      <w:r>
        <w:separator/>
      </w:r>
    </w:p>
  </w:footnote>
  <w:footnote w:type="continuationSeparator" w:id="1">
    <w:p w:rsidR="00162BE1" w:rsidRDefault="00162BE1" w:rsidP="00162BE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5"/>
  </w:hdrShapeDefaults>
  <w:footnotePr>
    <w:footnote w:id="0"/>
    <w:footnote w:id="1"/>
  </w:footnotePr>
  <w:endnotePr>
    <w:endnote w:id="0"/>
    <w:endnote w:id="1"/>
  </w:endnotePr>
  <w:compat>
    <w:useFELayout/>
  </w:compat>
  <w:rsids>
    <w:rsidRoot w:val="00EF7C76"/>
    <w:rsid w:val="00162BE1"/>
    <w:rsid w:val="001C493B"/>
    <w:rsid w:val="00323B43"/>
    <w:rsid w:val="003D37D8"/>
    <w:rsid w:val="004358AB"/>
    <w:rsid w:val="004A3998"/>
    <w:rsid w:val="00584ECE"/>
    <w:rsid w:val="0061370C"/>
    <w:rsid w:val="00672940"/>
    <w:rsid w:val="006D74ED"/>
    <w:rsid w:val="00742E86"/>
    <w:rsid w:val="008B05DD"/>
    <w:rsid w:val="008B7726"/>
    <w:rsid w:val="0092605A"/>
    <w:rsid w:val="00936219"/>
    <w:rsid w:val="00AF4931"/>
    <w:rsid w:val="00C67C8C"/>
    <w:rsid w:val="00C858F4"/>
    <w:rsid w:val="00E963ED"/>
    <w:rsid w:val="00EF7C76"/>
    <w:rsid w:val="00F22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2E86"/>
    <w:rPr>
      <w:color w:val="808080"/>
    </w:rPr>
  </w:style>
  <w:style w:type="paragraph" w:styleId="a4">
    <w:name w:val="Balloon Text"/>
    <w:basedOn w:val="a"/>
    <w:link w:val="Char"/>
    <w:uiPriority w:val="99"/>
    <w:semiHidden/>
    <w:unhideWhenUsed/>
    <w:rsid w:val="00742E86"/>
    <w:pPr>
      <w:spacing w:after="0"/>
    </w:pPr>
    <w:rPr>
      <w:sz w:val="18"/>
      <w:szCs w:val="18"/>
    </w:rPr>
  </w:style>
  <w:style w:type="character" w:customStyle="1" w:styleId="Char">
    <w:name w:val="批注框文本 Char"/>
    <w:basedOn w:val="a0"/>
    <w:link w:val="a4"/>
    <w:uiPriority w:val="99"/>
    <w:semiHidden/>
    <w:rsid w:val="00742E86"/>
    <w:rPr>
      <w:rFonts w:ascii="Tahoma" w:hAnsi="Tahoma"/>
      <w:sz w:val="18"/>
      <w:szCs w:val="18"/>
    </w:rPr>
  </w:style>
  <w:style w:type="paragraph" w:styleId="a5">
    <w:name w:val="header"/>
    <w:basedOn w:val="a"/>
    <w:link w:val="Char0"/>
    <w:uiPriority w:val="99"/>
    <w:semiHidden/>
    <w:unhideWhenUsed/>
    <w:rsid w:val="00162BE1"/>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162BE1"/>
    <w:rPr>
      <w:rFonts w:ascii="Tahoma" w:hAnsi="Tahoma"/>
      <w:sz w:val="18"/>
      <w:szCs w:val="18"/>
    </w:rPr>
  </w:style>
  <w:style w:type="paragraph" w:styleId="a6">
    <w:name w:val="footer"/>
    <w:basedOn w:val="a"/>
    <w:link w:val="Char1"/>
    <w:uiPriority w:val="99"/>
    <w:semiHidden/>
    <w:unhideWhenUsed/>
    <w:rsid w:val="00162BE1"/>
    <w:pPr>
      <w:tabs>
        <w:tab w:val="center" w:pos="4153"/>
        <w:tab w:val="right" w:pos="8306"/>
      </w:tabs>
    </w:pPr>
    <w:rPr>
      <w:sz w:val="18"/>
      <w:szCs w:val="18"/>
    </w:rPr>
  </w:style>
  <w:style w:type="character" w:customStyle="1" w:styleId="Char1">
    <w:name w:val="页脚 Char"/>
    <w:basedOn w:val="a0"/>
    <w:link w:val="a6"/>
    <w:uiPriority w:val="99"/>
    <w:semiHidden/>
    <w:rsid w:val="00162BE1"/>
    <w:rPr>
      <w:rFonts w:ascii="Tahoma" w:hAnsi="Tahoma"/>
      <w:sz w:val="18"/>
      <w:szCs w:val="18"/>
    </w:rPr>
  </w:style>
  <w:style w:type="paragraph" w:styleId="a7">
    <w:name w:val="Normal (Web)"/>
    <w:basedOn w:val="a"/>
    <w:uiPriority w:val="99"/>
    <w:unhideWhenUsed/>
    <w:rsid w:val="00162BE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92701271">
      <w:bodyDiv w:val="1"/>
      <w:marLeft w:val="0"/>
      <w:marRight w:val="0"/>
      <w:marTop w:val="0"/>
      <w:marBottom w:val="0"/>
      <w:divBdr>
        <w:top w:val="none" w:sz="0" w:space="0" w:color="auto"/>
        <w:left w:val="none" w:sz="0" w:space="0" w:color="auto"/>
        <w:bottom w:val="none" w:sz="0" w:space="0" w:color="auto"/>
        <w:right w:val="none" w:sz="0" w:space="0" w:color="auto"/>
      </w:divBdr>
      <w:divsChild>
        <w:div w:id="1279799370">
          <w:marLeft w:val="0"/>
          <w:marRight w:val="0"/>
          <w:marTop w:val="0"/>
          <w:marBottom w:val="0"/>
          <w:divBdr>
            <w:top w:val="none" w:sz="0" w:space="0" w:color="auto"/>
            <w:left w:val="none" w:sz="0" w:space="0" w:color="auto"/>
            <w:bottom w:val="none" w:sz="0" w:space="0" w:color="auto"/>
            <w:right w:val="none" w:sz="0" w:space="0" w:color="auto"/>
          </w:divBdr>
          <w:divsChild>
            <w:div w:id="384063096">
              <w:marLeft w:val="0"/>
              <w:marRight w:val="0"/>
              <w:marTop w:val="0"/>
              <w:marBottom w:val="0"/>
              <w:divBdr>
                <w:top w:val="none" w:sz="0" w:space="0" w:color="auto"/>
                <w:left w:val="none" w:sz="0" w:space="0" w:color="auto"/>
                <w:bottom w:val="none" w:sz="0" w:space="0" w:color="auto"/>
                <w:right w:val="none" w:sz="0" w:space="0" w:color="auto"/>
              </w:divBdr>
              <w:divsChild>
                <w:div w:id="907495169">
                  <w:marLeft w:val="0"/>
                  <w:marRight w:val="0"/>
                  <w:marTop w:val="0"/>
                  <w:marBottom w:val="0"/>
                  <w:divBdr>
                    <w:top w:val="none" w:sz="0" w:space="0" w:color="auto"/>
                    <w:left w:val="none" w:sz="0" w:space="0" w:color="auto"/>
                    <w:bottom w:val="none" w:sz="0" w:space="0" w:color="auto"/>
                    <w:right w:val="none" w:sz="0" w:space="0" w:color="auto"/>
                  </w:divBdr>
                  <w:divsChild>
                    <w:div w:id="8964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EB8BFA-79D8-438A-A8FC-5B7F53F3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XT365</dc:creator>
  <cp:lastModifiedBy>梁河县公安局</cp:lastModifiedBy>
  <cp:revision>6</cp:revision>
  <cp:lastPrinted>2017-11-07T03:35:00Z</cp:lastPrinted>
  <dcterms:created xsi:type="dcterms:W3CDTF">2017-11-06T08:47:00Z</dcterms:created>
  <dcterms:modified xsi:type="dcterms:W3CDTF">2017-11-07T03:35:00Z</dcterms:modified>
</cp:coreProperties>
</file>