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</w:rPr>
        <w:t>梁河县委办公室2017年预算公开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44"/>
          <w:szCs w:val="44"/>
          <w:lang w:eastAsia="zh-CN"/>
        </w:rPr>
        <w:t>补充</w:t>
      </w:r>
    </w:p>
    <w:p>
      <w:pPr>
        <w:widowControl/>
        <w:shd w:val="clear" w:color="auto" w:fill="FFFFFF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rPr>
          <w:b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kern w:val="0"/>
          <w:sz w:val="32"/>
          <w:szCs w:val="32"/>
        </w:rPr>
        <w:t>一、</w:t>
      </w:r>
      <w:r>
        <w:rPr>
          <w:rFonts w:hint="eastAsia"/>
          <w:b/>
          <w:kern w:val="0"/>
          <w:sz w:val="32"/>
          <w:szCs w:val="32"/>
          <w:lang w:eastAsia="zh-CN"/>
        </w:rPr>
        <w:t>机关运行经费安排</w:t>
      </w:r>
    </w:p>
    <w:p>
      <w:pPr>
        <w:ind w:firstLine="640"/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2017年财政预算安排梁河县关工委机关运行经费1.21万元，其中，办公费0.9万元，工会及福利费0.31万元，比上年的1.14万元增加0.07万元，主要是工会经费上调。</w:t>
      </w:r>
    </w:p>
    <w:p>
      <w:pPr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>二、政府采购安排情况说明</w:t>
      </w:r>
    </w:p>
    <w:p>
      <w:pPr>
        <w:numPr>
          <w:ilvl w:val="0"/>
          <w:numId w:val="0"/>
        </w:numPr>
        <w:rPr>
          <w:rFonts w:hint="eastAsia"/>
          <w:kern w:val="0"/>
          <w:sz w:val="32"/>
          <w:szCs w:val="32"/>
          <w:lang w:val="en-US" w:eastAsia="zh-CN"/>
        </w:rPr>
      </w:pPr>
      <w:r>
        <w:rPr>
          <w:rFonts w:hint="eastAsia"/>
          <w:kern w:val="0"/>
          <w:sz w:val="32"/>
          <w:szCs w:val="32"/>
          <w:lang w:val="en-US" w:eastAsia="zh-CN"/>
        </w:rPr>
        <w:t xml:space="preserve">    年初预算无政府采购安排。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b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Arial"/>
          <w:b/>
          <w:color w:val="333333"/>
          <w:kern w:val="0"/>
          <w:sz w:val="32"/>
          <w:szCs w:val="32"/>
        </w:rPr>
        <w:t>三、名词解释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（一）、预算是</w:t>
      </w:r>
      <w:r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  <w:t>指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>经法定程序审核批准的国家年度集中性财政收支计划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color w:val="333333"/>
          <w:sz w:val="32"/>
          <w:szCs w:val="32"/>
          <w:shd w:val="clear" w:color="auto" w:fill="FDFEFF"/>
        </w:rPr>
        <w:t>（二）、财政拨款收入是核算行政单位从同级财政部门取得的财政预算资金，分为“基本支出拨款”和“项目支出拨款”两个明细科目，分别核算行政单位取得用于基本支出和项目支出的财政拨款资金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（三）、住房保障（类）住房改革支出（款）住房公积金（项）：指按照《住房公积金管理条例》的规定，由单位及其在职职工缴存的长期住房储金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（四）、基本支出：指为保障机构正常运转、完成日常工作任务而发生的人员支出和公用支出。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（五）、项目支出：指在基本支出之外为完成特定行政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六）、“三公”经费：纳入中央财政预决算管理的“三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</w:rPr>
        <w:t>（七）、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ind w:firstLine="3360" w:firstLineChars="105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eastAsia="zh-CN"/>
        </w:rPr>
        <w:t>梁河县关心下一代工作委员会</w:t>
      </w:r>
    </w:p>
    <w:p>
      <w:pPr>
        <w:autoSpaceDE w:val="0"/>
        <w:autoSpaceDN w:val="0"/>
        <w:adjustRightInd w:val="0"/>
        <w:ind w:firstLine="4480" w:firstLineChars="1400"/>
        <w:jc w:val="left"/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kern w:val="0"/>
          <w:sz w:val="32"/>
          <w:szCs w:val="32"/>
          <w:lang w:val="en-US" w:eastAsia="zh-CN"/>
        </w:rPr>
        <w:t>2017年11月8日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61F"/>
    <w:rsid w:val="00041A6F"/>
    <w:rsid w:val="0008019F"/>
    <w:rsid w:val="00314730"/>
    <w:rsid w:val="00525DCB"/>
    <w:rsid w:val="007740FD"/>
    <w:rsid w:val="007F54E4"/>
    <w:rsid w:val="008767B6"/>
    <w:rsid w:val="008D1C52"/>
    <w:rsid w:val="008E05CC"/>
    <w:rsid w:val="00910163"/>
    <w:rsid w:val="00C3361F"/>
    <w:rsid w:val="00C601DD"/>
    <w:rsid w:val="00C95011"/>
    <w:rsid w:val="00CF0686"/>
    <w:rsid w:val="00EA2399"/>
    <w:rsid w:val="08B84F20"/>
    <w:rsid w:val="26324E66"/>
    <w:rsid w:val="448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671</Characters>
  <Lines>5</Lines>
  <Paragraphs>1</Paragraphs>
  <ScaleCrop>false</ScaleCrop>
  <LinksUpToDate>false</LinksUpToDate>
  <CharactersWithSpaces>787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hp</cp:lastModifiedBy>
  <cp:lastPrinted>2017-11-08T07:25:00Z</cp:lastPrinted>
  <dcterms:modified xsi:type="dcterms:W3CDTF">2017-11-08T07:39:30Z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