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梁河县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eastAsia="zh-CN"/>
        </w:rPr>
        <w:t>政府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办2017年预算公开</w:t>
      </w:r>
    </w:p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eastAsia="zh-CN"/>
        </w:rPr>
        <w:t>补充说明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一、机关运行经费安排</w:t>
      </w:r>
    </w:p>
    <w:p>
      <w:pPr>
        <w:ind w:firstLine="579" w:firstLineChars="18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2017年财政预算安排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县政府</w:t>
      </w:r>
      <w:r>
        <w:rPr>
          <w:rFonts w:hint="eastAsia" w:ascii="仿宋" w:hAnsi="仿宋" w:eastAsia="仿宋" w:cs="仿宋"/>
          <w:kern w:val="0"/>
          <w:sz w:val="32"/>
          <w:szCs w:val="32"/>
        </w:rPr>
        <w:t>办机关运行经费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50.60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万元，其中：公务招待费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万元，其他一般公用经费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/>
        </w:rPr>
        <w:t>33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万元，退休公用经费0.</w:t>
      </w:r>
      <w:r>
        <w:rPr>
          <w:rFonts w:hint="eastAsia" w:ascii="仿宋" w:hAnsi="仿宋" w:eastAsia="仿宋" w:cs="仿宋"/>
          <w:kern w:val="0"/>
          <w:sz w:val="32"/>
          <w:szCs w:val="32"/>
          <w:lang w:val="en-US"/>
        </w:rPr>
        <w:t>60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万元。比上年的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/>
        </w:rPr>
        <w:t>51.61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1.01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万元，主要是人员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二、政府采购安排情况说明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年初预算无政府采购安排。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三、名词解释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（一）预算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/>
        </w:rPr>
        <w:t xml:space="preserve">: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是指经法定程序审核批准的国家年度集中性财政收支计划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DFEFF"/>
        </w:rPr>
        <w:t>（二）财政拨款收入</w:t>
      </w:r>
      <w:r>
        <w:rPr>
          <w:rFonts w:hint="default" w:ascii="仿宋" w:hAnsi="仿宋" w:eastAsia="仿宋" w:cs="仿宋"/>
          <w:color w:val="333333"/>
          <w:sz w:val="32"/>
          <w:szCs w:val="32"/>
          <w:shd w:val="clear" w:color="auto" w:fill="FDFEFF"/>
          <w:lang w:val="en-US"/>
        </w:rPr>
        <w:t>: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DFEFF"/>
        </w:rPr>
        <w:t>是核算行政单位从同级财政部门取得的财政预算资金，分为“基本支出拨款”和“项目支出拨款”两个明细科目，分别核算行政单位取得用于基本支出和项目支出的财政拨款资金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（三）、住房保障（类）住房改革支出（款）住房公积金（项）：指按照《住房公积金管理条例》的规定，由单位及其在职职工缴存的长期住房储金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六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七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梁河县政府办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2017年11月8日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12px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314730"/>
    <w:rsid w:val="00525DCB"/>
    <w:rsid w:val="007740FD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04893EC1"/>
    <w:rsid w:val="13DA167E"/>
    <w:rsid w:val="17145CAF"/>
    <w:rsid w:val="1D823D3B"/>
    <w:rsid w:val="21A05FA4"/>
    <w:rsid w:val="28054479"/>
    <w:rsid w:val="32E71A4F"/>
    <w:rsid w:val="58DF1121"/>
    <w:rsid w:val="68A01777"/>
    <w:rsid w:val="6EDB49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671</Characters>
  <Lines>5</Lines>
  <Paragraphs>1</Paragraphs>
  <ScaleCrop>false</ScaleCrop>
  <LinksUpToDate>false</LinksUpToDate>
  <CharactersWithSpaces>787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hp</cp:lastModifiedBy>
  <dcterms:modified xsi:type="dcterms:W3CDTF">2017-11-08T07:35:34Z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