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中共梁河县委党校</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中共梁河县委党校</w:t>
      </w:r>
      <w:r>
        <w:rPr>
          <w:rFonts w:hint="eastAsia" w:ascii="黑体" w:hAnsi="黑体" w:eastAsia="黑体"/>
          <w:sz w:val="30"/>
          <w:szCs w:val="30"/>
          <w:lang w:val="en-US" w:eastAsia="zh-CN"/>
        </w:rPr>
        <w:t>2018年</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中共梁河县委党校</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职能参照政府批准的“三定”方案；201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重点工作为培训轮训科级党员领导干部、后备干部、乡镇一般干部、行政村（社区）党组织负责人、村民委主任等，培养理论干部；承办县委、县政府和县有关部门举办的专题研讨班；围绕党的中心工作，积极开展科学研究，承担县委、县政府下达的调研任务，推进理论创新；针对改革开放和社会主义现代化建设进程中的重大理论问题和现实问题，开展马克思主义中国化最新成果的理论宣传，开展党的路线、方针、政策的宣传；开展形式多样的干部继续教育和培训；完成县委交办的其他任务。</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个。其中：参公管理事业单位</w:t>
      </w:r>
      <w:r>
        <w:rPr>
          <w:rFonts w:hint="eastAsia" w:eastAsia="仿宋_GB2312"/>
          <w:kern w:val="0"/>
          <w:sz w:val="30"/>
          <w:szCs w:val="30"/>
          <w:lang w:val="en-US" w:eastAsia="zh-CN"/>
        </w:rPr>
        <w:t>1</w:t>
      </w:r>
      <w:r>
        <w:rPr>
          <w:rFonts w:eastAsia="仿宋_GB2312"/>
          <w:kern w:val="0"/>
          <w:sz w:val="30"/>
          <w:szCs w:val="30"/>
        </w:rPr>
        <w:t>个；截止201</w:t>
      </w:r>
      <w:r>
        <w:rPr>
          <w:rFonts w:hint="eastAsia" w:eastAsia="仿宋_GB2312"/>
          <w:kern w:val="0"/>
          <w:sz w:val="30"/>
          <w:szCs w:val="30"/>
          <w:lang w:val="en-US" w:eastAsia="zh-CN"/>
        </w:rPr>
        <w:t>7</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12</w:t>
      </w:r>
      <w:r>
        <w:rPr>
          <w:rFonts w:eastAsia="仿宋_GB2312"/>
          <w:kern w:val="0"/>
          <w:sz w:val="30"/>
          <w:szCs w:val="30"/>
        </w:rPr>
        <w:t xml:space="preserve">人，其中：行政编制 </w:t>
      </w:r>
      <w:r>
        <w:rPr>
          <w:rFonts w:hint="eastAsia" w:eastAsia="仿宋_GB2312"/>
          <w:kern w:val="0"/>
          <w:sz w:val="30"/>
          <w:szCs w:val="30"/>
          <w:lang w:val="en-US" w:eastAsia="zh-CN"/>
        </w:rPr>
        <w:t>6</w:t>
      </w:r>
      <w:r>
        <w:rPr>
          <w:rFonts w:eastAsia="仿宋_GB2312"/>
          <w:kern w:val="0"/>
          <w:sz w:val="30"/>
          <w:szCs w:val="30"/>
        </w:rPr>
        <w:t>人，事业编制</w:t>
      </w:r>
      <w:r>
        <w:rPr>
          <w:rFonts w:hint="eastAsia" w:eastAsia="仿宋_GB2312"/>
          <w:kern w:val="0"/>
          <w:sz w:val="30"/>
          <w:szCs w:val="30"/>
          <w:lang w:val="en-US" w:eastAsia="zh-CN"/>
        </w:rPr>
        <w:t>6</w:t>
      </w:r>
      <w:r>
        <w:rPr>
          <w:rFonts w:eastAsia="仿宋_GB2312"/>
          <w:kern w:val="0"/>
          <w:sz w:val="30"/>
          <w:szCs w:val="30"/>
        </w:rPr>
        <w:t>人。在职实有</w:t>
      </w:r>
      <w:r>
        <w:rPr>
          <w:rFonts w:hint="eastAsia" w:eastAsia="仿宋_GB2312"/>
          <w:kern w:val="0"/>
          <w:sz w:val="30"/>
          <w:szCs w:val="30"/>
          <w:lang w:val="en-US" w:eastAsia="zh-CN"/>
        </w:rPr>
        <w:t>12</w:t>
      </w:r>
      <w:r>
        <w:rPr>
          <w:rFonts w:eastAsia="仿宋_GB2312"/>
          <w:kern w:val="0"/>
          <w:sz w:val="30"/>
          <w:szCs w:val="30"/>
        </w:rPr>
        <w:t xml:space="preserve">人，其中： 财政全供养 </w:t>
      </w:r>
      <w:r>
        <w:rPr>
          <w:rFonts w:hint="eastAsia" w:eastAsia="仿宋_GB2312"/>
          <w:kern w:val="0"/>
          <w:sz w:val="30"/>
          <w:szCs w:val="30"/>
          <w:lang w:val="en-US" w:eastAsia="zh-CN"/>
        </w:rPr>
        <w:t>12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12</w:t>
      </w:r>
      <w:r>
        <w:rPr>
          <w:rFonts w:eastAsia="仿宋_GB2312"/>
          <w:kern w:val="0"/>
          <w:sz w:val="30"/>
          <w:szCs w:val="30"/>
        </w:rPr>
        <w:t xml:space="preserve">人，其中退休 </w:t>
      </w:r>
      <w:r>
        <w:rPr>
          <w:rFonts w:hint="eastAsia" w:eastAsia="仿宋_GB2312"/>
          <w:kern w:val="0"/>
          <w:sz w:val="30"/>
          <w:szCs w:val="30"/>
          <w:lang w:val="en-US" w:eastAsia="zh-CN"/>
        </w:rPr>
        <w:t>10</w:t>
      </w:r>
      <w:r>
        <w:rPr>
          <w:rFonts w:eastAsia="仿宋_GB2312"/>
          <w:kern w:val="0"/>
          <w:sz w:val="30"/>
          <w:szCs w:val="30"/>
        </w:rPr>
        <w:t>人</w:t>
      </w:r>
      <w:r>
        <w:rPr>
          <w:rFonts w:hint="eastAsia" w:eastAsia="仿宋_GB2312"/>
          <w:kern w:val="0"/>
          <w:sz w:val="30"/>
          <w:szCs w:val="30"/>
          <w:lang w:val="en-US" w:eastAsia="zh-CN"/>
        </w:rPr>
        <w:t>,提前退休1人，离岗退养1人。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243.94</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243.94</w:t>
      </w:r>
      <w:r>
        <w:rPr>
          <w:rFonts w:eastAsia="仿宋_GB2312"/>
          <w:kern w:val="0"/>
          <w:sz w:val="30"/>
          <w:szCs w:val="30"/>
        </w:rPr>
        <w:t>万元，其他收入</w:t>
      </w:r>
      <w:r>
        <w:rPr>
          <w:rFonts w:hint="eastAsia" w:eastAsia="仿宋_GB2312"/>
          <w:kern w:val="0"/>
          <w:sz w:val="30"/>
          <w:szCs w:val="30"/>
          <w:lang w:val="en-US" w:eastAsia="zh-CN"/>
        </w:rPr>
        <w:t>1.23</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11.23</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243.94</w:t>
      </w:r>
      <w:r>
        <w:rPr>
          <w:rFonts w:eastAsia="仿宋_GB2312"/>
          <w:kern w:val="0"/>
          <w:sz w:val="30"/>
          <w:szCs w:val="30"/>
        </w:rPr>
        <w:t>万元，其中:本年收入</w:t>
      </w:r>
      <w:r>
        <w:rPr>
          <w:rFonts w:hint="eastAsia" w:eastAsia="仿宋_GB2312"/>
          <w:kern w:val="0"/>
          <w:sz w:val="30"/>
          <w:szCs w:val="30"/>
          <w:lang w:val="en-US" w:eastAsia="zh-CN"/>
        </w:rPr>
        <w:t>243.94</w:t>
      </w:r>
      <w:r>
        <w:rPr>
          <w:rFonts w:eastAsia="仿宋_GB2312"/>
          <w:kern w:val="0"/>
          <w:sz w:val="30"/>
          <w:szCs w:val="30"/>
        </w:rPr>
        <w:t>万元，上年结转</w:t>
      </w:r>
      <w:r>
        <w:rPr>
          <w:rFonts w:hint="eastAsia" w:eastAsia="仿宋_GB2312"/>
          <w:kern w:val="0"/>
          <w:sz w:val="30"/>
          <w:szCs w:val="30"/>
          <w:lang w:val="en-US" w:eastAsia="zh-CN"/>
        </w:rPr>
        <w:t>11.23</w:t>
      </w:r>
      <w:r>
        <w:rPr>
          <w:rFonts w:eastAsia="仿宋_GB2312"/>
          <w:kern w:val="0"/>
          <w:sz w:val="30"/>
          <w:szCs w:val="30"/>
        </w:rPr>
        <w:t>万元。本年收入中，一般公共预算财政拨款</w:t>
      </w:r>
      <w:r>
        <w:rPr>
          <w:rFonts w:hint="eastAsia" w:eastAsia="仿宋_GB2312"/>
          <w:kern w:val="0"/>
          <w:sz w:val="30"/>
          <w:szCs w:val="30"/>
          <w:lang w:val="en-US" w:eastAsia="zh-CN"/>
        </w:rPr>
        <w:t>243.94</w:t>
      </w:r>
      <w:r>
        <w:rPr>
          <w:rFonts w:eastAsia="仿宋_GB2312"/>
          <w:kern w:val="0"/>
          <w:sz w:val="30"/>
          <w:szCs w:val="30"/>
        </w:rPr>
        <w:t>万元（本级财力</w:t>
      </w:r>
      <w:r>
        <w:rPr>
          <w:rFonts w:hint="eastAsia" w:eastAsia="仿宋_GB2312"/>
          <w:kern w:val="0"/>
          <w:sz w:val="30"/>
          <w:szCs w:val="30"/>
          <w:lang w:val="en-US" w:eastAsia="zh-CN"/>
        </w:rPr>
        <w:t>243.94</w:t>
      </w:r>
      <w:r>
        <w:rPr>
          <w:rFonts w:eastAsia="仿宋_GB2312"/>
          <w:kern w:val="0"/>
          <w:sz w:val="30"/>
          <w:szCs w:val="30"/>
        </w:rPr>
        <w:t>万元</w:t>
      </w:r>
      <w:r>
        <w:rPr>
          <w:rFonts w:hint="eastAsia" w:eastAsia="仿宋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243.94</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243.94</w:t>
      </w:r>
      <w:r>
        <w:rPr>
          <w:rFonts w:eastAsia="仿宋_GB2312"/>
          <w:kern w:val="0"/>
          <w:sz w:val="30"/>
          <w:szCs w:val="30"/>
        </w:rPr>
        <w:t>万元，其中，基本支出</w:t>
      </w:r>
      <w:r>
        <w:rPr>
          <w:rFonts w:hint="eastAsia" w:eastAsia="仿宋_GB2312"/>
          <w:kern w:val="0"/>
          <w:sz w:val="30"/>
          <w:szCs w:val="30"/>
          <w:lang w:val="en-US" w:eastAsia="zh-CN"/>
        </w:rPr>
        <w:t>218.32</w:t>
      </w:r>
      <w:r>
        <w:rPr>
          <w:rFonts w:eastAsia="仿宋_GB2312"/>
          <w:kern w:val="0"/>
          <w:sz w:val="30"/>
          <w:szCs w:val="30"/>
        </w:rPr>
        <w:t>万元，项目支出</w:t>
      </w:r>
      <w:r>
        <w:rPr>
          <w:rFonts w:hint="eastAsia" w:eastAsia="仿宋_GB2312"/>
          <w:kern w:val="0"/>
          <w:sz w:val="30"/>
          <w:szCs w:val="30"/>
          <w:lang w:val="en-US" w:eastAsia="zh-CN"/>
        </w:rPr>
        <w:t>25.62</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lang w:val="en-US"/>
        </w:rPr>
      </w:pPr>
      <w:r>
        <w:rPr>
          <w:rFonts w:eastAsia="仿宋_GB2312"/>
          <w:kern w:val="0"/>
          <w:sz w:val="30"/>
          <w:szCs w:val="30"/>
        </w:rPr>
        <w:t>功能科目分组，主要用于</w:t>
      </w:r>
      <w:r>
        <w:rPr>
          <w:rFonts w:hint="eastAsia" w:eastAsia="仿宋_GB2312"/>
          <w:kern w:val="0"/>
          <w:sz w:val="30"/>
          <w:szCs w:val="30"/>
          <w:lang w:val="en-US" w:eastAsia="zh-CN"/>
        </w:rPr>
        <w:t>2050802干部教育136.28万元；2080502事业单位离退休94.65万元；2210201住房公积金13.01万元。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218.32</w:t>
      </w:r>
      <w:r>
        <w:rPr>
          <w:rFonts w:eastAsia="仿宋_GB2312"/>
          <w:kern w:val="0"/>
          <w:sz w:val="30"/>
          <w:szCs w:val="30"/>
        </w:rPr>
        <w:t>万元，项目支出</w:t>
      </w:r>
      <w:r>
        <w:rPr>
          <w:rFonts w:hint="eastAsia" w:eastAsia="仿宋_GB2312"/>
          <w:kern w:val="0"/>
          <w:sz w:val="30"/>
          <w:szCs w:val="30"/>
          <w:lang w:val="en-US" w:eastAsia="zh-CN"/>
        </w:rPr>
        <w:t>25.62</w:t>
      </w:r>
      <w:r>
        <w:rPr>
          <w:rFonts w:eastAsia="仿宋_GB2312"/>
          <w:kern w:val="0"/>
          <w:sz w:val="30"/>
          <w:szCs w:val="30"/>
        </w:rPr>
        <w:t>万元）。</w:t>
      </w:r>
    </w:p>
    <w:p>
      <w:pPr>
        <w:widowControl/>
        <w:numPr>
          <w:ilvl w:val="0"/>
          <w:numId w:val="1"/>
        </w:numPr>
        <w:ind w:firstLine="450" w:firstLineChars="150"/>
        <w:jc w:val="left"/>
        <w:rPr>
          <w:rFonts w:ascii="黑体" w:hAnsi="黑体" w:eastAsia="黑体"/>
          <w:kern w:val="0"/>
          <w:sz w:val="30"/>
          <w:szCs w:val="30"/>
        </w:rPr>
      </w:pPr>
      <w:r>
        <w:rPr>
          <w:rFonts w:ascii="黑体" w:hAnsi="黑体" w:eastAsia="黑体"/>
          <w:kern w:val="0"/>
          <w:sz w:val="30"/>
          <w:szCs w:val="30"/>
        </w:rPr>
        <w:t>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numPr>
          <w:ilvl w:val="0"/>
          <w:numId w:val="0"/>
        </w:numPr>
        <w:ind w:firstLine="600" w:firstLineChars="20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r>
        <w:rPr>
          <w:rFonts w:hint="eastAsia" w:ascii="楷体_GB2312" w:eastAsia="楷体_GB2312"/>
          <w:kern w:val="0"/>
          <w:sz w:val="30"/>
          <w:szCs w:val="30"/>
          <w:lang w:val="en-US" w:eastAsia="zh-CN"/>
        </w:rPr>
        <w:t>(无）</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（二）与中央配套事项</w:t>
      </w:r>
      <w:r>
        <w:rPr>
          <w:rFonts w:hint="eastAsia" w:ascii="楷体_GB2312" w:eastAsia="楷体_GB2312"/>
          <w:kern w:val="0"/>
          <w:sz w:val="30"/>
          <w:szCs w:val="30"/>
          <w:lang w:eastAsia="zh-CN"/>
        </w:rPr>
        <w:t>（无）</w:t>
      </w:r>
      <w:bookmarkStart w:id="0" w:name="_GoBack"/>
      <w:bookmarkEnd w:id="0"/>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r>
        <w:rPr>
          <w:rFonts w:hint="eastAsia" w:ascii="楷体_GB2312" w:eastAsia="楷体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2018年部门预算总收入243.94万元。</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2018年部门预算总支出243.94万元，其中：基本支出218.32万元，占总支出的89.5％，项目支出25.62万元，占总支出的10.5％。按支出功能科目分类，支出分别列“205-08-02”支出，主要反映干部教育的支出；“208-05-02”支出，主要反映社会保障和就业的支出；“221-02-01”支出，主要反映住房公积金的支出。</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（1）基本支出情况</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2018年用于保障本单位正常运转的日常支出218.32万元，包括基本工资，津贴补贴等工资福利支出111.38万元，占基本支出的51.02％；用于社会保障和就业的支出为94.65万元，占基本支出的43.35％用于住房公积金支出为13.01万元，占基本支出的5.63％。与上年对比，基本支出增加18.26％。</w:t>
      </w:r>
    </w:p>
    <w:p>
      <w:pPr>
        <w:numPr>
          <w:ilvl w:val="0"/>
          <w:numId w:val="2"/>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项目支出情况：</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经费、水电费、汽燃费、办公设备购置等日常公用经费（商品和服务支出）为5.62万元，占项目支出的21.94％。在项目支出预算中，“三公”经费预算为：因公出国（境）经费，年初无预算安排。公务接待费，安排公务接待费预算0.74万元，主要用于干部教育培训工作等产生的费用。与上年相比减少0.01万元，减少1.33%。原因为当年预算“三公”经费不能高于上年。</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德发【2016】16号文件精神，2018年为保障本单位为完成特定的行政工作任务和事业发展目标，用于专项业务工作的经费支出预算为20万元，主要用于党校干部培训、教学科研、学科建设、基础设施和行政后勤等各方面工作。与上年对比项目支出不变。</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(一）专业名词解释 </w:t>
      </w:r>
    </w:p>
    <w:p>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（1）财政拨款收入：指中央财政当年拨付的资金。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（2）事业收入：指事业单位开展专业业务活动及辅助活动所取得的收入。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（3）经营收入：指事业单位在专业业务活动及其辅助活动之外开展非独立核算经营活动取得的收入。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（4）其他收入：指除上述“财政拨款收入”、“事业收入”、“经营收入”等以外的收入。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（6）年初结转和结余：指以前年度尚未完成、结转到本年仍按原规定用途继续使用的资金，或项目已完成等产生的结余资金。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（7）结余分配：指事业单位按照事业单位会计制度的规定从非财政补助结余中分配的事业基金和职工福利基金等。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（8）年末结转和结余：指单位按有关规定结转到下年或以后年度继续使用的资金，或项目已完成等产生的结余资金。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（9）教育支出（类）普通教育（款）：反映各类普通教育支出。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学前教育（项）：反映各部门举办的学前教育支出。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初中教育（项）：反映各部门举办的初中教育支出。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（10）教育支出（类）进修及培训（款）：反映教师进修及干部培训等方面的支出。</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（11）社会保障和就业支出(类)行政事业单位离退休（款）：反映用于行政事业单位离退休方面的支出。 归口管理的行政单位离退休（项）: 反映实行归口管理的行政单位（包括实行公务员管理的事业单位）开支的离退休经费。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事业单位离退休（项）：反映实行归口管理的事业单位开支的离退休经费。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（12）基本支出：指为保障机构正常运转、完成日常工作任务而发生的人员经费和日常公用经费。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（13）项目支出：指在基本支出之外为完成特定行政任务和事业发展目标所发生的支出。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（14）“三公”经费：中央财政预决算管理的“三公”经费指中央部门用财政拨款安排的因公出国（境）费、公务用车购置及运行费和公务接待费。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15）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 </w:t>
      </w:r>
    </w:p>
    <w:p>
      <w:pPr>
        <w:widowControl/>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2018年机关运行经费安排3万元。其中办公费1万元、差旅费0.26万元、邮电费1万元、公务接待费0.74万元。2018年离退休公用经费为0.72万元。根据德发【2016】16号文件精神，2018年其他一般公用经费预算为20万元。主要用于党校干部培训、教学科研、基础设施等各方面工作的需要。</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ind w:firstLine="600" w:firstLineChars="200"/>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ind w:firstLine="600" w:firstLineChars="200"/>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jc w:val="left"/>
        <w:rPr>
          <w:rFonts w:hint="eastAsia" w:eastAsia="仿宋_GB2312"/>
          <w:kern w:val="0"/>
          <w:sz w:val="30"/>
          <w:szCs w:val="30"/>
        </w:rPr>
      </w:pPr>
    </w:p>
    <w:p>
      <w:pPr>
        <w:widowControl/>
        <w:ind w:firstLine="600" w:firstLineChars="200"/>
        <w:jc w:val="right"/>
        <w:rPr>
          <w:rFonts w:hint="eastAsia" w:eastAsia="仿宋_GB2312"/>
          <w:kern w:val="0"/>
          <w:sz w:val="30"/>
          <w:szCs w:val="30"/>
          <w:lang w:eastAsia="zh-CN"/>
        </w:rPr>
      </w:pPr>
      <w:r>
        <w:rPr>
          <w:rFonts w:hint="eastAsia" w:eastAsia="仿宋_GB2312"/>
          <w:kern w:val="0"/>
          <w:sz w:val="30"/>
          <w:szCs w:val="30"/>
          <w:lang w:eastAsia="zh-CN"/>
        </w:rPr>
        <w:t>中共梁河县委党校</w:t>
      </w:r>
    </w:p>
    <w:p>
      <w:pPr>
        <w:widowControl/>
        <w:ind w:firstLine="600" w:firstLineChars="200"/>
        <w:jc w:val="right"/>
        <w:rPr>
          <w:rFonts w:hint="eastAsia" w:eastAsia="仿宋_GB2312"/>
          <w:kern w:val="0"/>
          <w:sz w:val="30"/>
          <w:szCs w:val="30"/>
          <w:lang w:val="en-US" w:eastAsia="zh-CN"/>
        </w:rPr>
      </w:pPr>
      <w:r>
        <w:rPr>
          <w:rFonts w:hint="eastAsia" w:eastAsia="仿宋_GB2312"/>
          <w:kern w:val="0"/>
          <w:sz w:val="30"/>
          <w:szCs w:val="30"/>
          <w:lang w:val="en-US" w:eastAsia="zh-CN"/>
        </w:rPr>
        <w:t>2018年2月8日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B406"/>
    <w:multiLevelType w:val="singleLevel"/>
    <w:tmpl w:val="5A02B406"/>
    <w:lvl w:ilvl="0" w:tentative="0">
      <w:start w:val="2"/>
      <w:numFmt w:val="decimal"/>
      <w:suff w:val="nothing"/>
      <w:lvlText w:val="（%1）"/>
      <w:lvlJc w:val="left"/>
    </w:lvl>
  </w:abstractNum>
  <w:abstractNum w:abstractNumId="1">
    <w:nsid w:val="5A7C04F1"/>
    <w:multiLevelType w:val="singleLevel"/>
    <w:tmpl w:val="5A7C04F1"/>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CD3E47"/>
    <w:rsid w:val="04B95B13"/>
    <w:rsid w:val="15DF47B7"/>
    <w:rsid w:val="1E4064F5"/>
    <w:rsid w:val="24E311D7"/>
    <w:rsid w:val="41405E5F"/>
    <w:rsid w:val="4E52684C"/>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2018-02-08T08:15:43Z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