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ind w:firstLine="1280" w:firstLineChars="400"/>
        <w:rPr>
          <w:sz w:val="32"/>
          <w:szCs w:val="32"/>
        </w:rPr>
      </w:pPr>
      <w:bookmarkStart w:id="0" w:name="_GoBack"/>
      <w:bookmarkEnd w:id="0"/>
      <w:r>
        <w:rPr>
          <w:rFonts w:hint="eastAsia"/>
          <w:sz w:val="32"/>
          <w:szCs w:val="32"/>
        </w:rPr>
        <w:t>梁河县残联2018年部门预算编制说明补充公开</w:t>
      </w:r>
    </w:p>
    <w:p>
      <w:pPr>
        <w:ind w:firstLine="640" w:firstLineChars="200"/>
        <w:rPr>
          <w:rFonts w:ascii="楷体_GB2312" w:eastAsia="楷体_GB2312"/>
          <w:sz w:val="30"/>
          <w:szCs w:val="30"/>
        </w:rPr>
      </w:pPr>
      <w:r>
        <w:rPr>
          <w:rFonts w:hint="eastAsia"/>
          <w:sz w:val="32"/>
          <w:szCs w:val="32"/>
        </w:rPr>
        <w:t>一、</w:t>
      </w:r>
      <w:r>
        <w:rPr>
          <w:rFonts w:hint="eastAsia" w:ascii="楷体_GB2312" w:eastAsia="楷体_GB2312"/>
          <w:sz w:val="30"/>
          <w:szCs w:val="30"/>
        </w:rPr>
        <w:t>国有资产占用情况</w:t>
      </w:r>
    </w:p>
    <w:p>
      <w:pPr>
        <w:ind w:firstLine="600" w:firstLineChars="200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鉴于截至</w:t>
      </w:r>
      <w:r>
        <w:rPr>
          <w:rFonts w:eastAsia="仿宋_GB2312"/>
          <w:sz w:val="30"/>
          <w:szCs w:val="30"/>
        </w:rPr>
        <w:t>2017</w:t>
      </w:r>
      <w:r>
        <w:rPr>
          <w:rFonts w:hint="eastAsia" w:eastAsia="仿宋_GB2312"/>
          <w:sz w:val="30"/>
          <w:szCs w:val="30"/>
        </w:rPr>
        <w:t>年</w:t>
      </w:r>
      <w:r>
        <w:rPr>
          <w:rFonts w:eastAsia="仿宋_GB2312"/>
          <w:sz w:val="30"/>
          <w:szCs w:val="30"/>
        </w:rPr>
        <w:t>12</w:t>
      </w:r>
      <w:r>
        <w:rPr>
          <w:rFonts w:hint="eastAsia" w:eastAsia="仿宋_GB2312"/>
          <w:sz w:val="30"/>
          <w:szCs w:val="30"/>
        </w:rPr>
        <w:t>月</w:t>
      </w:r>
      <w:r>
        <w:rPr>
          <w:rFonts w:eastAsia="仿宋_GB2312"/>
          <w:sz w:val="30"/>
          <w:szCs w:val="30"/>
        </w:rPr>
        <w:t>31</w:t>
      </w:r>
      <w:r>
        <w:rPr>
          <w:rFonts w:hint="eastAsia" w:eastAsia="仿宋_GB2312"/>
          <w:sz w:val="30"/>
          <w:szCs w:val="30"/>
        </w:rPr>
        <w:t>日的国有资产占有使用情况需在完成</w:t>
      </w:r>
      <w:r>
        <w:rPr>
          <w:rFonts w:eastAsia="仿宋_GB2312"/>
          <w:sz w:val="30"/>
          <w:szCs w:val="30"/>
        </w:rPr>
        <w:t>2017</w:t>
      </w:r>
      <w:r>
        <w:rPr>
          <w:rFonts w:hint="eastAsia" w:eastAsia="仿宋_GB2312"/>
          <w:sz w:val="30"/>
          <w:szCs w:val="30"/>
        </w:rPr>
        <w:t>年决算编制后才能统计汇总相关数据，因此，将在公开</w:t>
      </w:r>
      <w:r>
        <w:rPr>
          <w:rFonts w:eastAsia="仿宋_GB2312"/>
          <w:sz w:val="30"/>
          <w:szCs w:val="30"/>
        </w:rPr>
        <w:t>2017</w:t>
      </w:r>
      <w:r>
        <w:rPr>
          <w:rFonts w:hint="eastAsia" w:eastAsia="仿宋_GB2312"/>
          <w:sz w:val="30"/>
          <w:szCs w:val="30"/>
        </w:rPr>
        <w:t>年度部门决算时一并公开部门截至</w:t>
      </w:r>
      <w:r>
        <w:rPr>
          <w:rFonts w:eastAsia="仿宋_GB2312"/>
          <w:sz w:val="30"/>
          <w:szCs w:val="30"/>
        </w:rPr>
        <w:t>2017</w:t>
      </w:r>
      <w:r>
        <w:rPr>
          <w:rFonts w:hint="eastAsia" w:eastAsia="仿宋_GB2312"/>
          <w:sz w:val="30"/>
          <w:szCs w:val="30"/>
        </w:rPr>
        <w:t>年</w:t>
      </w:r>
      <w:r>
        <w:rPr>
          <w:rFonts w:eastAsia="仿宋_GB2312"/>
          <w:sz w:val="30"/>
          <w:szCs w:val="30"/>
        </w:rPr>
        <w:t>12</w:t>
      </w:r>
      <w:r>
        <w:rPr>
          <w:rFonts w:hint="eastAsia" w:eastAsia="仿宋_GB2312"/>
          <w:sz w:val="30"/>
          <w:szCs w:val="30"/>
        </w:rPr>
        <w:t>月</w:t>
      </w:r>
      <w:r>
        <w:rPr>
          <w:rFonts w:eastAsia="仿宋_GB2312"/>
          <w:sz w:val="30"/>
          <w:szCs w:val="30"/>
        </w:rPr>
        <w:t>31</w:t>
      </w:r>
      <w:r>
        <w:rPr>
          <w:rFonts w:hint="eastAsia" w:eastAsia="仿宋_GB2312"/>
          <w:sz w:val="30"/>
          <w:szCs w:val="30"/>
        </w:rPr>
        <w:t>日的国有资产占有使用情况。</w:t>
      </w:r>
    </w:p>
    <w:p>
      <w:pPr>
        <w:spacing w:line="600" w:lineRule="exact"/>
        <w:ind w:firstLine="640" w:firstLineChars="200"/>
        <w:jc w:val="both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二、“三公”经费增减变化原因等说明信息</w:t>
      </w:r>
    </w:p>
    <w:p>
      <w:pPr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2018年一般公共预算财政拨款资金安排“三公”经费预算 3.4万元，比2017年预算增加1.4万元 ，增加70 %。其中：</w:t>
      </w:r>
    </w:p>
    <w:p>
      <w:pPr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（1）公务用车运行维护费 1.4万元，比2017年预算增加1.4万元，增加原因：2017年无公务用车，2018年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省残联配发一辆“县级残联流动服务车”。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（2）公务接待费预算 2 万元，和2017年比较无增减变化。</w:t>
      </w:r>
    </w:p>
    <w:p>
      <w:pPr>
        <w:spacing w:line="220" w:lineRule="atLeast"/>
        <w:rPr>
          <w:sz w:val="32"/>
          <w:szCs w:val="32"/>
        </w:rPr>
      </w:pPr>
    </w:p>
    <w:p>
      <w:pPr>
        <w:spacing w:line="220" w:lineRule="atLeas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                  </w:t>
      </w:r>
    </w:p>
    <w:p>
      <w:pPr>
        <w:spacing w:line="220" w:lineRule="atLeas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                          梁河县残联</w:t>
      </w:r>
    </w:p>
    <w:p>
      <w:pPr>
        <w:spacing w:line="220" w:lineRule="atLeas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                      2019年2月25日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0C1534"/>
    <w:rsid w:val="002D1FF2"/>
    <w:rsid w:val="00323B43"/>
    <w:rsid w:val="003D37D8"/>
    <w:rsid w:val="00426133"/>
    <w:rsid w:val="004358AB"/>
    <w:rsid w:val="008B7726"/>
    <w:rsid w:val="00D31D50"/>
    <w:rsid w:val="00DA255B"/>
    <w:rsid w:val="00E91817"/>
    <w:rsid w:val="7AE63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 Char Char Char Char Char Char Char Char Char Char Char Char"/>
    <w:basedOn w:val="1"/>
    <w:qFormat/>
    <w:uiPriority w:val="0"/>
    <w:pPr>
      <w:widowControl w:val="0"/>
      <w:adjustRightInd/>
      <w:snapToGrid/>
      <w:spacing w:after="0"/>
      <w:jc w:val="both"/>
    </w:pPr>
    <w:rPr>
      <w:rFonts w:ascii="Times New Roman" w:hAnsi="Times New Roman" w:eastAsia="宋体" w:cs="Times New Roman"/>
      <w:kern w:val="2"/>
      <w:sz w:val="21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74</Words>
  <Characters>424</Characters>
  <Lines>3</Lines>
  <Paragraphs>1</Paragraphs>
  <TotalTime>4</TotalTime>
  <ScaleCrop>false</ScaleCrop>
  <LinksUpToDate>false</LinksUpToDate>
  <CharactersWithSpaces>497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2019-02-27T03:14:13Z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