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2647F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eastAsia="zh-CN"/>
        </w:rPr>
        <w:t>《梁河县</w:t>
      </w:r>
      <w:r>
        <w:rPr>
          <w:rFonts w:hint="eastAsia" w:ascii="方正小标宋_GBK" w:hAnsi="方正小标宋_GBK" w:eastAsia="方正小标宋_GBK" w:cs="方正小标宋_GBK"/>
          <w:sz w:val="44"/>
          <w:szCs w:val="44"/>
          <w:lang w:val="en-US" w:eastAsia="zh-CN"/>
        </w:rPr>
        <w:t>国土空间生态修复规划（2021—2035年）</w:t>
      </w:r>
      <w:r>
        <w:rPr>
          <w:rFonts w:hint="eastAsia" w:ascii="方正小标宋_GBK" w:hAnsi="方正小标宋_GBK" w:eastAsia="方正小标宋_GBK" w:cs="方正小标宋_GBK"/>
          <w:sz w:val="44"/>
          <w:szCs w:val="44"/>
        </w:rPr>
        <w:t>》</w:t>
      </w:r>
      <w:r>
        <w:rPr>
          <w:rFonts w:hint="eastAsia" w:ascii="方正小标宋_GBK" w:hAnsi="方正小标宋_GBK" w:eastAsia="方正小标宋_GBK" w:cs="方正小标宋_GBK"/>
          <w:sz w:val="44"/>
          <w:szCs w:val="44"/>
          <w:lang w:eastAsia="zh-CN"/>
        </w:rPr>
        <w:t>（公众征求意见</w:t>
      </w:r>
      <w:r>
        <w:rPr>
          <w:rFonts w:hint="eastAsia" w:ascii="方正小标宋_GBK" w:hAnsi="方正小标宋_GBK" w:eastAsia="方正小标宋_GBK" w:cs="方正小标宋_GBK"/>
          <w:sz w:val="44"/>
          <w:szCs w:val="44"/>
          <w:lang w:val="en-US" w:eastAsia="zh-CN"/>
        </w:rPr>
        <w:t>稿</w:t>
      </w:r>
      <w:r>
        <w:rPr>
          <w:rFonts w:hint="eastAsia" w:ascii="方正小标宋_GBK" w:hAnsi="方正小标宋_GBK" w:eastAsia="方正小标宋_GBK" w:cs="方正小标宋_GBK"/>
          <w:sz w:val="44"/>
          <w:szCs w:val="44"/>
          <w:lang w:eastAsia="zh-CN"/>
        </w:rPr>
        <w:t>）</w:t>
      </w:r>
      <w:r>
        <w:rPr>
          <w:rFonts w:hint="eastAsia" w:ascii="方正小标宋_GBK" w:hAnsi="方正小标宋_GBK" w:eastAsia="方正小标宋_GBK" w:cs="方正小标宋_GBK"/>
          <w:sz w:val="44"/>
          <w:szCs w:val="44"/>
          <w:lang w:val="en-US" w:eastAsia="zh-CN"/>
        </w:rPr>
        <w:t>起草说明</w:t>
      </w:r>
    </w:p>
    <w:p w14:paraId="6E2DB73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微软雅黑" w:hAnsi="微软雅黑" w:eastAsia="微软雅黑" w:cs="微软雅黑"/>
          <w:sz w:val="44"/>
          <w:szCs w:val="44"/>
          <w:lang w:val="en-US" w:eastAsia="zh-CN"/>
        </w:rPr>
      </w:pPr>
      <w:bookmarkStart w:id="1" w:name="_GoBack"/>
      <w:bookmarkEnd w:id="1"/>
    </w:p>
    <w:p w14:paraId="73ECF33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kern w:val="2"/>
          <w:sz w:val="32"/>
          <w:szCs w:val="32"/>
          <w:lang w:val="en-US" w:eastAsia="zh-CN"/>
        </w:rPr>
      </w:pPr>
      <w:r>
        <w:rPr>
          <w:rFonts w:hint="eastAsia" w:ascii="黑体" w:hAnsi="黑体" w:eastAsia="黑体" w:cs="黑体"/>
          <w:kern w:val="2"/>
          <w:sz w:val="32"/>
          <w:szCs w:val="32"/>
          <w:lang w:val="en-US" w:eastAsia="zh-CN"/>
        </w:rPr>
        <w:t>一、起草背景</w:t>
      </w:r>
    </w:p>
    <w:p w14:paraId="5072594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kern w:val="2"/>
          <w:sz w:val="32"/>
          <w:szCs w:val="32"/>
          <w:lang w:val="en-US" w:eastAsia="zh-CN"/>
        </w:rPr>
      </w:pPr>
      <w:r>
        <w:rPr>
          <w:rFonts w:hint="default" w:ascii="Times New Roman" w:hAnsi="Times New Roman" w:eastAsia="方正仿宋_GBK" w:cs="Times New Roman"/>
          <w:kern w:val="2"/>
          <w:sz w:val="32"/>
          <w:szCs w:val="32"/>
          <w:lang w:val="en-US" w:eastAsia="zh-CN"/>
        </w:rPr>
        <w:t>为全面贯彻落实党的十九大、二十大精神，响应党中央、国务院决策部署，坚持可持续发展理念，统筹山水林田湖草一体化保护和修复，筑牢国家西南边陲生态屏障，按照《云南省市县级国土空间生态修复规划编制指南（试行）》等相关要求，结合省级</w:t>
      </w:r>
      <w:r>
        <w:rPr>
          <w:rFonts w:hint="eastAsia" w:ascii="方正仿宋_GBK" w:hAnsi="方正仿宋_GBK" w:eastAsia="方正仿宋_GBK" w:cs="方正仿宋_GBK"/>
          <w:kern w:val="2"/>
          <w:sz w:val="32"/>
          <w:szCs w:val="32"/>
          <w:lang w:val="en-US" w:eastAsia="zh-CN"/>
        </w:rPr>
        <w:t>“双重”</w:t>
      </w:r>
      <w:r>
        <w:rPr>
          <w:rFonts w:hint="default" w:ascii="Times New Roman" w:hAnsi="Times New Roman" w:eastAsia="方正仿宋_GBK" w:cs="Times New Roman"/>
          <w:kern w:val="2"/>
          <w:sz w:val="32"/>
          <w:szCs w:val="32"/>
          <w:lang w:val="en-US" w:eastAsia="zh-CN"/>
        </w:rPr>
        <w:t>规划，省级、州级国土空间生态修复规划，编制了《</w:t>
      </w:r>
      <w:r>
        <w:rPr>
          <w:rFonts w:hint="eastAsia" w:ascii="Times New Roman" w:hAnsi="Times New Roman" w:eastAsia="方正仿宋_GBK" w:cs="Times New Roman"/>
          <w:kern w:val="2"/>
          <w:sz w:val="32"/>
          <w:szCs w:val="32"/>
          <w:lang w:val="en-US" w:eastAsia="zh-CN"/>
        </w:rPr>
        <w:t>梁河县</w:t>
      </w:r>
      <w:r>
        <w:rPr>
          <w:rFonts w:hint="default" w:ascii="Times New Roman" w:hAnsi="Times New Roman" w:eastAsia="方正仿宋_GBK" w:cs="Times New Roman"/>
          <w:kern w:val="2"/>
          <w:sz w:val="32"/>
          <w:szCs w:val="32"/>
          <w:lang w:val="en-US" w:eastAsia="zh-CN"/>
        </w:rPr>
        <w:t>国土空间生态修复规划（2021</w:t>
      </w:r>
      <w:r>
        <w:rPr>
          <w:rFonts w:hint="eastAsia" w:ascii="Times New Roman" w:hAnsi="Times New Roman" w:eastAsia="方正仿宋_GBK" w:cs="Times New Roman"/>
          <w:kern w:val="2"/>
          <w:sz w:val="32"/>
          <w:szCs w:val="32"/>
          <w:lang w:val="en-US" w:eastAsia="zh-CN"/>
        </w:rPr>
        <w:t>—</w:t>
      </w:r>
      <w:r>
        <w:rPr>
          <w:rFonts w:hint="default" w:ascii="Times New Roman" w:hAnsi="Times New Roman" w:eastAsia="方正仿宋_GBK" w:cs="Times New Roman"/>
          <w:kern w:val="2"/>
          <w:sz w:val="32"/>
          <w:szCs w:val="32"/>
          <w:lang w:val="en-US" w:eastAsia="zh-CN"/>
        </w:rPr>
        <w:t>2035年）》</w:t>
      </w:r>
      <w:r>
        <w:rPr>
          <w:rFonts w:hint="eastAsia" w:ascii="Times New Roman" w:hAnsi="Times New Roman" w:eastAsia="方正仿宋_GBK" w:cs="Times New Roman"/>
          <w:kern w:val="2"/>
          <w:sz w:val="32"/>
          <w:szCs w:val="32"/>
          <w:lang w:val="en-US" w:eastAsia="zh-CN"/>
        </w:rPr>
        <w:t>（以下简称《规划》）</w:t>
      </w:r>
      <w:r>
        <w:rPr>
          <w:rFonts w:hint="default" w:ascii="Times New Roman" w:hAnsi="Times New Roman" w:eastAsia="方正仿宋_GBK" w:cs="Times New Roman"/>
          <w:kern w:val="2"/>
          <w:sz w:val="32"/>
          <w:szCs w:val="32"/>
          <w:lang w:val="en-US" w:eastAsia="zh-CN"/>
        </w:rPr>
        <w:t>。</w:t>
      </w:r>
    </w:p>
    <w:p w14:paraId="7F432D0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kern w:val="2"/>
          <w:sz w:val="32"/>
          <w:szCs w:val="32"/>
          <w:lang w:val="en-US" w:eastAsia="zh-CN"/>
        </w:rPr>
      </w:pPr>
      <w:r>
        <w:rPr>
          <w:rFonts w:hint="eastAsia" w:ascii="黑体" w:hAnsi="黑体" w:eastAsia="黑体" w:cs="黑体"/>
          <w:kern w:val="2"/>
          <w:sz w:val="32"/>
          <w:szCs w:val="32"/>
          <w:lang w:val="en-US" w:eastAsia="zh-CN"/>
        </w:rPr>
        <w:t>二、起草依据</w:t>
      </w:r>
    </w:p>
    <w:p w14:paraId="035B621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kern w:val="2"/>
          <w:sz w:val="32"/>
          <w:szCs w:val="32"/>
          <w:lang w:val="en-US" w:eastAsia="zh-CN"/>
        </w:rPr>
      </w:pPr>
      <w:r>
        <w:rPr>
          <w:rFonts w:hint="default" w:ascii="Times New Roman" w:hAnsi="Times New Roman" w:eastAsia="方正仿宋_GBK" w:cs="Times New Roman"/>
          <w:kern w:val="2"/>
          <w:sz w:val="32"/>
          <w:szCs w:val="32"/>
          <w:lang w:val="en-US" w:eastAsia="zh-CN"/>
        </w:rPr>
        <w:t>《中共中央国务院关于建立国土空间规划体系并监督实施的若干意见》（中发〔2019〕18号）；</w:t>
      </w:r>
    </w:p>
    <w:p w14:paraId="54E1E3A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kern w:val="2"/>
          <w:sz w:val="32"/>
          <w:szCs w:val="32"/>
          <w:lang w:val="en-US" w:eastAsia="zh-CN"/>
        </w:rPr>
      </w:pPr>
      <w:r>
        <w:rPr>
          <w:rFonts w:hint="default" w:ascii="Times New Roman" w:hAnsi="Times New Roman" w:eastAsia="方正仿宋_GBK" w:cs="Times New Roman"/>
          <w:kern w:val="2"/>
          <w:sz w:val="32"/>
          <w:szCs w:val="32"/>
          <w:lang w:val="en-US" w:eastAsia="zh-CN"/>
        </w:rPr>
        <w:t>《自然资源部办公厅关于开展省级国土空间生态修复规划编制工作的通知》（自然资办发〔2020〕45号）；</w:t>
      </w:r>
    </w:p>
    <w:p w14:paraId="59DDD80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kern w:val="2"/>
          <w:sz w:val="32"/>
          <w:szCs w:val="32"/>
          <w:lang w:val="en-US" w:eastAsia="zh-CN"/>
        </w:rPr>
      </w:pPr>
      <w:r>
        <w:rPr>
          <w:rFonts w:hint="default" w:ascii="Times New Roman" w:hAnsi="Times New Roman" w:eastAsia="方正仿宋_GBK" w:cs="Times New Roman"/>
          <w:kern w:val="2"/>
          <w:sz w:val="32"/>
          <w:szCs w:val="32"/>
          <w:lang w:val="en-US" w:eastAsia="zh-CN"/>
        </w:rPr>
        <w:t>《云南省自然资源厅关于扎实推进市县级国土空间生态修复规划编制工作的通知》（云自然资便笺〔2023〕1677号）；</w:t>
      </w:r>
    </w:p>
    <w:p w14:paraId="6248F1A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kern w:val="2"/>
          <w:sz w:val="32"/>
          <w:szCs w:val="32"/>
          <w:lang w:val="en-US" w:eastAsia="zh-CN"/>
        </w:rPr>
      </w:pPr>
      <w:r>
        <w:rPr>
          <w:rFonts w:hint="default" w:ascii="Times New Roman" w:hAnsi="Times New Roman" w:eastAsia="方正仿宋_GBK" w:cs="Times New Roman"/>
          <w:kern w:val="2"/>
          <w:sz w:val="32"/>
          <w:szCs w:val="32"/>
          <w:lang w:val="en-US" w:eastAsia="zh-CN"/>
        </w:rPr>
        <w:t>《省级国土空间生态修复规划编制技术规程（试行）》；</w:t>
      </w:r>
    </w:p>
    <w:p w14:paraId="716A541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kern w:val="2"/>
          <w:sz w:val="32"/>
          <w:szCs w:val="32"/>
          <w:lang w:val="en-US" w:eastAsia="zh-CN"/>
        </w:rPr>
      </w:pPr>
      <w:r>
        <w:rPr>
          <w:rFonts w:hint="default" w:ascii="Times New Roman" w:hAnsi="Times New Roman" w:eastAsia="方正仿宋_GBK" w:cs="Times New Roman"/>
          <w:kern w:val="2"/>
          <w:sz w:val="32"/>
          <w:szCs w:val="32"/>
          <w:lang w:val="en-US" w:eastAsia="zh-CN"/>
        </w:rPr>
        <w:t>《市级国土空间生态修复规划编制指南》（TD/TXX-XX）；</w:t>
      </w:r>
    </w:p>
    <w:p w14:paraId="2172F73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kern w:val="2"/>
          <w:sz w:val="32"/>
          <w:szCs w:val="32"/>
          <w:lang w:val="en-US" w:eastAsia="zh-CN"/>
        </w:rPr>
      </w:pPr>
      <w:r>
        <w:rPr>
          <w:rFonts w:hint="default" w:ascii="Times New Roman" w:hAnsi="Times New Roman" w:eastAsia="方正仿宋_GBK" w:cs="Times New Roman"/>
          <w:kern w:val="2"/>
          <w:sz w:val="32"/>
          <w:szCs w:val="32"/>
          <w:lang w:val="en-US" w:eastAsia="zh-CN"/>
        </w:rPr>
        <w:t>《国土空间生态保护修复工程实施方案编制规程》（TD/T1068-2022）；</w:t>
      </w:r>
    </w:p>
    <w:p w14:paraId="408F390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kern w:val="2"/>
          <w:sz w:val="32"/>
          <w:szCs w:val="32"/>
          <w:lang w:val="en-US" w:eastAsia="zh-CN"/>
        </w:rPr>
      </w:pPr>
      <w:r>
        <w:rPr>
          <w:rFonts w:hint="default" w:ascii="Times New Roman" w:hAnsi="Times New Roman" w:eastAsia="方正仿宋_GBK" w:cs="Times New Roman"/>
          <w:kern w:val="2"/>
          <w:sz w:val="32"/>
          <w:szCs w:val="32"/>
          <w:lang w:val="en-US" w:eastAsia="zh-CN"/>
        </w:rPr>
        <w:t>《国土空间生态保护修复工程验收规范》（TD/T1069-2022）；</w:t>
      </w:r>
    </w:p>
    <w:p w14:paraId="772EC03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kern w:val="2"/>
          <w:sz w:val="32"/>
          <w:szCs w:val="32"/>
          <w:lang w:val="en-US" w:eastAsia="zh-CN"/>
        </w:rPr>
      </w:pPr>
      <w:r>
        <w:rPr>
          <w:rFonts w:hint="default" w:ascii="Times New Roman" w:hAnsi="Times New Roman" w:eastAsia="方正仿宋_GBK" w:cs="Times New Roman"/>
          <w:kern w:val="2"/>
          <w:sz w:val="32"/>
          <w:szCs w:val="32"/>
          <w:lang w:val="en-US" w:eastAsia="zh-CN"/>
        </w:rPr>
        <w:t>《山水林田湖草生态保护修复工程指南（试行）》；</w:t>
      </w:r>
    </w:p>
    <w:p w14:paraId="5840037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kern w:val="2"/>
          <w:sz w:val="32"/>
          <w:szCs w:val="32"/>
          <w:lang w:val="en-US" w:eastAsia="zh-CN"/>
        </w:rPr>
      </w:pPr>
      <w:r>
        <w:rPr>
          <w:rFonts w:hint="default" w:ascii="Times New Roman" w:hAnsi="Times New Roman" w:eastAsia="方正仿宋_GBK" w:cs="Times New Roman"/>
          <w:kern w:val="2"/>
          <w:sz w:val="32"/>
          <w:szCs w:val="32"/>
          <w:lang w:val="en-US" w:eastAsia="zh-CN"/>
        </w:rPr>
        <w:t>其他国家、行业和地方标准规范及</w:t>
      </w:r>
      <w:r>
        <w:rPr>
          <w:rFonts w:hint="eastAsia" w:ascii="Times New Roman" w:hAnsi="Times New Roman" w:eastAsia="方正仿宋_GBK" w:cs="Times New Roman"/>
          <w:kern w:val="2"/>
          <w:sz w:val="32"/>
          <w:szCs w:val="32"/>
          <w:lang w:val="en-US" w:eastAsia="zh-CN"/>
        </w:rPr>
        <w:t>梁河县</w:t>
      </w:r>
      <w:r>
        <w:rPr>
          <w:rFonts w:hint="default" w:ascii="Times New Roman" w:hAnsi="Times New Roman" w:eastAsia="方正仿宋_GBK" w:cs="Times New Roman"/>
          <w:kern w:val="2"/>
          <w:sz w:val="32"/>
          <w:szCs w:val="32"/>
          <w:lang w:val="en-US" w:eastAsia="zh-CN"/>
        </w:rPr>
        <w:t>实际情况。</w:t>
      </w:r>
    </w:p>
    <w:p w14:paraId="2BDC069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kern w:val="2"/>
          <w:sz w:val="32"/>
          <w:szCs w:val="32"/>
          <w:lang w:val="en-US" w:eastAsia="zh-CN"/>
        </w:rPr>
      </w:pPr>
      <w:r>
        <w:rPr>
          <w:rFonts w:hint="eastAsia" w:ascii="黑体" w:hAnsi="黑体" w:eastAsia="黑体" w:cs="黑体"/>
          <w:kern w:val="2"/>
          <w:sz w:val="32"/>
          <w:szCs w:val="32"/>
          <w:lang w:val="en-US" w:eastAsia="zh-CN"/>
        </w:rPr>
        <w:t>三、起草过程</w:t>
      </w:r>
    </w:p>
    <w:p w14:paraId="65A7E1C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kern w:val="2"/>
          <w:sz w:val="32"/>
          <w:szCs w:val="32"/>
          <w:lang w:val="en-US" w:eastAsia="zh-CN"/>
        </w:rPr>
      </w:pPr>
      <w:r>
        <w:rPr>
          <w:rFonts w:hint="default" w:ascii="Times New Roman" w:hAnsi="Times New Roman" w:eastAsia="方正仿宋_GBK" w:cs="Times New Roman"/>
          <w:kern w:val="2"/>
          <w:sz w:val="32"/>
          <w:szCs w:val="32"/>
          <w:lang w:val="en-US" w:eastAsia="zh-CN"/>
        </w:rPr>
        <w:t>《规划》基于</w:t>
      </w:r>
      <w:r>
        <w:rPr>
          <w:rFonts w:hint="eastAsia" w:ascii="方正仿宋_GBK" w:hAnsi="方正仿宋_GBK" w:eastAsia="方正仿宋_GBK" w:cs="方正仿宋_GBK"/>
          <w:kern w:val="2"/>
          <w:sz w:val="32"/>
          <w:szCs w:val="32"/>
          <w:lang w:val="en-US" w:eastAsia="zh-CN"/>
        </w:rPr>
        <w:t>“山水林田湖草生命共同体”</w:t>
      </w:r>
      <w:r>
        <w:rPr>
          <w:rFonts w:hint="default" w:ascii="Times New Roman" w:hAnsi="Times New Roman" w:eastAsia="方正仿宋_GBK" w:cs="Times New Roman"/>
          <w:kern w:val="2"/>
          <w:sz w:val="32"/>
          <w:szCs w:val="32"/>
          <w:lang w:val="en-US" w:eastAsia="zh-CN"/>
        </w:rPr>
        <w:t>理念，坚持系统修复与综合治理原则，构建</w:t>
      </w:r>
      <w:r>
        <w:rPr>
          <w:rFonts w:hint="eastAsia" w:ascii="方正仿宋_GBK" w:hAnsi="方正仿宋_GBK" w:eastAsia="方正仿宋_GBK" w:cs="方正仿宋_GBK"/>
          <w:kern w:val="2"/>
          <w:sz w:val="32"/>
          <w:szCs w:val="32"/>
          <w:lang w:val="en-US" w:eastAsia="zh-CN"/>
        </w:rPr>
        <w:t>“基底研判－格局建构－目标制定－修复分区－重点任务－行动计划－示范工程”</w:t>
      </w:r>
      <w:r>
        <w:rPr>
          <w:rFonts w:hint="default" w:ascii="Times New Roman" w:hAnsi="Times New Roman" w:eastAsia="方正仿宋_GBK" w:cs="Times New Roman"/>
          <w:kern w:val="2"/>
          <w:sz w:val="32"/>
          <w:szCs w:val="32"/>
          <w:lang w:val="en-US" w:eastAsia="zh-CN"/>
        </w:rPr>
        <w:t>全流程生态修复框架，实现规划、管理、施工一体化运行体系。既从顶层设计层面对全域全要素综合规划和指引，又分区、分系统对具体工程形成直接指引，并形成一批先行示范典型生态修复工程项目。</w:t>
      </w:r>
      <w:r>
        <w:rPr>
          <w:rFonts w:hint="eastAsia" w:ascii="方正仿宋_GBK" w:hAnsi="方正仿宋_GBK" w:eastAsia="方正仿宋_GBK" w:cs="方正仿宋_GBK"/>
          <w:kern w:val="2"/>
          <w:sz w:val="32"/>
          <w:szCs w:val="32"/>
          <w:lang w:val="en-US" w:eastAsia="zh-CN"/>
        </w:rPr>
        <w:t>“评、规、策、工、制”</w:t>
      </w:r>
      <w:r>
        <w:rPr>
          <w:rFonts w:hint="default" w:ascii="Times New Roman" w:hAnsi="Times New Roman" w:eastAsia="方正仿宋_GBK" w:cs="Times New Roman"/>
          <w:kern w:val="2"/>
          <w:sz w:val="32"/>
          <w:szCs w:val="32"/>
          <w:lang w:val="en-US" w:eastAsia="zh-CN"/>
        </w:rPr>
        <w:t>全过程实现了从研究到落地的可行路径。</w:t>
      </w:r>
    </w:p>
    <w:p w14:paraId="0230253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kern w:val="2"/>
          <w:sz w:val="32"/>
          <w:szCs w:val="32"/>
          <w:lang w:val="en-US" w:eastAsia="zh-CN"/>
        </w:rPr>
      </w:pPr>
      <w:r>
        <w:rPr>
          <w:rFonts w:hint="eastAsia" w:ascii="Times New Roman" w:hAnsi="Times New Roman" w:eastAsia="方正仿宋_GBK" w:cs="Times New Roman"/>
          <w:kern w:val="2"/>
          <w:sz w:val="32"/>
          <w:szCs w:val="32"/>
          <w:lang w:val="en-US" w:eastAsia="zh-CN"/>
        </w:rPr>
        <w:t>梁河县</w:t>
      </w:r>
      <w:r>
        <w:rPr>
          <w:rFonts w:hint="default" w:ascii="Times New Roman" w:hAnsi="Times New Roman" w:eastAsia="方正仿宋_GBK" w:cs="Times New Roman"/>
          <w:kern w:val="2"/>
          <w:sz w:val="32"/>
          <w:szCs w:val="32"/>
          <w:lang w:val="en-US" w:eastAsia="zh-CN"/>
        </w:rPr>
        <w:t>自然资源局于202</w:t>
      </w:r>
      <w:r>
        <w:rPr>
          <w:rFonts w:hint="eastAsia" w:ascii="Times New Roman" w:hAnsi="Times New Roman" w:eastAsia="方正仿宋_GBK" w:cs="Times New Roman"/>
          <w:kern w:val="2"/>
          <w:sz w:val="32"/>
          <w:szCs w:val="32"/>
          <w:lang w:val="en-US" w:eastAsia="zh-CN"/>
        </w:rPr>
        <w:t>3</w:t>
      </w:r>
      <w:r>
        <w:rPr>
          <w:rFonts w:hint="default" w:ascii="Times New Roman" w:hAnsi="Times New Roman" w:eastAsia="方正仿宋_GBK" w:cs="Times New Roman"/>
          <w:kern w:val="2"/>
          <w:sz w:val="32"/>
          <w:szCs w:val="32"/>
          <w:lang w:val="en-US" w:eastAsia="zh-CN"/>
        </w:rPr>
        <w:t>年开展《规划》编制工作，编制程序包括：基础工作（准备工作、分析评价、专题研究）、规划编制、协调论证、规划审查和报批等。</w:t>
      </w:r>
    </w:p>
    <w:p w14:paraId="3802050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kern w:val="2"/>
          <w:sz w:val="32"/>
          <w:szCs w:val="32"/>
          <w:lang w:val="en-US" w:eastAsia="zh-CN"/>
        </w:rPr>
      </w:pPr>
      <w:r>
        <w:rPr>
          <w:rFonts w:hint="eastAsia" w:ascii="黑体" w:hAnsi="黑体" w:eastAsia="黑体" w:cs="黑体"/>
          <w:kern w:val="2"/>
          <w:sz w:val="32"/>
          <w:szCs w:val="32"/>
          <w:lang w:val="en-US" w:eastAsia="zh-CN"/>
        </w:rPr>
        <w:t>四、结构及内容</w:t>
      </w:r>
    </w:p>
    <w:p w14:paraId="6CBCF1B1">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《规划》公众征求意见稿共计</w:t>
      </w:r>
      <w:r>
        <w:rPr>
          <w:rFonts w:hint="eastAsia" w:ascii="Times New Roman" w:hAnsi="Times New Roman" w:eastAsia="方正仿宋_GBK" w:cs="Times New Roman"/>
          <w:kern w:val="2"/>
          <w:sz w:val="32"/>
          <w:szCs w:val="32"/>
          <w:lang w:val="en-US" w:eastAsia="zh-CN" w:bidi="ar-SA"/>
        </w:rPr>
        <w:t>7</w:t>
      </w:r>
      <w:r>
        <w:rPr>
          <w:rFonts w:hint="default" w:ascii="Times New Roman" w:hAnsi="Times New Roman" w:eastAsia="方正仿宋_GBK" w:cs="Times New Roman"/>
          <w:kern w:val="2"/>
          <w:sz w:val="32"/>
          <w:szCs w:val="32"/>
          <w:lang w:val="en-US" w:eastAsia="zh-CN" w:bidi="ar-SA"/>
        </w:rPr>
        <w:t>部分内容。</w:t>
      </w:r>
    </w:p>
    <w:p w14:paraId="3169DB4F">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《规划》公众征求意见稿共计</w:t>
      </w:r>
      <w:r>
        <w:rPr>
          <w:rFonts w:hint="eastAsia" w:ascii="Times New Roman" w:hAnsi="Times New Roman" w:eastAsia="方正仿宋_GBK" w:cs="Times New Roman"/>
          <w:kern w:val="2"/>
          <w:sz w:val="32"/>
          <w:szCs w:val="32"/>
          <w:lang w:val="en-US" w:eastAsia="zh-CN" w:bidi="ar-SA"/>
        </w:rPr>
        <w:t>七</w:t>
      </w:r>
      <w:r>
        <w:rPr>
          <w:rFonts w:hint="default" w:ascii="Times New Roman" w:hAnsi="Times New Roman" w:eastAsia="方正仿宋_GBK" w:cs="Times New Roman"/>
          <w:kern w:val="2"/>
          <w:sz w:val="32"/>
          <w:szCs w:val="32"/>
          <w:lang w:val="en-US" w:eastAsia="zh-CN" w:bidi="ar-SA"/>
        </w:rPr>
        <w:t>部分内容。</w:t>
      </w:r>
    </w:p>
    <w:p w14:paraId="677F9590">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第一章节</w:t>
      </w:r>
      <w:r>
        <w:rPr>
          <w:rFonts w:hint="eastAsia" w:ascii="Times New Roman" w:hAnsi="Times New Roman" w:eastAsia="方正仿宋_GBK" w:cs="Times New Roman"/>
          <w:kern w:val="2"/>
          <w:sz w:val="32"/>
          <w:szCs w:val="32"/>
          <w:lang w:val="en-US" w:eastAsia="zh-CN" w:bidi="ar-SA"/>
        </w:rPr>
        <w:t>分析</w:t>
      </w:r>
      <w:bookmarkStart w:id="0" w:name="_Toc4563"/>
      <w:r>
        <w:rPr>
          <w:rFonts w:hint="eastAsia" w:ascii="Times New Roman" w:hAnsi="Times New Roman" w:eastAsia="方正仿宋_GBK" w:cs="Times New Roman"/>
          <w:kern w:val="2"/>
          <w:sz w:val="32"/>
          <w:szCs w:val="32"/>
          <w:lang w:val="en-US" w:eastAsia="zh-CN" w:bidi="ar-SA"/>
        </w:rPr>
        <w:t>了生态现状与面临形势</w:t>
      </w:r>
      <w:bookmarkEnd w:id="0"/>
      <w:r>
        <w:rPr>
          <w:rFonts w:hint="default" w:ascii="Times New Roman" w:hAnsi="Times New Roman" w:eastAsia="方正仿宋_GBK" w:cs="Times New Roman"/>
          <w:kern w:val="2"/>
          <w:sz w:val="32"/>
          <w:szCs w:val="32"/>
          <w:lang w:val="en-US" w:eastAsia="zh-CN" w:bidi="ar-SA"/>
        </w:rPr>
        <w:t>；</w:t>
      </w:r>
    </w:p>
    <w:p w14:paraId="2454D5A3">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第二章</w:t>
      </w:r>
      <w:r>
        <w:rPr>
          <w:rFonts w:hint="default" w:ascii="Times New Roman" w:hAnsi="Times New Roman" w:eastAsia="方正仿宋_GBK" w:cs="Times New Roman"/>
          <w:kern w:val="2"/>
          <w:sz w:val="32"/>
          <w:szCs w:val="32"/>
          <w:lang w:val="en-US" w:eastAsia="zh-CN" w:bidi="ar-SA"/>
        </w:rPr>
        <w:t>节明确了规划目标；</w:t>
      </w:r>
    </w:p>
    <w:p w14:paraId="1CD900B7">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第</w:t>
      </w:r>
      <w:r>
        <w:rPr>
          <w:rFonts w:hint="eastAsia" w:ascii="Times New Roman" w:hAnsi="Times New Roman" w:eastAsia="方正仿宋_GBK" w:cs="Times New Roman"/>
          <w:kern w:val="2"/>
          <w:sz w:val="32"/>
          <w:szCs w:val="32"/>
          <w:lang w:val="en-US" w:eastAsia="zh-CN" w:bidi="ar-SA"/>
        </w:rPr>
        <w:t>三</w:t>
      </w:r>
      <w:r>
        <w:rPr>
          <w:rFonts w:hint="default" w:ascii="Times New Roman" w:hAnsi="Times New Roman" w:eastAsia="方正仿宋_GBK" w:cs="Times New Roman"/>
          <w:kern w:val="2"/>
          <w:sz w:val="32"/>
          <w:szCs w:val="32"/>
          <w:lang w:val="en-US" w:eastAsia="zh-CN" w:bidi="ar-SA"/>
        </w:rPr>
        <w:t>章节介绍了生态修复总体格局以及生态修复分区划分情况</w:t>
      </w:r>
      <w:r>
        <w:rPr>
          <w:rFonts w:hint="eastAsia" w:ascii="Times New Roman" w:hAnsi="Times New Roman" w:eastAsia="方正仿宋_GBK" w:cs="Times New Roman"/>
          <w:kern w:val="2"/>
          <w:sz w:val="32"/>
          <w:szCs w:val="32"/>
          <w:lang w:val="en-US" w:eastAsia="zh-CN" w:bidi="ar-SA"/>
        </w:rPr>
        <w:t>；</w:t>
      </w:r>
    </w:p>
    <w:p w14:paraId="5BE4BED3">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第</w:t>
      </w:r>
      <w:r>
        <w:rPr>
          <w:rFonts w:hint="eastAsia" w:ascii="Times New Roman" w:hAnsi="Times New Roman" w:eastAsia="方正仿宋_GBK" w:cs="Times New Roman"/>
          <w:kern w:val="2"/>
          <w:sz w:val="32"/>
          <w:szCs w:val="32"/>
          <w:lang w:val="en-US" w:eastAsia="zh-CN" w:bidi="ar-SA"/>
        </w:rPr>
        <w:t>四</w:t>
      </w:r>
      <w:r>
        <w:rPr>
          <w:rFonts w:hint="default" w:ascii="Times New Roman" w:hAnsi="Times New Roman" w:eastAsia="方正仿宋_GBK" w:cs="Times New Roman"/>
          <w:kern w:val="2"/>
          <w:sz w:val="32"/>
          <w:szCs w:val="32"/>
          <w:lang w:val="en-US" w:eastAsia="zh-CN" w:bidi="ar-SA"/>
        </w:rPr>
        <w:t>章介绍</w:t>
      </w:r>
      <w:r>
        <w:rPr>
          <w:rFonts w:hint="eastAsia" w:ascii="Times New Roman" w:hAnsi="Times New Roman" w:eastAsia="方正仿宋_GBK" w:cs="Times New Roman"/>
          <w:kern w:val="2"/>
          <w:sz w:val="32"/>
          <w:szCs w:val="32"/>
          <w:lang w:val="en-US" w:eastAsia="zh-CN" w:bidi="ar-SA"/>
        </w:rPr>
        <w:t>了</w:t>
      </w:r>
      <w:r>
        <w:rPr>
          <w:rFonts w:hint="default" w:ascii="Times New Roman" w:hAnsi="Times New Roman" w:eastAsia="方正仿宋_GBK" w:cs="Times New Roman"/>
          <w:kern w:val="2"/>
          <w:sz w:val="32"/>
          <w:szCs w:val="32"/>
          <w:lang w:val="en-US" w:eastAsia="zh-CN" w:bidi="ar-SA"/>
        </w:rPr>
        <w:t>生态修复的重点任务；</w:t>
      </w:r>
    </w:p>
    <w:p w14:paraId="09F2F980">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第</w:t>
      </w:r>
      <w:r>
        <w:rPr>
          <w:rFonts w:hint="eastAsia" w:ascii="Times New Roman" w:hAnsi="Times New Roman" w:eastAsia="方正仿宋_GBK" w:cs="Times New Roman"/>
          <w:kern w:val="2"/>
          <w:sz w:val="32"/>
          <w:szCs w:val="32"/>
          <w:lang w:val="en-US" w:eastAsia="zh-CN" w:bidi="ar-SA"/>
        </w:rPr>
        <w:t>五</w:t>
      </w:r>
      <w:r>
        <w:rPr>
          <w:rFonts w:hint="default" w:ascii="Times New Roman" w:hAnsi="Times New Roman" w:eastAsia="方正仿宋_GBK" w:cs="Times New Roman"/>
          <w:kern w:val="2"/>
          <w:sz w:val="32"/>
          <w:szCs w:val="32"/>
          <w:lang w:val="en-US" w:eastAsia="zh-CN" w:bidi="ar-SA"/>
        </w:rPr>
        <w:t>章介绍了生态修复的重点工程</w:t>
      </w:r>
      <w:r>
        <w:rPr>
          <w:rFonts w:hint="eastAsia" w:ascii="Times New Roman" w:hAnsi="Times New Roman" w:eastAsia="方正仿宋_GBK" w:cs="Times New Roman"/>
          <w:kern w:val="2"/>
          <w:sz w:val="32"/>
          <w:szCs w:val="32"/>
          <w:lang w:val="en-US" w:eastAsia="zh-CN" w:bidi="ar-SA"/>
        </w:rPr>
        <w:t>、项目安排</w:t>
      </w:r>
      <w:r>
        <w:rPr>
          <w:rFonts w:hint="default" w:ascii="Times New Roman" w:hAnsi="Times New Roman" w:eastAsia="方正仿宋_GBK" w:cs="Times New Roman"/>
          <w:kern w:val="2"/>
          <w:sz w:val="32"/>
          <w:szCs w:val="32"/>
          <w:lang w:val="en-US" w:eastAsia="zh-CN" w:bidi="ar-SA"/>
        </w:rPr>
        <w:t>；</w:t>
      </w:r>
    </w:p>
    <w:p w14:paraId="6E4B9C12">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第六章分析了规划实施产生的生态、社会和经济效益。</w:t>
      </w:r>
    </w:p>
    <w:p w14:paraId="666CFDEF">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第</w:t>
      </w:r>
      <w:r>
        <w:rPr>
          <w:rFonts w:hint="eastAsia" w:ascii="Times New Roman" w:hAnsi="Times New Roman" w:eastAsia="方正仿宋_GBK" w:cs="Times New Roman"/>
          <w:kern w:val="2"/>
          <w:sz w:val="32"/>
          <w:szCs w:val="32"/>
          <w:lang w:val="en-US" w:eastAsia="zh-CN" w:bidi="ar-SA"/>
        </w:rPr>
        <w:t>七</w:t>
      </w:r>
      <w:r>
        <w:rPr>
          <w:rFonts w:hint="default" w:ascii="Times New Roman" w:hAnsi="Times New Roman" w:eastAsia="方正仿宋_GBK" w:cs="Times New Roman"/>
          <w:kern w:val="2"/>
          <w:sz w:val="32"/>
          <w:szCs w:val="32"/>
          <w:lang w:val="en-US" w:eastAsia="zh-CN" w:bidi="ar-SA"/>
        </w:rPr>
        <w:t>章介绍了保障机制。</w:t>
      </w:r>
    </w:p>
    <w:p w14:paraId="1130752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eastAsia="仿宋_GB2312"/>
          <w:kern w:val="2"/>
          <w:sz w:val="28"/>
          <w:szCs w:val="28"/>
          <w:lang w:val="en-US" w:eastAsia="zh-CN"/>
        </w:rPr>
      </w:pPr>
    </w:p>
    <w:p w14:paraId="622819C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eastAsia="仿宋_GB2312"/>
          <w:kern w:val="2"/>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97D8EB3-6676-4C1F-AFFB-C720EAE0E5B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embedRegular r:id="rId2" w:fontKey="{A00A5006-2ACF-4310-AFC9-771FDE08FF40}"/>
  </w:font>
  <w:font w:name="微软雅黑">
    <w:panose1 w:val="020B0503020204020204"/>
    <w:charset w:val="86"/>
    <w:family w:val="auto"/>
    <w:pitch w:val="default"/>
    <w:sig w:usb0="80000287" w:usb1="2ACF3C50" w:usb2="00000016" w:usb3="00000000" w:csb0="0004001F" w:csb1="00000000"/>
    <w:embedRegular r:id="rId3" w:fontKey="{7A098174-8743-4660-88C3-71A4698FDB05}"/>
  </w:font>
  <w:font w:name="方正仿宋_GBK">
    <w:panose1 w:val="03000509000000000000"/>
    <w:charset w:val="86"/>
    <w:family w:val="auto"/>
    <w:pitch w:val="default"/>
    <w:sig w:usb0="00000001" w:usb1="080E0000" w:usb2="00000000" w:usb3="00000000" w:csb0="00040000" w:csb1="00000000"/>
    <w:embedRegular r:id="rId4" w:fontKey="{651D2028-302F-4A54-9239-9FFCDFE8CF97}"/>
  </w:font>
  <w:font w:name="仿宋_GB2312">
    <w:panose1 w:val="02010609030101010101"/>
    <w:charset w:val="86"/>
    <w:family w:val="modern"/>
    <w:pitch w:val="default"/>
    <w:sig w:usb0="00000001" w:usb1="080E0000" w:usb2="00000000" w:usb3="00000000" w:csb0="00040000" w:csb1="00000000"/>
    <w:embedRegular r:id="rId5" w:fontKey="{86591838-7261-4B2A-A5FD-D571D898AF3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1NWZkMTJkNzIzZDliODVmMzYxOTg5NzRmZTI1NTkifQ=="/>
    <w:docVar w:name="KSO_WPS_MARK_KEY" w:val="60c9c17e-708c-45dd-a7ff-c03423502e4b"/>
  </w:docVars>
  <w:rsids>
    <w:rsidRoot w:val="1FBD08BB"/>
    <w:rsid w:val="0254739B"/>
    <w:rsid w:val="06B63543"/>
    <w:rsid w:val="0B43243F"/>
    <w:rsid w:val="0D7C1672"/>
    <w:rsid w:val="0E34062F"/>
    <w:rsid w:val="17990B42"/>
    <w:rsid w:val="1CC47A8B"/>
    <w:rsid w:val="1CEA425A"/>
    <w:rsid w:val="1FBD08BB"/>
    <w:rsid w:val="206B386A"/>
    <w:rsid w:val="207476E8"/>
    <w:rsid w:val="21CE48B6"/>
    <w:rsid w:val="24BE4B37"/>
    <w:rsid w:val="24D63F6A"/>
    <w:rsid w:val="268E3C1A"/>
    <w:rsid w:val="292342DF"/>
    <w:rsid w:val="31FB4E66"/>
    <w:rsid w:val="34EA2786"/>
    <w:rsid w:val="355978A9"/>
    <w:rsid w:val="377F066B"/>
    <w:rsid w:val="3B920863"/>
    <w:rsid w:val="3B965CA0"/>
    <w:rsid w:val="3BE048FC"/>
    <w:rsid w:val="3D534F83"/>
    <w:rsid w:val="3EE2225D"/>
    <w:rsid w:val="4A1D0657"/>
    <w:rsid w:val="4ACE3700"/>
    <w:rsid w:val="4F0E056F"/>
    <w:rsid w:val="50B502B5"/>
    <w:rsid w:val="561647A5"/>
    <w:rsid w:val="56893866"/>
    <w:rsid w:val="61CF4629"/>
    <w:rsid w:val="6D0D1522"/>
    <w:rsid w:val="71B33F86"/>
    <w:rsid w:val="73DA6CCE"/>
    <w:rsid w:val="74A4448E"/>
    <w:rsid w:val="799C519F"/>
    <w:rsid w:val="7C18293F"/>
    <w:rsid w:val="7DD26996"/>
    <w:rsid w:val="7DFE721F"/>
    <w:rsid w:val="7F223BF1"/>
    <w:rsid w:val="7F3013E1"/>
    <w:rsid w:val="7F5A17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930</Words>
  <Characters>995</Characters>
  <Lines>0</Lines>
  <Paragraphs>0</Paragraphs>
  <TotalTime>0</TotalTime>
  <ScaleCrop>false</ScaleCrop>
  <LinksUpToDate>false</LinksUpToDate>
  <CharactersWithSpaces>995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2024-10-29T02:30:00Z</dcterms:created>
  <dc:creator>七七</dc:creator>
  <cp:lastModifiedBy>昊昱</cp:lastModifiedBy>
  <dcterms:modified xsi:type="dcterms:W3CDTF">2024-11-26T07:01:19Z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3E88A25EC4694AC78E07A33890DEF224_13</vt:lpwstr>
  </property>
</Properties>
</file>