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r>
        <w:rPr>
          <w:sz w:val="20"/>
          <w:lang/>
        </w:rPr>
        <w:pict>
          <v:shape id="_x0000_s1026" o:spid="_x0000_s1026" o:spt="136" type="#_x0000_t136" style="position:absolute;left:0pt;margin-left:17.95pt;margin-top:1.35pt;height:52.25pt;width:413.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梁河县人民代表大会常务委员会文件" style="font-family:方正小标宋简体;font-size:36pt;v-rotate-letters:f;v-same-letter-heights:f;v-text-align:center;"/>
            <w10:wrap type="square"/>
          </v:shape>
        </w:pict>
      </w: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160" w:lineRule="exact"/>
        <w:rPr>
          <w:rFonts w:hint="eastAsia"/>
          <w:sz w:val="44"/>
        </w:rPr>
      </w:pPr>
    </w:p>
    <w:p>
      <w:pPr>
        <w:spacing w:line="600" w:lineRule="exact"/>
        <w:jc w:val="center"/>
        <w:rPr>
          <w:rFonts w:hint="eastAsia" w:ascii="仿宋_GB2312" w:eastAsia="仿宋_GB2312"/>
          <w:b/>
          <w:sz w:val="32"/>
        </w:rPr>
      </w:pPr>
      <w:r>
        <w:rPr>
          <w:rFonts w:hint="eastAsia" w:ascii="仿宋_GB2312" w:hAnsi="仿宋_GB2312" w:eastAsia="仿宋_GB2312"/>
          <w:b/>
          <w:sz w:val="32"/>
        </w:rPr>
        <w:t>梁人发</w:t>
      </w:r>
      <w:r>
        <w:rPr>
          <w:rFonts w:hint="eastAsia" w:ascii="仿宋_GB2312" w:hAnsi="宋体" w:eastAsia="仿宋_GB2312"/>
          <w:b/>
          <w:bCs/>
          <w:sz w:val="32"/>
        </w:rPr>
        <w:t>〔2017〕23</w:t>
      </w:r>
      <w:r>
        <w:rPr>
          <w:rFonts w:hint="eastAsia" w:ascii="仿宋_GB2312" w:hAnsi="宋体" w:eastAsia="仿宋_GB2312"/>
          <w:b/>
          <w:sz w:val="32"/>
        </w:rPr>
        <w:t>号</w:t>
      </w:r>
    </w:p>
    <w:p>
      <w:pPr>
        <w:spacing w:line="300" w:lineRule="exact"/>
        <w:rPr>
          <w:rFonts w:hint="eastAsia"/>
          <w:color w:val="FF0000"/>
          <w:sz w:val="44"/>
        </w:rPr>
      </w:pPr>
      <w:r>
        <w:rPr>
          <w:rFonts w:hint="eastAsia" w:ascii="宋体" w:hAnsi="宋体"/>
          <w:color w:val="FF0000"/>
          <w:sz w:val="44"/>
        </w:rPr>
        <w:t>━━━━━━━━━━━━━━━━━━</w:t>
      </w:r>
    </w:p>
    <w:p>
      <w:pPr>
        <w:spacing w:line="600" w:lineRule="exact"/>
        <w:ind w:left="448" w:hanging="448" w:hangingChars="100"/>
        <w:rPr>
          <w:rFonts w:hint="eastAsia" w:eastAsia="方正小标宋简体"/>
          <w:bCs/>
          <w:spacing w:val="4"/>
          <w:sz w:val="44"/>
          <w:szCs w:val="44"/>
        </w:rPr>
      </w:pPr>
    </w:p>
    <w:p>
      <w:pPr>
        <w:spacing w:line="600" w:lineRule="exact"/>
        <w:ind w:left="448" w:hanging="448" w:hangingChars="100"/>
        <w:jc w:val="center"/>
        <w:rPr>
          <w:rFonts w:hint="eastAsia" w:eastAsia="方正小标宋简体"/>
          <w:spacing w:val="10"/>
          <w:sz w:val="44"/>
          <w:szCs w:val="44"/>
        </w:rPr>
      </w:pPr>
      <w:r>
        <w:rPr>
          <w:rFonts w:hint="eastAsia" w:eastAsia="方正小标宋简体"/>
          <w:bCs/>
          <w:spacing w:val="4"/>
          <w:sz w:val="44"/>
          <w:szCs w:val="44"/>
        </w:rPr>
        <w:t>梁河县人大常委会</w:t>
      </w:r>
      <w:r>
        <w:rPr>
          <w:rFonts w:hint="eastAsia" w:eastAsia="方正小标宋简体"/>
          <w:spacing w:val="10"/>
          <w:sz w:val="44"/>
          <w:szCs w:val="44"/>
        </w:rPr>
        <w:t>关于《梁河县</w:t>
      </w:r>
      <w:r>
        <w:rPr>
          <w:rFonts w:eastAsia="方正小标宋简体"/>
          <w:spacing w:val="10"/>
          <w:sz w:val="44"/>
          <w:szCs w:val="44"/>
        </w:rPr>
        <w:t>2017</w:t>
      </w:r>
      <w:r>
        <w:rPr>
          <w:rFonts w:hint="eastAsia" w:eastAsia="方正小标宋简体"/>
          <w:spacing w:val="10"/>
          <w:sz w:val="44"/>
          <w:szCs w:val="44"/>
        </w:rPr>
        <w:t>年</w:t>
      </w:r>
    </w:p>
    <w:p>
      <w:pPr>
        <w:spacing w:line="600" w:lineRule="exact"/>
        <w:ind w:left="460" w:hanging="460" w:hangingChars="100"/>
        <w:jc w:val="center"/>
        <w:rPr>
          <w:rFonts w:hint="eastAsia" w:eastAsia="方正小标宋简体"/>
          <w:spacing w:val="10"/>
          <w:sz w:val="44"/>
          <w:szCs w:val="44"/>
        </w:rPr>
      </w:pPr>
      <w:r>
        <w:rPr>
          <w:rFonts w:hint="eastAsia" w:eastAsia="方正小标宋简体"/>
          <w:spacing w:val="10"/>
          <w:sz w:val="44"/>
          <w:szCs w:val="44"/>
        </w:rPr>
        <w:t>地方政府债务限额和县本级财政</w:t>
      </w:r>
    </w:p>
    <w:p>
      <w:pPr>
        <w:spacing w:line="600" w:lineRule="exact"/>
        <w:ind w:left="460" w:hanging="460" w:hangingChars="100"/>
        <w:jc w:val="center"/>
        <w:rPr>
          <w:rFonts w:hint="eastAsia" w:eastAsia="方正小标宋简体"/>
          <w:spacing w:val="10"/>
          <w:sz w:val="44"/>
          <w:szCs w:val="44"/>
        </w:rPr>
      </w:pPr>
      <w:r>
        <w:rPr>
          <w:rFonts w:hint="eastAsia" w:eastAsia="方正小标宋简体"/>
          <w:spacing w:val="10"/>
          <w:sz w:val="44"/>
          <w:szCs w:val="44"/>
        </w:rPr>
        <w:t>专项预算调整方案》的决议</w:t>
      </w:r>
    </w:p>
    <w:p>
      <w:pPr>
        <w:spacing w:line="600" w:lineRule="exact"/>
        <w:ind w:left="320" w:hanging="320" w:hangingChars="100"/>
        <w:jc w:val="center"/>
        <w:rPr>
          <w:rFonts w:hint="eastAsia" w:ascii="楷体_GB2312" w:hAnsi="宋体" w:eastAsia="楷体_GB2312"/>
          <w:sz w:val="32"/>
          <w:szCs w:val="32"/>
        </w:rPr>
      </w:pPr>
    </w:p>
    <w:p>
      <w:pPr>
        <w:spacing w:line="600" w:lineRule="exact"/>
        <w:ind w:left="320" w:hanging="320" w:hangingChars="100"/>
        <w:jc w:val="center"/>
        <w:rPr>
          <w:rFonts w:hint="eastAsia" w:ascii="楷体_GB2312" w:eastAsia="楷体_GB2312"/>
          <w:spacing w:val="10"/>
          <w:sz w:val="44"/>
          <w:szCs w:val="44"/>
        </w:rPr>
      </w:pPr>
      <w:r>
        <w:rPr>
          <w:rFonts w:hint="eastAsia" w:ascii="楷体_GB2312" w:hAnsi="宋体" w:eastAsia="楷体_GB2312"/>
          <w:sz w:val="32"/>
          <w:szCs w:val="32"/>
        </w:rPr>
        <w:t>（</w:t>
      </w:r>
      <w:r>
        <w:rPr>
          <w:rFonts w:hint="eastAsia" w:ascii="楷体_GB2312" w:eastAsia="楷体_GB2312"/>
          <w:sz w:val="32"/>
          <w:szCs w:val="32"/>
        </w:rPr>
        <w:t>2017</w:t>
      </w:r>
      <w:r>
        <w:rPr>
          <w:rFonts w:hint="eastAsia" w:ascii="楷体_GB2312" w:hAnsi="宋体" w:eastAsia="楷体_GB2312"/>
          <w:sz w:val="32"/>
          <w:szCs w:val="32"/>
        </w:rPr>
        <w:t>年</w:t>
      </w:r>
      <w:r>
        <w:rPr>
          <w:rFonts w:hint="eastAsia" w:ascii="楷体_GB2312" w:eastAsia="楷体_GB2312"/>
          <w:sz w:val="32"/>
          <w:szCs w:val="32"/>
        </w:rPr>
        <w:t>7</w:t>
      </w:r>
      <w:r>
        <w:rPr>
          <w:rFonts w:hint="eastAsia" w:ascii="楷体_GB2312" w:hAnsi="宋体" w:eastAsia="楷体_GB2312"/>
          <w:sz w:val="32"/>
          <w:szCs w:val="32"/>
        </w:rPr>
        <w:t>月</w:t>
      </w:r>
      <w:r>
        <w:rPr>
          <w:rFonts w:hint="eastAsia" w:ascii="楷体_GB2312" w:eastAsia="楷体_GB2312"/>
          <w:sz w:val="32"/>
          <w:szCs w:val="32"/>
        </w:rPr>
        <w:t>28</w:t>
      </w:r>
      <w:r>
        <w:rPr>
          <w:rFonts w:hint="eastAsia" w:ascii="楷体_GB2312" w:hAnsi="宋体" w:eastAsia="楷体_GB2312"/>
          <w:sz w:val="32"/>
          <w:szCs w:val="32"/>
        </w:rPr>
        <w:t>日梁河县第十八届人民代表大会</w:t>
      </w:r>
    </w:p>
    <w:p>
      <w:pPr>
        <w:spacing w:line="600" w:lineRule="exact"/>
        <w:ind w:left="320" w:hanging="320" w:hangingChars="100"/>
        <w:jc w:val="center"/>
        <w:rPr>
          <w:rFonts w:hint="eastAsia" w:ascii="楷体_GB2312" w:eastAsia="楷体_GB2312"/>
          <w:spacing w:val="10"/>
          <w:sz w:val="44"/>
          <w:szCs w:val="44"/>
        </w:rPr>
      </w:pPr>
      <w:r>
        <w:rPr>
          <w:rFonts w:hint="eastAsia" w:ascii="楷体_GB2312" w:hAnsi="宋体" w:eastAsia="楷体_GB2312"/>
          <w:sz w:val="32"/>
          <w:szCs w:val="32"/>
        </w:rPr>
        <w:t>常务委员会第三次会议通过）</w:t>
      </w:r>
    </w:p>
    <w:p>
      <w:pPr>
        <w:spacing w:line="600" w:lineRule="exact"/>
        <w:ind w:left="149" w:leftChars="71" w:firstLine="480" w:firstLineChars="150"/>
        <w:rPr>
          <w:rFonts w:hint="eastAsia" w:ascii="楷体_GB2312" w:hAnsi="宋体" w:eastAsia="楷体_GB2312"/>
          <w:sz w:val="32"/>
          <w:szCs w:val="32"/>
        </w:rPr>
      </w:pPr>
    </w:p>
    <w:p>
      <w:pPr>
        <w:adjustRightInd w:val="0"/>
        <w:snapToGrid w:val="0"/>
        <w:spacing w:line="60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梁河县第十八届人民代表大会常务委员会第三次会议，听取了县人民政府副县长余文龙代表</w:t>
      </w:r>
      <w:r>
        <w:rPr>
          <w:rFonts w:hint="eastAsia" w:ascii="仿宋_GB2312" w:hAnsi="仿宋" w:eastAsia="仿宋_GB2312"/>
          <w:sz w:val="32"/>
          <w:szCs w:val="32"/>
        </w:rPr>
        <w:t>县人民政府提请</w:t>
      </w:r>
      <w:r>
        <w:rPr>
          <w:rFonts w:hint="eastAsia" w:ascii="仿宋_GB2312" w:eastAsia="仿宋_GB2312"/>
          <w:spacing w:val="10"/>
          <w:sz w:val="32"/>
          <w:szCs w:val="32"/>
        </w:rPr>
        <w:t>的《关于梁河县</w:t>
      </w:r>
      <w:r>
        <w:rPr>
          <w:rFonts w:eastAsia="仿宋_GB2312"/>
          <w:spacing w:val="10"/>
          <w:sz w:val="32"/>
          <w:szCs w:val="32"/>
        </w:rPr>
        <w:t>2017</w:t>
      </w:r>
      <w:r>
        <w:rPr>
          <w:rFonts w:hint="eastAsia" w:ascii="仿宋_GB2312" w:eastAsia="仿宋_GB2312"/>
          <w:spacing w:val="10"/>
          <w:sz w:val="32"/>
          <w:szCs w:val="32"/>
        </w:rPr>
        <w:t>年地方政府债务限额和县本级财政专项预算调整方案（草案）的报告》，审查了《梁河县</w:t>
      </w:r>
      <w:r>
        <w:rPr>
          <w:rFonts w:eastAsia="仿宋_GB2312"/>
          <w:spacing w:val="10"/>
          <w:sz w:val="32"/>
          <w:szCs w:val="32"/>
        </w:rPr>
        <w:t>2017</w:t>
      </w:r>
      <w:r>
        <w:rPr>
          <w:rFonts w:hint="eastAsia" w:ascii="仿宋_GB2312" w:eastAsia="仿宋_GB2312"/>
          <w:spacing w:val="10"/>
          <w:sz w:val="32"/>
          <w:szCs w:val="32"/>
        </w:rPr>
        <w:t>年县本级财政专项预算调</w:t>
      </w:r>
      <w:bookmarkStart w:id="0" w:name="_GoBack"/>
      <w:bookmarkEnd w:id="0"/>
      <w:r>
        <w:rPr>
          <w:rFonts w:hint="eastAsia" w:ascii="仿宋_GB2312" w:eastAsia="仿宋_GB2312"/>
          <w:spacing w:val="10"/>
          <w:sz w:val="32"/>
          <w:szCs w:val="32"/>
        </w:rPr>
        <w:t>整方案（草案）》；听取了县人民代表大会财政经济委员会副主任委员、预算工委主任尹加正作的《梁河县人民代表大会财政经济委员会关于〈梁河县</w:t>
      </w:r>
      <w:r>
        <w:rPr>
          <w:rFonts w:eastAsia="仿宋_GB2312"/>
          <w:spacing w:val="10"/>
          <w:sz w:val="32"/>
          <w:szCs w:val="32"/>
        </w:rPr>
        <w:t>2017</w:t>
      </w:r>
      <w:r>
        <w:rPr>
          <w:rFonts w:hint="eastAsia" w:ascii="仿宋_GB2312" w:eastAsia="仿宋_GB2312"/>
          <w:spacing w:val="10"/>
          <w:sz w:val="32"/>
          <w:szCs w:val="32"/>
        </w:rPr>
        <w:t>年地方政府债务限额和县本级财政专项预算调整方案〉审查结果的报告》。会议认为，调整方案是由于省、州下达新增与调整政府债务限额引起一般公共预算收支变化需要进行的专项预算调整，调整要件和程序符合《</w:t>
      </w:r>
      <w:r>
        <w:rPr>
          <w:rFonts w:hint="eastAsia" w:ascii="仿宋_GB2312" w:eastAsia="仿宋_GB2312"/>
          <w:spacing w:val="10"/>
          <w:sz w:val="32"/>
          <w:szCs w:val="32"/>
          <w:lang w:eastAsia="zh-CN"/>
        </w:rPr>
        <w:t>中华人民共和国预算法</w:t>
      </w:r>
      <w:r>
        <w:rPr>
          <w:rFonts w:hint="eastAsia" w:ascii="仿宋_GB2312" w:eastAsia="仿宋_GB2312"/>
          <w:spacing w:val="10"/>
          <w:sz w:val="32"/>
          <w:szCs w:val="32"/>
        </w:rPr>
        <w:t>》规定，预算调整方案符合我县实际。会议决定，批准梁河县</w:t>
      </w:r>
      <w:r>
        <w:rPr>
          <w:rFonts w:eastAsia="仿宋_GB2312"/>
          <w:spacing w:val="10"/>
          <w:sz w:val="32"/>
          <w:szCs w:val="32"/>
        </w:rPr>
        <w:t>2017</w:t>
      </w:r>
      <w:r>
        <w:rPr>
          <w:rFonts w:hint="eastAsia" w:ascii="仿宋_GB2312" w:eastAsia="仿宋_GB2312"/>
          <w:spacing w:val="10"/>
          <w:sz w:val="32"/>
          <w:szCs w:val="32"/>
        </w:rPr>
        <w:t>年地方政府债务限额</w:t>
      </w:r>
      <w:r>
        <w:rPr>
          <w:rFonts w:eastAsia="仿宋_GB2312"/>
          <w:spacing w:val="10"/>
          <w:sz w:val="32"/>
          <w:szCs w:val="32"/>
        </w:rPr>
        <w:t>86，009</w:t>
      </w:r>
      <w:r>
        <w:rPr>
          <w:rFonts w:hint="eastAsia" w:ascii="仿宋_GB2312" w:eastAsia="仿宋_GB2312"/>
          <w:spacing w:val="10"/>
          <w:sz w:val="32"/>
          <w:szCs w:val="32"/>
        </w:rPr>
        <w:t>万元；批准《梁河县</w:t>
      </w:r>
      <w:r>
        <w:rPr>
          <w:rFonts w:eastAsia="仿宋_GB2312"/>
          <w:spacing w:val="10"/>
          <w:sz w:val="32"/>
          <w:szCs w:val="32"/>
        </w:rPr>
        <w:t>2017</w:t>
      </w:r>
      <w:r>
        <w:rPr>
          <w:rFonts w:hint="eastAsia" w:ascii="仿宋_GB2312" w:eastAsia="仿宋_GB2312"/>
          <w:spacing w:val="10"/>
          <w:sz w:val="32"/>
          <w:szCs w:val="32"/>
        </w:rPr>
        <w:t>年县本级财政专项预算调整方案（草案）》，同意《关于梁河县</w:t>
      </w:r>
      <w:r>
        <w:rPr>
          <w:rFonts w:eastAsia="仿宋_GB2312"/>
          <w:spacing w:val="10"/>
          <w:sz w:val="32"/>
          <w:szCs w:val="32"/>
        </w:rPr>
        <w:t>2017</w:t>
      </w:r>
      <w:r>
        <w:rPr>
          <w:rFonts w:hint="eastAsia" w:ascii="仿宋_GB2312" w:eastAsia="仿宋_GB2312"/>
          <w:spacing w:val="10"/>
          <w:sz w:val="32"/>
          <w:szCs w:val="32"/>
        </w:rPr>
        <w:t>年地方政府债务限额和县本级财政专项预算调整方案（草案）的报告》；同意梁河县人民代表大会财政经济委员会审查结果的报告。</w:t>
      </w:r>
    </w:p>
    <w:p>
      <w:pPr>
        <w:spacing w:line="600" w:lineRule="exact"/>
        <w:rPr>
          <w:rFonts w:hint="eastAsia" w:ascii="仿宋_GB2312" w:eastAsia="仿宋_GB2312"/>
          <w:sz w:val="32"/>
          <w:szCs w:val="32"/>
        </w:rPr>
      </w:pPr>
      <w:r>
        <w:rPr>
          <w:rFonts w:hint="eastAsia" w:ascii="仿宋_GB2312" w:eastAsia="仿宋_GB2312"/>
          <w:sz w:val="32"/>
          <w:szCs w:val="32"/>
        </w:rPr>
        <w:t>　　　　　　　　　　　</w:t>
      </w:r>
    </w:p>
    <w:p>
      <w:pPr>
        <w:spacing w:line="600" w:lineRule="exact"/>
        <w:rPr>
          <w:rFonts w:hint="eastAsia" w:ascii="仿宋_GB2312" w:eastAsia="仿宋_GB2312"/>
          <w:sz w:val="32"/>
          <w:szCs w:val="32"/>
        </w:rPr>
      </w:pPr>
    </w:p>
    <w:p>
      <w:pPr>
        <w:spacing w:line="600" w:lineRule="exact"/>
        <w:ind w:firstLine="4960" w:firstLineChars="1550"/>
        <w:jc w:val="left"/>
        <w:rPr>
          <w:rFonts w:hint="eastAsia" w:ascii="仿宋_GB2312" w:eastAsia="仿宋_GB2312"/>
          <w:sz w:val="32"/>
          <w:szCs w:val="32"/>
        </w:rPr>
      </w:pPr>
      <w:r>
        <w:rPr>
          <w:rFonts w:hint="eastAsia" w:ascii="仿宋_GB2312" w:eastAsia="仿宋_GB2312"/>
          <w:sz w:val="32"/>
          <w:szCs w:val="32"/>
        </w:rPr>
        <w:t>梁河县人大常委会</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w:t>
      </w:r>
      <w:r>
        <w:rPr>
          <w:rFonts w:eastAsia="仿宋_GB2312"/>
          <w:sz w:val="32"/>
          <w:szCs w:val="32"/>
        </w:rPr>
        <w:t>2017</w:t>
      </w:r>
      <w:r>
        <w:rPr>
          <w:rFonts w:hAnsi="仿宋_GB2312" w:eastAsia="仿宋_GB2312"/>
          <w:sz w:val="32"/>
          <w:szCs w:val="32"/>
        </w:rPr>
        <w:t>年</w:t>
      </w:r>
      <w:r>
        <w:rPr>
          <w:rFonts w:eastAsia="仿宋_GB2312"/>
          <w:sz w:val="32"/>
          <w:szCs w:val="32"/>
        </w:rPr>
        <w:t>7</w:t>
      </w:r>
      <w:r>
        <w:rPr>
          <w:rFonts w:hAnsi="仿宋_GB2312" w:eastAsia="仿宋_GB2312"/>
          <w:sz w:val="32"/>
          <w:szCs w:val="32"/>
        </w:rPr>
        <w:t>月</w:t>
      </w:r>
      <w:r>
        <w:rPr>
          <w:rFonts w:eastAsia="仿宋_GB2312"/>
          <w:sz w:val="32"/>
          <w:szCs w:val="32"/>
        </w:rPr>
        <w:t>28</w:t>
      </w:r>
      <w:r>
        <w:rPr>
          <w:rFonts w:hint="eastAsia" w:ascii="仿宋_GB2312" w:hAnsi="仿宋_GB2312" w:eastAsia="仿宋_GB2312" w:cs="仿宋_GB2312"/>
          <w:sz w:val="32"/>
          <w:szCs w:val="32"/>
        </w:rPr>
        <w:t>日</w:t>
      </w:r>
    </w:p>
    <w:p/>
    <w:p>
      <w:pPr>
        <w:spacing w:line="600" w:lineRule="exact"/>
        <w:rPr>
          <w:rFonts w:hint="eastAsia" w:ascii="仿宋_GB2312" w:hAnsi="仿宋_GB2312" w:eastAsia="仿宋_GB2312"/>
          <w:sz w:val="32"/>
        </w:rPr>
      </w:pPr>
      <w:r>
        <w:rPr>
          <w:rFonts w:hint="eastAsia" w:ascii="仿宋_GB2312" w:hAnsi="仿宋_GB2312" w:eastAsia="仿宋_GB2312"/>
          <w:sz w:val="32"/>
        </w:rPr>
        <w:t xml:space="preserve">  </w:t>
      </w:r>
    </w:p>
    <w:p>
      <w:pPr>
        <w:tabs>
          <w:tab w:val="left" w:pos="1815"/>
        </w:tabs>
        <w:spacing w:line="600" w:lineRule="exact"/>
        <w:rPr>
          <w:rFonts w:hint="eastAsia" w:ascii="仿宋_GB2312" w:hAnsi="仿宋_GB2312" w:eastAsia="仿宋_GB2312"/>
          <w:sz w:val="32"/>
        </w:rPr>
      </w:pPr>
      <w:r>
        <w:rPr>
          <w:rFonts w:ascii="仿宋_GB2312" w:hAnsi="仿宋_GB2312" w:eastAsia="仿宋_GB2312"/>
          <w:sz w:val="32"/>
        </w:rPr>
        <w:tab/>
      </w:r>
    </w:p>
    <w:p>
      <w:pPr>
        <w:spacing w:line="600" w:lineRule="exact"/>
        <w:rPr>
          <w:rFonts w:hint="eastAsia" w:ascii="仿宋_GB2312" w:hAnsi="仿宋_GB2312" w:eastAsia="仿宋_GB2312"/>
          <w:sz w:val="32"/>
        </w:rPr>
      </w:pPr>
    </w:p>
    <w:p>
      <w:pPr>
        <w:spacing w:line="600" w:lineRule="exact"/>
        <w:rPr>
          <w:rFonts w:hint="eastAsia" w:ascii="仿宋_GB2312" w:hAnsi="仿宋_GB2312" w:eastAsia="仿宋_GB2312"/>
          <w:sz w:val="32"/>
        </w:rPr>
      </w:pPr>
    </w:p>
    <w:p>
      <w:pPr>
        <w:spacing w:line="560" w:lineRule="exact"/>
        <w:rPr>
          <w:rFonts w:ascii="仿宋_GB2312"/>
          <w:b/>
          <w:sz w:val="28"/>
          <w:szCs w:val="28"/>
          <w:u w:val="single"/>
        </w:rPr>
      </w:pPr>
      <w:r>
        <w:rPr>
          <w:rFonts w:hint="eastAsia" w:ascii="仿宋_GB2312"/>
          <w:b/>
          <w:sz w:val="28"/>
          <w:szCs w:val="28"/>
          <w:u w:val="single"/>
        </w:rPr>
        <w:t xml:space="preserve">                                                                  </w:t>
      </w:r>
    </w:p>
    <w:p>
      <w:pPr>
        <w:spacing w:line="600" w:lineRule="exact"/>
        <w:rPr>
          <w:rFonts w:ascii="仿宋_GB2312" w:hAnsi="仿宋_GB2312" w:eastAsia="仿宋_GB2312"/>
          <w:sz w:val="32"/>
        </w:rPr>
      </w:pPr>
      <w:r>
        <w:rPr>
          <w:rFonts w:hint="eastAsia" w:ascii="仿宋_GB2312"/>
          <w:sz w:val="28"/>
          <w:szCs w:val="28"/>
          <w:u w:val="single"/>
        </w:rPr>
        <w:t xml:space="preserve"> </w:t>
      </w:r>
      <w:r>
        <w:rPr>
          <w:rFonts w:hint="eastAsia" w:ascii="仿宋_GB2312" w:eastAsia="仿宋_GB2312"/>
          <w:sz w:val="28"/>
          <w:szCs w:val="28"/>
          <w:u w:val="single"/>
        </w:rPr>
        <w:t xml:space="preserve">梁河县人大常委会办公室                    </w:t>
      </w:r>
      <w:r>
        <w:rPr>
          <w:rFonts w:eastAsia="仿宋_GB2312"/>
          <w:sz w:val="28"/>
          <w:szCs w:val="28"/>
          <w:u w:val="single"/>
        </w:rPr>
        <w:t>2017</w:t>
      </w:r>
      <w:r>
        <w:rPr>
          <w:rFonts w:hint="eastAsia" w:ascii="仿宋_GB2312" w:eastAsia="仿宋_GB2312"/>
          <w:sz w:val="28"/>
          <w:szCs w:val="28"/>
          <w:u w:val="single"/>
        </w:rPr>
        <w:t>年</w:t>
      </w:r>
      <w:r>
        <w:rPr>
          <w:rFonts w:hint="eastAsia" w:eastAsia="仿宋_GB2312"/>
          <w:sz w:val="28"/>
          <w:szCs w:val="28"/>
          <w:u w:val="single"/>
        </w:rPr>
        <w:t>7</w:t>
      </w:r>
      <w:r>
        <w:rPr>
          <w:rFonts w:hint="eastAsia" w:ascii="仿宋_GB2312" w:eastAsia="仿宋_GB2312"/>
          <w:sz w:val="28"/>
          <w:szCs w:val="28"/>
          <w:u w:val="single"/>
        </w:rPr>
        <w:t>月</w:t>
      </w:r>
      <w:r>
        <w:rPr>
          <w:rFonts w:hint="eastAsia" w:eastAsia="仿宋_GB2312"/>
          <w:sz w:val="28"/>
          <w:szCs w:val="28"/>
          <w:u w:val="single"/>
        </w:rPr>
        <w:t>28</w:t>
      </w:r>
      <w:r>
        <w:rPr>
          <w:rFonts w:hint="eastAsia" w:ascii="仿宋_GB2312" w:eastAsia="仿宋_GB2312"/>
          <w:sz w:val="28"/>
          <w:szCs w:val="28"/>
          <w:u w:val="single"/>
        </w:rPr>
        <w:t xml:space="preserve">日印发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lang/>
      </w:rPr>
      <w:t>- 2 -</w:t>
    </w:r>
    <w:r>
      <w:rPr>
        <w:rStyle w:val="6"/>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DFB"/>
    <w:rsid w:val="0002320A"/>
    <w:rsid w:val="00044098"/>
    <w:rsid w:val="0005632D"/>
    <w:rsid w:val="00056434"/>
    <w:rsid w:val="00071049"/>
    <w:rsid w:val="00072448"/>
    <w:rsid w:val="0010506D"/>
    <w:rsid w:val="0012219E"/>
    <w:rsid w:val="00130C97"/>
    <w:rsid w:val="00151CA6"/>
    <w:rsid w:val="00155C13"/>
    <w:rsid w:val="001954B1"/>
    <w:rsid w:val="001A221C"/>
    <w:rsid w:val="001B1738"/>
    <w:rsid w:val="001B54AC"/>
    <w:rsid w:val="001C43B2"/>
    <w:rsid w:val="00201FDD"/>
    <w:rsid w:val="002142B2"/>
    <w:rsid w:val="00245B7A"/>
    <w:rsid w:val="00257C10"/>
    <w:rsid w:val="0026500C"/>
    <w:rsid w:val="00271EEE"/>
    <w:rsid w:val="002861DD"/>
    <w:rsid w:val="002B03DA"/>
    <w:rsid w:val="002D7734"/>
    <w:rsid w:val="00300266"/>
    <w:rsid w:val="00300280"/>
    <w:rsid w:val="00321C6D"/>
    <w:rsid w:val="003766D5"/>
    <w:rsid w:val="003B5034"/>
    <w:rsid w:val="003C05FB"/>
    <w:rsid w:val="003F1D41"/>
    <w:rsid w:val="003F4E51"/>
    <w:rsid w:val="0042509B"/>
    <w:rsid w:val="00442015"/>
    <w:rsid w:val="00453F1D"/>
    <w:rsid w:val="00454005"/>
    <w:rsid w:val="00457C23"/>
    <w:rsid w:val="004638AE"/>
    <w:rsid w:val="00467028"/>
    <w:rsid w:val="0048448B"/>
    <w:rsid w:val="004A062C"/>
    <w:rsid w:val="004D2A1C"/>
    <w:rsid w:val="005860EC"/>
    <w:rsid w:val="00590F67"/>
    <w:rsid w:val="005A79D6"/>
    <w:rsid w:val="005D1CF4"/>
    <w:rsid w:val="005D325C"/>
    <w:rsid w:val="005D49AF"/>
    <w:rsid w:val="005F2AB4"/>
    <w:rsid w:val="0060382F"/>
    <w:rsid w:val="006058D9"/>
    <w:rsid w:val="00623B63"/>
    <w:rsid w:val="0064053D"/>
    <w:rsid w:val="006B4E81"/>
    <w:rsid w:val="006F699E"/>
    <w:rsid w:val="00702069"/>
    <w:rsid w:val="007136A9"/>
    <w:rsid w:val="007241F2"/>
    <w:rsid w:val="0074679F"/>
    <w:rsid w:val="00757A00"/>
    <w:rsid w:val="007B14A2"/>
    <w:rsid w:val="00853245"/>
    <w:rsid w:val="00872C69"/>
    <w:rsid w:val="00893527"/>
    <w:rsid w:val="00897551"/>
    <w:rsid w:val="008A5B60"/>
    <w:rsid w:val="008C353D"/>
    <w:rsid w:val="008F0A2B"/>
    <w:rsid w:val="008F150B"/>
    <w:rsid w:val="008F337C"/>
    <w:rsid w:val="009030D1"/>
    <w:rsid w:val="00935ED3"/>
    <w:rsid w:val="00947176"/>
    <w:rsid w:val="009709DB"/>
    <w:rsid w:val="009B15AD"/>
    <w:rsid w:val="009D6E88"/>
    <w:rsid w:val="00A04DEB"/>
    <w:rsid w:val="00A70842"/>
    <w:rsid w:val="00AB54AB"/>
    <w:rsid w:val="00B04E54"/>
    <w:rsid w:val="00B06E9F"/>
    <w:rsid w:val="00B35ADA"/>
    <w:rsid w:val="00B63F0D"/>
    <w:rsid w:val="00B92027"/>
    <w:rsid w:val="00B96AE4"/>
    <w:rsid w:val="00BB508F"/>
    <w:rsid w:val="00BC54FD"/>
    <w:rsid w:val="00BE0C7F"/>
    <w:rsid w:val="00BE2094"/>
    <w:rsid w:val="00C54283"/>
    <w:rsid w:val="00C604B5"/>
    <w:rsid w:val="00C80F36"/>
    <w:rsid w:val="00C87575"/>
    <w:rsid w:val="00CA3EAF"/>
    <w:rsid w:val="00CC3ED9"/>
    <w:rsid w:val="00CF3884"/>
    <w:rsid w:val="00D10B83"/>
    <w:rsid w:val="00D241FF"/>
    <w:rsid w:val="00D54A03"/>
    <w:rsid w:val="00D628E3"/>
    <w:rsid w:val="00D65C38"/>
    <w:rsid w:val="00DA590C"/>
    <w:rsid w:val="00DD1014"/>
    <w:rsid w:val="00DE3E8C"/>
    <w:rsid w:val="00DE47E0"/>
    <w:rsid w:val="00DE6C15"/>
    <w:rsid w:val="00DF133A"/>
    <w:rsid w:val="00DF61AD"/>
    <w:rsid w:val="00DF7230"/>
    <w:rsid w:val="00E01F33"/>
    <w:rsid w:val="00E131AB"/>
    <w:rsid w:val="00E250DC"/>
    <w:rsid w:val="00E319C7"/>
    <w:rsid w:val="00E8778B"/>
    <w:rsid w:val="00EE24A1"/>
    <w:rsid w:val="00EE285E"/>
    <w:rsid w:val="00F04A32"/>
    <w:rsid w:val="00F32D45"/>
    <w:rsid w:val="00F506F4"/>
    <w:rsid w:val="00F87DFB"/>
    <w:rsid w:val="00FA6CB2"/>
    <w:rsid w:val="00FA7B61"/>
    <w:rsid w:val="00FD0995"/>
    <w:rsid w:val="0E502A99"/>
    <w:rsid w:val="1E337B8A"/>
    <w:rsid w:val="49D332DD"/>
    <w:rsid w:val="6179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54;&#22823;&#25991;&#20214;&#27169;\&#26753;&#20154;&#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2024-03-14T03:32:00Z</dcterms:created>
  <dc:creator>寸伶玲</dc:creator>
  <cp:lastModifiedBy>寸伶玲</cp:lastModifiedBy>
  <dcterms:modified xsi:type="dcterms:W3CDTF">2024-03-14T03:33:33Z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3E962A4748E142DE89231C94DF2EC46D</vt:lpwstr>
  </property>
</Properties>
</file>