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8A" w:rsidRPr="00516E8A" w:rsidRDefault="00516E8A" w:rsidP="00516E8A">
      <w:pPr>
        <w:adjustRightInd/>
        <w:snapToGrid/>
        <w:spacing w:before="450" w:after="0"/>
        <w:jc w:val="center"/>
        <w:outlineLvl w:val="2"/>
        <w:rPr>
          <w:rFonts w:ascii="微软雅黑" w:hAnsi="微软雅黑" w:cs="宋体"/>
          <w:color w:val="CC0009"/>
          <w:sz w:val="30"/>
          <w:szCs w:val="30"/>
        </w:rPr>
      </w:pPr>
      <w:r w:rsidRPr="00516E8A">
        <w:rPr>
          <w:rFonts w:ascii="微软雅黑" w:hAnsi="微软雅黑" w:cs="宋体" w:hint="eastAsia"/>
          <w:color w:val="CC0009"/>
          <w:sz w:val="30"/>
          <w:szCs w:val="30"/>
        </w:rPr>
        <w:t>梁河县文体广电旅游局主要职责内设机构和人员编制规定</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一、职责调整</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将文化体育局的职责、广播电视局的职责、旅游局的职责，整合划入文体广电旅游局。</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二、主要职责</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一）贯彻执行党和国家关于文化、体育、广播、电视、旅游工作的方针、政策和法规，编制我县文体广电旅游事业的规划，并指导监督贯彻执行。研究制定全县文化、体育、广播、电视、旅游事业发展战略，并监督全县文体广电旅游事业发展规划和年度执行计划，指导全县文体广电旅游事业的协调发展。</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二）负责全县文体广电旅游规划，项目上报、实施，指导全县文化体育事业的基本建设和文化产业的经营管理。负责规划和实施有线广播电视及开路电视、村村通工程。拟定全县国内外旅游市场开发战略，组织、指导旅游节庆会展工作，负责旅游商品的开发、指导和品牌培育工作。组织、协调旅游宣传促销活动；承担旅游对外交流与合作的有关工作。负责全县旅游统计和旅游经济运行分析、信息发布工作。负责全县旅行社、旅游饭店、优秀旅游城市创建、导游队伍、旅游安全生产及特种旅游事务的管理工作。组织全县旅游资源的调查、开发和保护工作；负责国际旅游节梁河组委会办公室日常工作；负责“春节”、“十一”假日旅游黄金周协调工作。</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（三）制定并监督实施全县艺术创作规划和艺术创作、艺术生产的激励机制，指导全县重大艺术创作和艺术生产工作，繁荣我县文艺创作市场。</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（四）负责转播好中央、省、州各级广播电视台的节目。办好我县的广播电视新闻、社教节目；负责对广播电视设施设备的保养及维护管理提高广播电</w:t>
      </w:r>
      <w:r w:rsidRPr="00516E8A">
        <w:rPr>
          <w:rFonts w:ascii="宋体" w:eastAsia="宋体" w:hAnsi="宋体" w:cs="宋体" w:hint="eastAsia"/>
          <w:color w:val="000000"/>
          <w:sz w:val="24"/>
          <w:szCs w:val="24"/>
        </w:rPr>
        <w:lastRenderedPageBreak/>
        <w:t>视有效覆盖率。负责县内广播电视的行政执法，管理卫星地面接收设施及广播电视的播出安全工作。管理全县电影、音像事业，监督全县电影、音像事业的发展规划，指导电影行业的经营管理。</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五）综合管理全县社会文化体育事业，研究社会文化体育活动的发展趋势，指导全县文化馆和文化站业务建设，研究、指导全县企业、校园、少儿等文化体育事业建设，指导协调全县性的重大社会文化体育活动。</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（六）综合管理全县图书馆事业，调查研究全县图书文献资源的建设和开发利用、组织推动全县图书馆事业网络化、标准化、现代化建设，促进图书情报系统的协作、协调发展，指导全县公共图书馆的业务建设。</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七）承担规范旅游市场秩序、监督管理服务质量、维护旅游消费者和经营者合法权益的责任，执行和监督检查各类旅游景区点、度假区及旅游住宿、旅行社、旅游车船和特种旅游项目的设施标准和服务标准，受理旅游者投诉和行政复议。负责旅游安全的综合协调和监督管理，指导旅游应急救援工作。指导全县旅游行业精神文明建设和诚信体系建设。指导、协调旅游购物品质保障单位申报、推广工作。</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（八）归口管理全县文物、规划我县国家和省级、县级文物保护单位的开发、保护和维修、组织、指导重大考古（证）发掘和文物鉴定，监督实施《中华人民共和国文物保护法》。</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（九）归口管理全县文化市场，调查研究文化市场的发展趋向，监督执行文化市场管理的政策法规，管理进入市场的文化艺术产品和文化、娱乐经营活动，指导文化市场稽查工作。</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（十）拟定我县建设葫芦丝之乡的发展战略和实施规划，创造一批优秀的文化产品，推动文化产业的发展；进一步挖掘、保护和传承好非物质文化遗产。</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lastRenderedPageBreak/>
        <w:t>（十一）指导全县文化体育艺术科学技术研究，推广文化科技成果，调查研究文化体育艺术人才需求，指导文化系统文化体育艺术教育管理。指导和开展旅游教育、培训工作，组织旅游从业人员职业资格考试和等级考试；指导县内旅游企业抓好旅行社、宾馆饭店、景区（点）、导游、旅游车等的管理工作。</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（十二）制订全县性重大时政宣传、文化体育活动的计划、措施；指导、协调、管理全县性重大时政宣传、文化体育艺术活动及全县示范性的演出和评奖活动。</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（十三）贯彻实施党和国家对体育工作的方针、政策和州主管部门的工作部署，从梁河实际出发，研制全县文化体育广电事业发展规划并组织实施。</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（十四）检查和指导全县的体育工作，指导协调各部门各行业开展体育活动，抓好机关、厂矿、企事业、学校、农村和少数民族体育工作。</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（十五）贯彻执行上级部门制定的各种运动规章制度和体育法规，做好体育法规宣传、培训训练工作，推进体育社会化进程。</w:t>
      </w:r>
    </w:p>
    <w:p w:rsidR="00516E8A" w:rsidRPr="00516E8A" w:rsidRDefault="00516E8A" w:rsidP="00516E8A">
      <w:pPr>
        <w:adjustRightInd/>
        <w:snapToGrid/>
        <w:spacing w:after="0" w:line="600" w:lineRule="atLeast"/>
        <w:ind w:firstLine="480"/>
        <w:jc w:val="both"/>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（十六）承办县委、县政府和上级文化体育广电旅游主管部门交办的其它事项。</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三、内设机构</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根据上述职责，梁河县文体广电旅游局设7个内设机构：</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办公室（对应州文体局办公室、州广播电视局办公室、州旅游局办公室）</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负责机关文电、会务、人事、机构编制、信访、老干、机要、财务、信息、政务公开、安全、保密、综治、议案、提案、文书档案、人事档案、财务档案、业务档案、国有资产管理工作；承担局机关综合协调、政务运转、督促检查和服务保障工作；完成领导交办的其它工作。</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lastRenderedPageBreak/>
        <w:t>（二）体育股（对应州文体局群众体育科、竞赛训练与青少年体育科，州体彩中心）</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拟定全县中、长期体育发展规划和年度计划，并负责组织实施；拟定并参与协助实施大型体育场馆设施的建设工作；负责对体育公共设施的监督管理；指导开展全县群众性的体育活动，搞好全县的全民健身工作；负责体育传统项目的组织训练，负责组织参加各级体育竞赛；负责管理和指导业余体校工作；协助州体彩部门做好体育彩票的发行管理；完成局领导交办的其它工作。</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（三）文化市场管理股（新闻出版局）、（对应州文体局文化市场管理科）</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严格按照法定程序、依法审批文化、新闻出版等经营许可证。归口管理全县文化市场，拟定文化市场发展规划和地方性规定，监督执行文化市场管理的政策、法规；管理进入流通领域的文化精神产品和文化娱乐经营活动；行使文化市场管理权；组织、协调和指导文化市场理论研讨；指导全县文化市场稽查工作；指导相关行业协会工作。归口管理全县出版事业，贯彻执行国家关于新闻出版、著作权的法规政策；研究制定新闻出版管理行政规章制度及措施并组织实施和监督检查；贯彻落实中央和省、州“扫黄打非”的方针、政策，拟定全县“扫黄打非”工作计划并组织实施；承担梁河县“扫黄打非”工作领导小组的具体工作；</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（四）社会文化事业管理股（对应州文体局社会文化科、艺术科）</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负责对县内具有历史艺术、科学价值的文物进行保护、征集和鉴定；负责境内地下埋藏的文物的保护及考古调查研究工作，积极做好文物的造册工作；负责全县重点文物保护单位的立标及重点保护工作；负责全县的文物收藏和管理；采取有效措施，防火、防盗，防止和控制自然力对文物的损害，确保文物安全，负责做好文物保护单位的修缮计划和施工方案及文物的修复等工作；负</w:t>
      </w:r>
      <w:r w:rsidRPr="00516E8A">
        <w:rPr>
          <w:rFonts w:ascii="宋体" w:eastAsia="宋体" w:hAnsi="宋体" w:cs="宋体" w:hint="eastAsia"/>
          <w:color w:val="000000"/>
          <w:sz w:val="24"/>
          <w:szCs w:val="24"/>
        </w:rPr>
        <w:lastRenderedPageBreak/>
        <w:t>责全县的文物安全保卫工作，做好文物行政执法工作，对基本建设和生产中发现文物等事件进行及时处理，重大事项及时报告上级文物行政管理部门；负责县内各类古遗址、古墓葬、古庙址等遗迹的档案材料的编写和整理上报存档工作；负责做好文物保护法的宣传及解释工作；负责做好县内文物保护点的推荐和申报等工作；协助对县内涉及文物保护点、历史文化保护区、地下文物重点保护区以及其它可能埋藏文物地区的规划建设项目进行监管和前期审核。负责各类非遗节会资料的收集、整理；非遗演出以及其它社会活动的策划、组织和实施；负责组办“非遗节”的日常工作。负责全县非物质文化遗产保护的研究、咨询和规划，以及资源的普查、认定，名录体系的申报；做好项目代表性传承人的申报、传承活动的资助扶持工作。管理群众文化、公共图书馆事业；研究拟订群众文化和公共图书馆等社会文化事业发展规划并组织实施；指导全县公共图书馆建设和图书文献资源的开发、利用，推进图书馆间的协作与标准化、现代化建设；指导全县各类群众文化设施建设和群众艺术馆、文化馆、文化站（室）等文化事业单位的业务建设；指导全县业余文化艺术的创作和培训；指导协调全县性重大社会文化活动及广场文化活动。指导图书馆（室）的建设，组织推动图书馆事业逐步网络化；负责对县文化馆、县图书馆、乡镇文化站工作的联系和指导，配合有关部门对乡镇文化站进行考核和评定等级的工作；协调全县重大节日活动和群众文化活动；完成局领导和州局下达的各项任务。</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（五）广播影视宣传管理股（对应州广电局宣传管理科、电影管理科）</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负责拟定自办广播电视节目宣传方案；负责组织实施对采编播人员的培训工作；认真做好重大时政和重点工程项目、重点工作宣传报道的策划和组织实施工作；认真管理组织电影放映工作；负责组织广播电视节目创优和优秀节目评审工作；完成局领导和州局交办的其它工作任务。</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lastRenderedPageBreak/>
        <w:t>（六）广播影视事业管理股（对应州广电局宣传管理科、传媒机构与视听节目科、技术与规划管理科、安全播出管理科）</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负责制定全县广播电视事业发展规划和实施工作；做好中央、省、州及各省、市广播电视台和梁河电视台、梁河人民广播电台的节目转播工作和做好播出的技术保障工作；做好芒岗山广播电视发射机站的转播、监测、维护和“村村通”工程的维护工作；负责拟订安全播出应急预案及安全播出管理规定和国家“重保期”全州安全播出的协调、指挥、调度；做好有线电视、数字电视、IP电视、手机电视（CMMA）的管理工作；负责组织实施对广电专业技术人员的专业技术培训；负责有关数据表册的上报；完成局领导和州局交办的其它工作任务。</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（七）旅游股</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贯彻执行国家、省、州旅游业发展规划的实施，负责组织旅游资源的调查与开发，研究州内外旅游市场发展状况，负责组织全县旅游发展总体规划、年度计划及相关旅游项目前期规划的制定和修编；指导全县旅游区（点）的宏观调控与管理，负责全县等级景区点的评定、复核及推荐上报工作，组织参加国内外各种宣传促销活动；负责全县旅游特色商品的研究与开发工作，指导重点旅游区域和县内旅游线路的规划、开发和保护；协调、指导旅游景区的开发建设和管理，旅游公共服务设施的建设；负责国际、国内旅游区域合作与交流及旅游行业外事等工作，参与国家公园、生态旅游示范区、旅游小镇等旅游项目的开发建设和管理；负责全县重大（重点）旅游项目的审核上报及督促检查工作；协调、指导休闲度假酒店的开发建设工作；指导旅游投融资工作，开展旅游招商引资，引导社会投资；组织参加国际、国内涉及旅游会展活动等大型旅游交易会，组织协调全县旅游节庆活动；贯彻落实国家、省旅游人才培养规划，</w:t>
      </w:r>
      <w:r w:rsidRPr="00516E8A">
        <w:rPr>
          <w:rFonts w:ascii="宋体" w:eastAsia="宋体" w:hAnsi="宋体" w:cs="宋体" w:hint="eastAsia"/>
          <w:color w:val="000000"/>
          <w:sz w:val="24"/>
          <w:szCs w:val="24"/>
        </w:rPr>
        <w:lastRenderedPageBreak/>
        <w:t>拟定全州旅游人才培训计划，指导全县旅游教育培训工作；负责组织与德宏各中专院校开展联合办学相关工作，全国导游人员资格考试工作；负责全县旅游从业人员上岗、在岗、年审、教育培训工作；负责组织全县旅游教育培训对外交流学习活动；负责组织协调各类旅游服务技能大赛活动；完成领导交办的其他工作。</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四、人员编制</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梁河县文体广电旅游局机关暂定人员15名（含1名工勤）。其中：局长1名（正科级）；副局长3名（副科级）；内设机构领导职数7名。</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五、其它事项</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（一）原梁河县文体局、广播电视局的下属事业单位，整体由梁河县文体广电旅游局管理。</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1．文化市场综合行政执法大队（副科级），核定副科级职数1名，事业编制4名；</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2．广播电视台，事业编制30名；</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3．文化馆，事业编制6名；</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4．图书馆，事业编制6名；</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5．文物管理所，事业编制6名；</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6．体育运动管理中心，核定事业编制2名。</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b/>
          <w:bCs/>
          <w:color w:val="000000"/>
          <w:sz w:val="24"/>
          <w:szCs w:val="24"/>
        </w:rPr>
        <w:t>六、附则</w:t>
      </w:r>
    </w:p>
    <w:p w:rsidR="00516E8A" w:rsidRPr="00516E8A" w:rsidRDefault="00516E8A" w:rsidP="00516E8A">
      <w:pPr>
        <w:adjustRightInd/>
        <w:snapToGrid/>
        <w:spacing w:after="0" w:line="600" w:lineRule="atLeast"/>
        <w:ind w:firstLine="480"/>
        <w:rPr>
          <w:rFonts w:ascii="宋体" w:eastAsia="宋体" w:hAnsi="宋体" w:cs="宋体" w:hint="eastAsia"/>
          <w:color w:val="333333"/>
          <w:sz w:val="27"/>
          <w:szCs w:val="27"/>
        </w:rPr>
      </w:pPr>
      <w:r w:rsidRPr="00516E8A">
        <w:rPr>
          <w:rFonts w:ascii="宋体" w:eastAsia="宋体" w:hAnsi="宋体" w:cs="宋体" w:hint="eastAsia"/>
          <w:color w:val="000000"/>
          <w:sz w:val="24"/>
          <w:szCs w:val="24"/>
        </w:rPr>
        <w:t>（一）中共梁河县委机构编制办公室负责对本规定的执行情况进行评估和监督检查。</w:t>
      </w:r>
    </w:p>
    <w:p w:rsidR="00516E8A" w:rsidRPr="00516E8A" w:rsidRDefault="00516E8A" w:rsidP="00516E8A">
      <w:pPr>
        <w:adjustRightInd/>
        <w:snapToGrid/>
        <w:spacing w:after="0"/>
        <w:ind w:firstLine="480"/>
        <w:rPr>
          <w:rFonts w:ascii="宋体" w:eastAsia="宋体" w:hAnsi="宋体" w:cs="宋体" w:hint="eastAsia"/>
          <w:color w:val="333333"/>
          <w:sz w:val="24"/>
          <w:szCs w:val="24"/>
        </w:rPr>
      </w:pPr>
      <w:r w:rsidRPr="00516E8A">
        <w:rPr>
          <w:rFonts w:ascii="Calibri" w:eastAsia="宋体" w:hAnsi="Calibri" w:cs="宋体"/>
          <w:color w:val="333333"/>
          <w:sz w:val="21"/>
          <w:szCs w:val="21"/>
        </w:rPr>
        <w:t> </w:t>
      </w:r>
    </w:p>
    <w:p w:rsidR="004358AB" w:rsidRDefault="004358AB" w:rsidP="00D31D50">
      <w:pPr>
        <w:spacing w:line="220" w:lineRule="atLeast"/>
        <w:rPr>
          <w:rFonts w:hint="eastAsia"/>
        </w:rPr>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516E8A"/>
    <w:rsid w:val="008B7726"/>
    <w:rsid w:val="00BF45E5"/>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Char"/>
    <w:uiPriority w:val="9"/>
    <w:qFormat/>
    <w:rsid w:val="00516E8A"/>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16E8A"/>
    <w:rPr>
      <w:rFonts w:ascii="宋体" w:eastAsia="宋体" w:hAnsi="宋体" w:cs="宋体"/>
      <w:b/>
      <w:bCs/>
      <w:sz w:val="27"/>
      <w:szCs w:val="27"/>
    </w:rPr>
  </w:style>
  <w:style w:type="character" w:customStyle="1" w:styleId="skim">
    <w:name w:val="skim"/>
    <w:basedOn w:val="a0"/>
    <w:rsid w:val="00516E8A"/>
  </w:style>
  <w:style w:type="character" w:styleId="a3">
    <w:name w:val="Emphasis"/>
    <w:basedOn w:val="a0"/>
    <w:uiPriority w:val="20"/>
    <w:qFormat/>
    <w:rsid w:val="00516E8A"/>
    <w:rPr>
      <w:i/>
      <w:iCs/>
    </w:rPr>
  </w:style>
  <w:style w:type="character" w:customStyle="1" w:styleId="date">
    <w:name w:val="date"/>
    <w:basedOn w:val="a0"/>
    <w:rsid w:val="00516E8A"/>
  </w:style>
  <w:style w:type="paragraph" w:customStyle="1" w:styleId="p">
    <w:name w:val="p"/>
    <w:basedOn w:val="a"/>
    <w:rsid w:val="00516E8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12375769">
      <w:bodyDiv w:val="1"/>
      <w:marLeft w:val="0"/>
      <w:marRight w:val="0"/>
      <w:marTop w:val="0"/>
      <w:marBottom w:val="0"/>
      <w:divBdr>
        <w:top w:val="none" w:sz="0" w:space="0" w:color="auto"/>
        <w:left w:val="none" w:sz="0" w:space="0" w:color="auto"/>
        <w:bottom w:val="none" w:sz="0" w:space="0" w:color="auto"/>
        <w:right w:val="none" w:sz="0" w:space="0" w:color="auto"/>
      </w:divBdr>
      <w:divsChild>
        <w:div w:id="418917028">
          <w:marLeft w:val="0"/>
          <w:marRight w:val="0"/>
          <w:marTop w:val="0"/>
          <w:marBottom w:val="0"/>
          <w:divBdr>
            <w:top w:val="none" w:sz="0" w:space="0" w:color="auto"/>
            <w:left w:val="none" w:sz="0" w:space="0" w:color="auto"/>
            <w:bottom w:val="dashed" w:sz="6" w:space="0" w:color="EEEEEE"/>
            <w:right w:val="none" w:sz="0" w:space="0" w:color="auto"/>
          </w:divBdr>
        </w:div>
        <w:div w:id="1844009684">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679</Words>
  <Characters>3874</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3</cp:revision>
  <dcterms:created xsi:type="dcterms:W3CDTF">2008-09-11T17:20:00Z</dcterms:created>
  <dcterms:modified xsi:type="dcterms:W3CDTF">2019-02-25T06:59:00Z</dcterms:modified>
</cp:coreProperties>
</file>