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2"/>
        <w:pBdr/>
        <w:spacing/>
        <w:ind/>
        <w:rPr>
          <w:rFonts w:hint="eastAsia" w:ascii="仿宋_GB2312" w:eastAsia="仿宋_GB2312"/>
          <w:b/>
          <w:sz w:val="32"/>
          <w:szCs w:val="32"/>
        </w:rPr>
      </w:pPr>
      <w:r>
        <w:rPr>
          <w:rFonts w:hint="eastAsia" w:ascii="仿宋_GB2312" w:eastAsia="仿宋_GB2312"/>
          <w:b/>
          <w:sz w:val="32"/>
          <w:szCs w:val="32"/>
        </w:rPr>
      </w:r>
      <w:r>
        <w:rPr>
          <w:rFonts w:hint="eastAsia" w:ascii="仿宋_GB2312" w:eastAsia="仿宋_GB2312"/>
          <w:b/>
          <w:sz w:val="32"/>
          <w:szCs w:val="32"/>
        </w:rPr>
      </w:r>
    </w:p>
    <w:p>
      <w:pPr>
        <w:pStyle w:val="662"/>
        <w:pBdr/>
        <w:spacing/>
        <w:ind/>
        <w:jc w:val="center"/>
        <w:rPr>
          <w:rFonts w:hint="eastAsia"/>
          <w:b/>
          <w:sz w:val="44"/>
          <w:szCs w:val="44"/>
        </w:rPr>
      </w:pPr>
      <w:r>
        <w:rPr>
          <w:rFonts w:hint="eastAsia"/>
          <w:b/>
          <w:sz w:val="44"/>
          <w:szCs w:val="44"/>
        </w:rPr>
        <w:t xml:space="preserve">关于梁河县森林公安局</w:t>
      </w:r>
      <w:r>
        <w:rPr>
          <w:rFonts w:hint="eastAsia"/>
          <w:b/>
          <w:sz w:val="44"/>
          <w:szCs w:val="44"/>
        </w:rPr>
      </w:r>
      <w:r>
        <w:rPr>
          <w:rFonts w:hint="eastAsia"/>
          <w:b/>
          <w:sz w:val="44"/>
          <w:szCs w:val="44"/>
        </w:rPr>
      </w:r>
    </w:p>
    <w:p>
      <w:pPr>
        <w:pStyle w:val="662"/>
        <w:pBdr/>
        <w:spacing/>
        <w:ind/>
        <w:jc w:val="center"/>
        <w:rPr>
          <w:rFonts w:hint="eastAsia" w:ascii="方正小标宋简体" w:hAnsi="宋体" w:eastAsia="方正小标宋简体"/>
          <w:b/>
          <w:sz w:val="44"/>
          <w:szCs w:val="44"/>
        </w:rPr>
      </w:pPr>
      <w:r>
        <w:rPr>
          <w:rFonts w:hint="eastAsia"/>
          <w:b/>
          <w:sz w:val="44"/>
          <w:szCs w:val="44"/>
        </w:rPr>
        <w:t xml:space="preserve">2017年部门预算编制的说明</w:t>
      </w:r>
      <w:r>
        <w:rPr>
          <w:rFonts w:hint="eastAsia" w:ascii="宋体"/>
          <w:b/>
          <w:sz w:val="44"/>
          <w:szCs w:val="44"/>
        </w:rPr>
        <w:t xml:space="preserve"> </w:t>
      </w:r>
      <w:r>
        <w:rPr>
          <w:rFonts w:hint="eastAsia" w:ascii="方正小标宋简体" w:hAnsi="宋体" w:eastAsia="方正小标宋简体"/>
          <w:b/>
          <w:sz w:val="44"/>
          <w:szCs w:val="44"/>
        </w:rPr>
      </w:r>
      <w:r>
        <w:rPr>
          <w:rFonts w:hint="eastAsia" w:ascii="方正小标宋简体" w:hAnsi="宋体" w:eastAsia="方正小标宋简体"/>
          <w:b/>
          <w:sz w:val="44"/>
          <w:szCs w:val="44"/>
        </w:rPr>
      </w:r>
    </w:p>
    <w:p>
      <w:pPr>
        <w:pStyle w:val="666"/>
        <w:pBdr/>
        <w:spacing w:line="600" w:lineRule="exact"/>
        <w:ind w:firstLine="640"/>
        <w:rPr>
          <w:rFonts w:hint="eastAsia" w:hAnsi="宋体"/>
          <w:sz w:val="32"/>
          <w:szCs w:val="32"/>
        </w:rPr>
      </w:pPr>
      <w:r>
        <w:rPr>
          <w:rFonts w:hint="eastAsia" w:hAnsi="宋体"/>
          <w:sz w:val="32"/>
          <w:szCs w:val="32"/>
        </w:rPr>
        <w:t xml:space="preserve">按照预算管理的相关规定，梁河县森林公安局的部门预算编制实行综合预算制度，即收入和支出都反映在预算中。</w:t>
      </w:r>
      <w:r>
        <w:rPr>
          <w:rFonts w:hint="eastAsia" w:hAnsi="宋体"/>
          <w:sz w:val="32"/>
          <w:szCs w:val="32"/>
        </w:rPr>
      </w:r>
      <w:r>
        <w:rPr>
          <w:rFonts w:hint="eastAsia" w:hAnsi="宋体"/>
          <w:sz w:val="32"/>
          <w:szCs w:val="32"/>
        </w:rPr>
      </w:r>
    </w:p>
    <w:p>
      <w:pPr>
        <w:pStyle w:val="662"/>
        <w:pBdr/>
        <w:spacing w:line="600" w:lineRule="exact"/>
        <w:ind w:firstLine="643"/>
        <w:rPr>
          <w:rFonts w:hint="eastAsia" w:ascii="黑体" w:hAnsi="宋体" w:eastAsia="黑体"/>
          <w:b/>
          <w:sz w:val="32"/>
          <w:szCs w:val="32"/>
        </w:rPr>
      </w:pPr>
      <w:r>
        <w:rPr>
          <w:rFonts w:hint="eastAsia" w:ascii="黑体" w:hAnsi="宋体" w:eastAsia="黑体"/>
          <w:b/>
          <w:sz w:val="32"/>
          <w:szCs w:val="32"/>
        </w:rPr>
        <w:t xml:space="preserve">一、基本职能及主要工作</w:t>
      </w:r>
      <w:r>
        <w:rPr>
          <w:rFonts w:hint="eastAsia" w:ascii="黑体" w:hAnsi="宋体" w:eastAsia="黑体"/>
          <w:b/>
          <w:sz w:val="32"/>
          <w:szCs w:val="32"/>
        </w:rPr>
      </w:r>
      <w:r>
        <w:rPr>
          <w:rFonts w:hint="eastAsia" w:ascii="黑体" w:hAnsi="宋体" w:eastAsia="黑体"/>
          <w:b/>
          <w:sz w:val="32"/>
          <w:szCs w:val="32"/>
        </w:rPr>
      </w:r>
    </w:p>
    <w:p>
      <w:pPr>
        <w:pStyle w:val="662"/>
        <w:pBdr/>
        <w:spacing w:line="600" w:lineRule="exact"/>
        <w:ind w:firstLine="643"/>
        <w:rPr>
          <w:rFonts w:hint="eastAsia" w:ascii="楷体_GB2312" w:eastAsia="楷体_GB2312"/>
          <w:b/>
          <w:sz w:val="32"/>
          <w:szCs w:val="32"/>
        </w:rPr>
      </w:pPr>
      <w:r>
        <w:rPr>
          <w:rFonts w:hint="eastAsia" w:ascii="楷体_GB2312" w:eastAsia="楷体_GB2312"/>
          <w:b/>
          <w:sz w:val="32"/>
          <w:szCs w:val="32"/>
        </w:rPr>
        <w:t xml:space="preserve">（一）基本职能</w:t>
      </w:r>
      <w:r>
        <w:rPr>
          <w:rFonts w:hint="eastAsia" w:ascii="楷体_GB2312" w:eastAsia="楷体_GB2312"/>
          <w:b/>
          <w:sz w:val="32"/>
          <w:szCs w:val="32"/>
        </w:rPr>
      </w:r>
      <w:r>
        <w:rPr>
          <w:rFonts w:hint="eastAsia" w:ascii="楷体_GB2312" w:eastAsia="楷体_GB2312"/>
          <w:b/>
          <w:sz w:val="32"/>
          <w:szCs w:val="32"/>
        </w:rPr>
      </w:r>
    </w:p>
    <w:p>
      <w:pPr>
        <w:pStyle w:val="662"/>
        <w:pBdr/>
        <w:spacing w:line="595" w:lineRule="atLeast"/>
        <w:ind w:firstLine="630"/>
        <w:rPr>
          <w:rFonts w:hint="eastAsia" w:ascii="仿宋_GB2312" w:eastAsia="仿宋_GB2312"/>
          <w:sz w:val="31"/>
        </w:rPr>
      </w:pPr>
      <w:r>
        <w:rPr>
          <w:rFonts w:ascii="仿宋_GB2312" w:eastAsia="仿宋_GB2312"/>
          <w:sz w:val="31"/>
        </w:rPr>
        <w:t xml:space="preserve">森林公安机关是</w:t>
      </w:r>
      <w:r>
        <w:rPr>
          <w:rFonts w:ascii="仿宋_GB2312" w:eastAsia="仿宋_GB2312"/>
          <w:sz w:val="31"/>
        </w:rPr>
        <w:t xml:space="preserve">国家林业和草原局</w:t>
      </w:r>
      <w:r>
        <w:rPr>
          <w:rFonts w:ascii="仿宋_GB2312" w:eastAsia="仿宋_GB2312"/>
          <w:sz w:val="31"/>
        </w:rPr>
        <w:t xml:space="preserve">和公安机关的重要组成部分，是具有武装性质的兼有刑事执法和行政执法职能的专门保护森林及野生动植物资源、保护生态安全、维护林区社会治安秩序的重要力量，其主要职</w:t>
      </w:r>
      <w:r>
        <w:rPr>
          <w:rFonts w:hint="eastAsia" w:ascii="仿宋_GB2312" w:eastAsia="仿宋_GB2312"/>
          <w:sz w:val="31"/>
        </w:rPr>
        <w:t xml:space="preserve">能</w:t>
      </w:r>
      <w:r>
        <w:rPr>
          <w:rFonts w:ascii="仿宋_GB2312" w:eastAsia="仿宋_GB2312"/>
          <w:sz w:val="31"/>
        </w:rPr>
        <w:t xml:space="preserve">：</w:t>
      </w:r>
      <w:r>
        <w:rPr>
          <w:rFonts w:hint="eastAsia" w:ascii="仿宋_GB2312" w:eastAsia="仿宋_GB2312"/>
          <w:sz w:val="31"/>
        </w:rPr>
      </w:r>
      <w:r>
        <w:rPr>
          <w:rFonts w:hint="eastAsia" w:ascii="仿宋_GB2312" w:eastAsia="仿宋_GB2312"/>
          <w:sz w:val="31"/>
        </w:rPr>
      </w:r>
    </w:p>
    <w:p>
      <w:pPr>
        <w:pStyle w:val="662"/>
        <w:pBdr/>
        <w:spacing w:line="595" w:lineRule="atLeast"/>
        <w:ind w:firstLine="630"/>
        <w:rPr>
          <w:rFonts w:hint="eastAsia" w:ascii="仿宋_GB2312" w:eastAsia="仿宋_GB2312"/>
          <w:sz w:val="31"/>
        </w:rPr>
      </w:pPr>
      <w:r>
        <w:rPr>
          <w:rFonts w:ascii="仿宋_GB2312" w:eastAsia="仿宋_GB2312"/>
          <w:sz w:val="31"/>
        </w:rPr>
        <w:t xml:space="preserve">（一）</w:t>
      </w:r>
      <w:r>
        <w:rPr>
          <w:rFonts w:hint="eastAsia" w:ascii="仿宋_GB2312" w:eastAsia="仿宋_GB2312"/>
          <w:sz w:val="31"/>
        </w:rPr>
        <w:t xml:space="preserve">负责查处全县范围内的森林和野生动物案件。</w:t>
      </w:r>
      <w:r>
        <w:rPr>
          <w:rFonts w:hint="eastAsia" w:ascii="仿宋_GB2312" w:eastAsia="仿宋_GB2312"/>
          <w:sz w:val="31"/>
        </w:rPr>
      </w:r>
      <w:r>
        <w:rPr>
          <w:rFonts w:hint="eastAsia" w:ascii="仿宋_GB2312" w:eastAsia="仿宋_GB2312"/>
          <w:sz w:val="31"/>
        </w:rPr>
      </w:r>
    </w:p>
    <w:p>
      <w:pPr>
        <w:pStyle w:val="662"/>
        <w:pBdr/>
        <w:spacing w:line="595" w:lineRule="atLeast"/>
        <w:ind w:firstLine="630"/>
        <w:rPr>
          <w:rFonts w:hint="eastAsia" w:ascii="仿宋_GB2312" w:eastAsia="仿宋_GB2312"/>
          <w:sz w:val="31"/>
        </w:rPr>
      </w:pPr>
      <w:r>
        <w:rPr>
          <w:rFonts w:ascii="仿宋_GB2312" w:eastAsia="仿宋_GB2312"/>
          <w:sz w:val="31"/>
        </w:rPr>
        <w:t xml:space="preserve">（</w:t>
      </w:r>
      <w:r>
        <w:rPr>
          <w:rFonts w:hint="eastAsia" w:ascii="仿宋_GB2312" w:eastAsia="仿宋_GB2312"/>
          <w:sz w:val="31"/>
        </w:rPr>
        <w:t xml:space="preserve">二</w:t>
      </w:r>
      <w:r>
        <w:rPr>
          <w:rFonts w:ascii="仿宋_GB2312" w:eastAsia="仿宋_GB2312"/>
          <w:sz w:val="31"/>
        </w:rPr>
        <w:t xml:space="preserve">）</w:t>
      </w:r>
      <w:r>
        <w:rPr>
          <w:rFonts w:hint="eastAsia" w:ascii="仿宋_GB2312" w:eastAsia="仿宋_GB2312"/>
          <w:sz w:val="31"/>
        </w:rPr>
        <w:t xml:space="preserve">加强对下设派出所领导、指导、协调和服务职能。</w:t>
      </w:r>
      <w:r>
        <w:rPr>
          <w:rFonts w:hint="eastAsia" w:ascii="仿宋_GB2312" w:eastAsia="仿宋_GB2312"/>
          <w:sz w:val="31"/>
        </w:rPr>
      </w:r>
      <w:r>
        <w:rPr>
          <w:rFonts w:hint="eastAsia" w:ascii="仿宋_GB2312" w:eastAsia="仿宋_GB2312"/>
          <w:sz w:val="31"/>
        </w:rPr>
      </w:r>
    </w:p>
    <w:p>
      <w:pPr>
        <w:pStyle w:val="662"/>
        <w:pBdr/>
        <w:spacing w:line="595" w:lineRule="atLeast"/>
        <w:ind w:firstLine="630"/>
        <w:rPr>
          <w:rFonts w:hint="eastAsia" w:ascii="仿宋_GB2312" w:eastAsia="仿宋_GB2312"/>
          <w:sz w:val="31"/>
        </w:rPr>
      </w:pPr>
      <w:r>
        <w:rPr>
          <w:rFonts w:ascii="仿宋_GB2312" w:eastAsia="仿宋_GB2312"/>
          <w:sz w:val="31"/>
        </w:rPr>
        <w:t xml:space="preserve">（</w:t>
      </w:r>
      <w:r>
        <w:rPr>
          <w:rFonts w:hint="eastAsia" w:ascii="仿宋_GB2312" w:eastAsia="仿宋_GB2312"/>
          <w:sz w:val="31"/>
        </w:rPr>
        <w:t xml:space="preserve">三</w:t>
      </w:r>
      <w:r>
        <w:rPr>
          <w:rFonts w:ascii="仿宋_GB2312" w:eastAsia="仿宋_GB2312"/>
          <w:sz w:val="31"/>
        </w:rPr>
        <w:t xml:space="preserve">）</w:t>
      </w:r>
      <w:r>
        <w:rPr>
          <w:rFonts w:hint="eastAsia" w:ascii="仿宋_GB2312" w:eastAsia="仿宋_GB2312"/>
          <w:sz w:val="31"/>
        </w:rPr>
        <w:t xml:space="preserve">组织宣传《中华人民共和国森林法》、《中华人民共和国野生动物保护法》等有关法律、法规，不断增强人民群众保护森林和野生动物资源的自觉性。</w:t>
      </w:r>
      <w:r>
        <w:rPr>
          <w:rFonts w:hint="eastAsia" w:ascii="仿宋_GB2312" w:eastAsia="仿宋_GB2312"/>
          <w:sz w:val="31"/>
        </w:rPr>
      </w:r>
      <w:r>
        <w:rPr>
          <w:rFonts w:hint="eastAsia" w:ascii="仿宋_GB2312" w:eastAsia="仿宋_GB2312"/>
          <w:sz w:val="31"/>
        </w:rPr>
      </w:r>
    </w:p>
    <w:p>
      <w:pPr>
        <w:pStyle w:val="662"/>
        <w:widowControl w:val="true"/>
        <w:pBdr/>
        <w:spacing w:line="600" w:lineRule="exact"/>
        <w:ind w:firstLine="472"/>
        <w:jc w:val="left"/>
        <w:rPr>
          <w:rFonts w:hint="eastAsia" w:ascii="楷体_GB2312" w:hAnsi="宋体" w:eastAsia="楷体_GB2312" w:cs="宋体"/>
          <w:b/>
          <w:color w:val="000000"/>
          <w:sz w:val="32"/>
          <w:szCs w:val="32"/>
        </w:rPr>
      </w:pPr>
      <w:r>
        <w:rPr>
          <w:rFonts w:hint="eastAsia" w:ascii="楷体_GB2312" w:hAnsi="宋体" w:eastAsia="楷体_GB2312" w:cs="宋体"/>
          <w:b/>
          <w:color w:val="000000"/>
          <w:sz w:val="32"/>
          <w:szCs w:val="32"/>
        </w:rPr>
        <w:t xml:space="preserve"> (二)主要工作</w:t>
      </w:r>
      <w:r>
        <w:rPr>
          <w:rFonts w:hint="eastAsia" w:ascii="楷体_GB2312" w:hAnsi="宋体" w:eastAsia="楷体_GB2312" w:cs="宋体"/>
          <w:b/>
          <w:color w:val="000000"/>
          <w:sz w:val="32"/>
          <w:szCs w:val="32"/>
        </w:rPr>
      </w:r>
      <w:r>
        <w:rPr>
          <w:rFonts w:hint="eastAsia" w:ascii="楷体_GB2312" w:hAnsi="宋体" w:eastAsia="楷体_GB2312" w:cs="宋体"/>
          <w:b/>
          <w:color w:val="000000"/>
          <w:sz w:val="32"/>
          <w:szCs w:val="32"/>
        </w:rPr>
      </w:r>
    </w:p>
    <w:p>
      <w:pPr>
        <w:pStyle w:val="662"/>
        <w:pBdr/>
        <w:spacing w:line="595" w:lineRule="atLeast"/>
        <w:ind w:firstLine="630"/>
        <w:rPr>
          <w:rFonts w:hint="eastAsia"/>
        </w:rPr>
      </w:pPr>
      <w:r>
        <w:rPr>
          <w:rFonts w:ascii="仿宋_GB2312" w:eastAsia="仿宋_GB2312"/>
          <w:sz w:val="31"/>
        </w:rPr>
        <w:t xml:space="preserve">（一）</w:t>
      </w:r>
      <w:r>
        <w:rPr>
          <w:rFonts w:hint="eastAsia" w:ascii="仿宋_GB2312" w:eastAsia="仿宋_GB2312"/>
          <w:sz w:val="31"/>
        </w:rPr>
        <w:t xml:space="preserve">按照县委、</w:t>
      </w:r>
      <w:r>
        <w:rPr>
          <w:rFonts w:hint="eastAsia" w:ascii="仿宋_GB2312" w:eastAsia="仿宋_GB2312"/>
          <w:sz w:val="31"/>
          <w:lang w:eastAsia="zh-CN"/>
        </w:rPr>
        <w:t xml:space="preserve">县</w:t>
      </w:r>
      <w:r>
        <w:rPr>
          <w:rFonts w:hint="eastAsia" w:ascii="仿宋_GB2312" w:eastAsia="仿宋_GB2312"/>
          <w:sz w:val="31"/>
        </w:rPr>
        <w:t xml:space="preserve">政府和上级有关部门及县林业局、县公安局的指示，研究部署全县森林公安工作，并督促检查执行情况。</w:t>
      </w:r>
      <w:r>
        <w:rPr>
          <w:rFonts w:hint="eastAsia"/>
        </w:rPr>
      </w:r>
      <w:r>
        <w:rPr>
          <w:rFonts w:hint="eastAsia"/>
        </w:rPr>
      </w:r>
    </w:p>
    <w:p>
      <w:pPr>
        <w:pStyle w:val="662"/>
        <w:pBdr/>
        <w:spacing w:line="595" w:lineRule="atLeast"/>
        <w:ind/>
        <w:rPr/>
      </w:pPr>
      <w:r>
        <w:rPr>
          <w:rFonts w:ascii="仿宋_GB2312" w:eastAsia="仿宋_GB2312"/>
          <w:sz w:val="31"/>
        </w:rPr>
        <w:t xml:space="preserve">　　（</w:t>
      </w:r>
      <w:r>
        <w:rPr>
          <w:rFonts w:hint="eastAsia" w:ascii="仿宋_GB2312" w:eastAsia="仿宋_GB2312"/>
          <w:sz w:val="31"/>
        </w:rPr>
        <w:t xml:space="preserve">二</w:t>
      </w:r>
      <w:r>
        <w:rPr>
          <w:rFonts w:ascii="仿宋_GB2312" w:eastAsia="仿宋_GB2312"/>
          <w:sz w:val="31"/>
        </w:rPr>
        <w:t xml:space="preserve">）贯彻执行森林生态管理保护法律、法规，组织侦破辖区内发生的破坏森林、野生动植物资源、生态环境资源刑事、治安、林业行政案件，对上述案件行使调查、立案、侦查，采取强制措施，提请批准逮捕、移送审查起诉以及进行治安、林业行政处罚等职权。</w:t>
      </w:r>
      <w:r/>
    </w:p>
    <w:p>
      <w:pPr>
        <w:pStyle w:val="662"/>
        <w:pBdr/>
        <w:spacing w:line="595" w:lineRule="atLeast"/>
        <w:ind/>
        <w:rPr/>
      </w:pPr>
      <w:r>
        <w:rPr>
          <w:rFonts w:ascii="仿宋_GB2312" w:eastAsia="仿宋_GB2312"/>
          <w:sz w:val="31"/>
        </w:rPr>
        <w:t xml:space="preserve">　　（</w:t>
      </w:r>
      <w:r>
        <w:rPr>
          <w:rFonts w:hint="eastAsia" w:ascii="仿宋_GB2312" w:eastAsia="仿宋_GB2312"/>
          <w:sz w:val="31"/>
        </w:rPr>
        <w:t xml:space="preserve">三</w:t>
      </w:r>
      <w:r>
        <w:rPr>
          <w:rFonts w:ascii="仿宋_GB2312" w:eastAsia="仿宋_GB2312"/>
          <w:sz w:val="31"/>
        </w:rPr>
        <w:t xml:space="preserve">）抓好全县森林公安队伍建设，提高民警政治业务素质。</w:t>
      </w:r>
      <w:r/>
    </w:p>
    <w:p>
      <w:pPr>
        <w:pStyle w:val="662"/>
        <w:pBdr/>
        <w:spacing w:line="595" w:lineRule="atLeast"/>
        <w:ind/>
        <w:rPr/>
      </w:pPr>
      <w:r>
        <w:rPr>
          <w:rFonts w:ascii="仿宋_GB2312" w:eastAsia="仿宋_GB2312"/>
          <w:sz w:val="31"/>
        </w:rPr>
        <w:t xml:space="preserve">　　（</w:t>
      </w:r>
      <w:r>
        <w:rPr>
          <w:rFonts w:hint="eastAsia" w:ascii="仿宋_GB2312" w:eastAsia="仿宋_GB2312"/>
          <w:sz w:val="31"/>
        </w:rPr>
        <w:t xml:space="preserve">四</w:t>
      </w:r>
      <w:r>
        <w:rPr>
          <w:rFonts w:ascii="仿宋_GB2312" w:eastAsia="仿宋_GB2312"/>
          <w:sz w:val="31"/>
        </w:rPr>
        <w:t xml:space="preserve">）抓好林区治安防范，实施林区治安管理有效措施，保障林区治安稳定。负责全县森林公安的警员、警籍、警衔，武器装备和车辆、被装的计划申报和管理。</w:t>
      </w:r>
      <w:r/>
    </w:p>
    <w:p>
      <w:pPr>
        <w:pStyle w:val="662"/>
        <w:pBdr/>
        <w:spacing w:line="595" w:lineRule="atLeast"/>
        <w:ind/>
        <w:rPr/>
      </w:pPr>
      <w:r>
        <w:rPr>
          <w:rFonts w:ascii="仿宋_GB2312" w:eastAsia="仿宋_GB2312"/>
          <w:sz w:val="31"/>
        </w:rPr>
        <w:t xml:space="preserve">　　(</w:t>
      </w:r>
      <w:r>
        <w:rPr>
          <w:rFonts w:hint="eastAsia" w:ascii="仿宋_GB2312" w:eastAsia="仿宋_GB2312"/>
          <w:sz w:val="31"/>
        </w:rPr>
        <w:t xml:space="preserve">五</w:t>
      </w:r>
      <w:r>
        <w:rPr>
          <w:rFonts w:ascii="仿宋_GB2312" w:eastAsia="仿宋_GB2312"/>
          <w:sz w:val="31"/>
        </w:rPr>
        <w:t xml:space="preserve">）受理相关部门移交的重特大案件。</w:t>
      </w:r>
      <w:r/>
    </w:p>
    <w:p>
      <w:pPr>
        <w:pStyle w:val="662"/>
        <w:pBdr/>
        <w:spacing w:line="595" w:lineRule="atLeast"/>
        <w:ind/>
        <w:rPr/>
      </w:pPr>
      <w:r>
        <w:rPr>
          <w:rFonts w:ascii="仿宋_GB2312" w:eastAsia="仿宋_GB2312"/>
          <w:sz w:val="31"/>
        </w:rPr>
        <w:t xml:space="preserve">　　(</w:t>
      </w:r>
      <w:r>
        <w:rPr>
          <w:rFonts w:hint="eastAsia" w:ascii="仿宋_GB2312" w:eastAsia="仿宋_GB2312"/>
          <w:sz w:val="31"/>
        </w:rPr>
        <w:t xml:space="preserve">六</w:t>
      </w:r>
      <w:r>
        <w:rPr>
          <w:rFonts w:ascii="仿宋_GB2312" w:eastAsia="仿宋_GB2312"/>
          <w:sz w:val="31"/>
        </w:rPr>
        <w:t xml:space="preserve">）承办</w:t>
      </w:r>
      <w:r>
        <w:rPr>
          <w:rFonts w:hint="eastAsia" w:ascii="仿宋_GB2312" w:eastAsia="仿宋_GB2312"/>
          <w:sz w:val="31"/>
        </w:rPr>
        <w:t xml:space="preserve">县委、</w:t>
      </w:r>
      <w:r>
        <w:rPr>
          <w:rFonts w:hint="eastAsia" w:ascii="仿宋_GB2312" w:eastAsia="仿宋_GB2312"/>
          <w:sz w:val="31"/>
          <w:lang w:eastAsia="zh-CN"/>
        </w:rPr>
        <w:t xml:space="preserve">县</w:t>
      </w:r>
      <w:r>
        <w:rPr>
          <w:rFonts w:hint="eastAsia" w:ascii="仿宋_GB2312" w:eastAsia="仿宋_GB2312"/>
          <w:sz w:val="31"/>
        </w:rPr>
        <w:t xml:space="preserve">政府和</w:t>
      </w:r>
      <w:r>
        <w:rPr>
          <w:rFonts w:ascii="仿宋_GB2312" w:eastAsia="仿宋_GB2312"/>
          <w:sz w:val="31"/>
        </w:rPr>
        <w:t xml:space="preserve">上级部门交办的其他工作。</w:t>
      </w:r>
      <w:r/>
    </w:p>
    <w:p>
      <w:pPr>
        <w:pStyle w:val="662"/>
        <w:pBdr/>
        <w:spacing w:line="595" w:lineRule="atLeast"/>
        <w:ind w:firstLine="630"/>
        <w:rPr>
          <w:rFonts w:hint="eastAsia" w:ascii="仿宋_GB2312" w:eastAsia="仿宋_GB2312"/>
          <w:sz w:val="31"/>
        </w:rPr>
      </w:pPr>
      <w:r>
        <w:rPr>
          <w:rFonts w:ascii="仿宋_GB2312" w:eastAsia="仿宋_GB2312"/>
          <w:sz w:val="31"/>
        </w:rPr>
        <w:t xml:space="preserve">(</w:t>
      </w:r>
      <w:r>
        <w:rPr>
          <w:rFonts w:hint="eastAsia" w:ascii="仿宋_GB2312" w:eastAsia="仿宋_GB2312"/>
          <w:sz w:val="31"/>
        </w:rPr>
        <w:t xml:space="preserve">七</w:t>
      </w:r>
      <w:r>
        <w:rPr>
          <w:rFonts w:ascii="仿宋_GB2312" w:eastAsia="仿宋_GB2312"/>
          <w:sz w:val="31"/>
        </w:rPr>
        <w:t xml:space="preserve">)法律、法规规定的其他工作职责。 </w:t>
      </w:r>
      <w:r>
        <w:rPr>
          <w:rFonts w:hint="eastAsia" w:ascii="仿宋_GB2312" w:eastAsia="仿宋_GB2312"/>
          <w:sz w:val="31"/>
        </w:rPr>
      </w:r>
      <w:r>
        <w:rPr>
          <w:rFonts w:hint="eastAsia" w:ascii="仿宋_GB2312" w:eastAsia="仿宋_GB2312"/>
          <w:sz w:val="31"/>
        </w:rPr>
      </w:r>
    </w:p>
    <w:p>
      <w:pPr>
        <w:pStyle w:val="662"/>
        <w:widowControl w:val="true"/>
        <w:pBdr/>
        <w:spacing w:line="600" w:lineRule="exact"/>
        <w:ind w:firstLine="790"/>
        <w:jc w:val="left"/>
        <w:rPr>
          <w:rFonts w:hint="eastAsia" w:ascii="黑体" w:hAnsi="宋体" w:eastAsia="黑体" w:cs="宋体"/>
          <w:b/>
          <w:color w:val="000000"/>
          <w:sz w:val="32"/>
          <w:szCs w:val="32"/>
        </w:rPr>
      </w:pPr>
      <w:r>
        <w:rPr>
          <w:rFonts w:hint="eastAsia" w:ascii="黑体" w:hAnsi="宋体" w:eastAsia="黑体"/>
          <w:b/>
          <w:sz w:val="32"/>
          <w:szCs w:val="32"/>
        </w:rPr>
        <w:t xml:space="preserve">二、部门预算编制情况</w:t>
      </w:r>
      <w:r>
        <w:rPr>
          <w:rFonts w:hint="eastAsia" w:ascii="黑体" w:hAnsi="宋体" w:eastAsia="黑体" w:cs="宋体"/>
          <w:b/>
          <w:color w:val="000000"/>
          <w:sz w:val="32"/>
          <w:szCs w:val="32"/>
        </w:rPr>
      </w:r>
      <w:r>
        <w:rPr>
          <w:rFonts w:hint="eastAsia" w:ascii="黑体" w:hAnsi="宋体" w:eastAsia="黑体" w:cs="宋体"/>
          <w:b/>
          <w:color w:val="000000"/>
          <w:sz w:val="32"/>
          <w:szCs w:val="32"/>
        </w:rPr>
      </w:r>
    </w:p>
    <w:p>
      <w:pPr>
        <w:pStyle w:val="662"/>
        <w:pBdr/>
        <w:spacing w:line="600" w:lineRule="exact"/>
        <w:ind w:firstLine="643"/>
        <w:rPr>
          <w:rFonts w:hint="eastAsia" w:ascii="楷体_GB2312" w:hAnsi="宋体" w:eastAsia="楷体_GB2312"/>
          <w:b/>
          <w:sz w:val="32"/>
          <w:szCs w:val="32"/>
        </w:rPr>
      </w:pPr>
      <w:r>
        <w:rPr>
          <w:rFonts w:hint="eastAsia" w:ascii="楷体_GB2312" w:hAnsi="宋体" w:eastAsia="楷体_GB2312"/>
          <w:b/>
          <w:sz w:val="32"/>
          <w:szCs w:val="32"/>
        </w:rPr>
        <w:t xml:space="preserve">（一）预算编制指导思想</w:t>
      </w:r>
      <w:r>
        <w:rPr>
          <w:rFonts w:hint="eastAsia" w:ascii="楷体_GB2312" w:hAnsi="宋体" w:eastAsia="楷体_GB2312"/>
          <w:b/>
          <w:sz w:val="32"/>
          <w:szCs w:val="32"/>
        </w:rPr>
      </w:r>
      <w:r>
        <w:rPr>
          <w:rFonts w:hint="eastAsia" w:ascii="楷体_GB2312" w:hAnsi="宋体" w:eastAsia="楷体_GB2312"/>
          <w:b/>
          <w:sz w:val="32"/>
          <w:szCs w:val="32"/>
        </w:rPr>
      </w:r>
    </w:p>
    <w:p>
      <w:pPr>
        <w:pStyle w:val="662"/>
        <w:pBdr/>
        <w:spacing w:line="600" w:lineRule="exact"/>
        <w:ind w:firstLine="640"/>
        <w:rPr>
          <w:rFonts w:hint="eastAsia" w:ascii="仿宋_GB2312" w:hAnsi="宋体" w:eastAsia="仿宋_GB2312"/>
          <w:bCs/>
          <w:color w:val="333333"/>
          <w:sz w:val="32"/>
          <w:szCs w:val="32"/>
        </w:rPr>
      </w:pPr>
      <w:r>
        <w:rPr>
          <w:rFonts w:hint="eastAsia" w:ascii="仿宋_GB2312" w:hAnsi="宋体" w:eastAsia="仿宋_GB2312"/>
          <w:color w:val="333333"/>
          <w:sz w:val="32"/>
          <w:szCs w:val="32"/>
        </w:rPr>
        <w:t xml:space="preserve">坚持以邓小平理论和“三个代表”重要思想为指导，</w:t>
      </w:r>
      <w:r>
        <w:rPr>
          <w:rFonts w:hint="eastAsia" w:ascii="仿宋_GB2312" w:hAnsi="宋体" w:eastAsia="仿宋_GB2312"/>
          <w:bCs/>
          <w:color w:val="333333"/>
          <w:sz w:val="32"/>
          <w:szCs w:val="32"/>
        </w:rPr>
        <w:t xml:space="preserve">全面贯彻落实党的十八届三中全会精神，</w:t>
      </w:r>
      <w:r>
        <w:rPr>
          <w:rFonts w:hint="eastAsia" w:ascii="仿宋_GB2312" w:hAnsi="宋体" w:eastAsia="仿宋_GB2312"/>
          <w:color w:val="333333"/>
          <w:sz w:val="32"/>
          <w:szCs w:val="32"/>
        </w:rPr>
        <w:t xml:space="preserve">科学发展观，</w:t>
      </w:r>
      <w:r>
        <w:rPr>
          <w:rFonts w:hint="eastAsia" w:ascii="仿宋_GB2312" w:hAnsi="宋体" w:eastAsia="仿宋_GB2312"/>
          <w:bCs/>
          <w:color w:val="333333"/>
          <w:sz w:val="32"/>
          <w:szCs w:val="32"/>
        </w:rPr>
        <w:t xml:space="preserve">根据财政管理科学化、规范化、精细化的总体要求，按照公正、公平、公开原则，做到“四个确保，即保工资、保民生、保运转、保稳定”；加强财政资金支出管理，强化财政专项资金和项目资金管理，为实现年初的各项目标任务提供强有力的支撑。</w:t>
      </w:r>
      <w:r>
        <w:rPr>
          <w:rFonts w:hint="eastAsia" w:ascii="仿宋_GB2312" w:hAnsi="宋体" w:eastAsia="仿宋_GB2312"/>
          <w:bCs/>
          <w:color w:val="333333"/>
          <w:sz w:val="32"/>
          <w:szCs w:val="32"/>
        </w:rPr>
      </w:r>
      <w:r>
        <w:rPr>
          <w:rFonts w:hint="eastAsia" w:ascii="仿宋_GB2312" w:hAnsi="宋体" w:eastAsia="仿宋_GB2312"/>
          <w:bCs/>
          <w:color w:val="333333"/>
          <w:sz w:val="32"/>
          <w:szCs w:val="32"/>
        </w:rPr>
      </w:r>
    </w:p>
    <w:p>
      <w:pPr>
        <w:pStyle w:val="662"/>
        <w:pBdr/>
        <w:spacing w:line="600" w:lineRule="exact"/>
        <w:ind w:firstLine="643"/>
        <w:rPr>
          <w:rFonts w:hint="eastAsia" w:ascii="楷体_GB2312" w:hAnsi="宋体" w:eastAsia="楷体_GB2312"/>
          <w:b/>
          <w:bCs/>
          <w:color w:val="333333"/>
          <w:sz w:val="32"/>
          <w:szCs w:val="32"/>
        </w:rPr>
      </w:pPr>
      <w:r>
        <w:rPr>
          <w:rFonts w:hint="eastAsia" w:ascii="楷体_GB2312" w:hAnsi="宋体" w:eastAsia="楷体_GB2312"/>
          <w:b/>
          <w:bCs/>
          <w:color w:val="333333"/>
          <w:sz w:val="32"/>
          <w:szCs w:val="32"/>
        </w:rPr>
        <w:t xml:space="preserve">（二）预算编制基本原则</w:t>
      </w:r>
      <w:r>
        <w:rPr>
          <w:rFonts w:hint="eastAsia" w:ascii="楷体_GB2312" w:hAnsi="宋体" w:eastAsia="楷体_GB2312"/>
          <w:b/>
          <w:bCs/>
          <w:color w:val="333333"/>
          <w:sz w:val="32"/>
          <w:szCs w:val="32"/>
        </w:rPr>
      </w:r>
      <w:r>
        <w:rPr>
          <w:rFonts w:hint="eastAsia" w:ascii="楷体_GB2312" w:hAnsi="宋体" w:eastAsia="楷体_GB2312"/>
          <w:b/>
          <w:bCs/>
          <w:color w:val="333333"/>
          <w:sz w:val="32"/>
          <w:szCs w:val="32"/>
        </w:rPr>
      </w:r>
    </w:p>
    <w:p>
      <w:pPr>
        <w:pStyle w:val="662"/>
        <w:widowControl w:val="true"/>
        <w:pBdr/>
        <w:shd w:val="clear" w:color="auto" w:fill="ffffff"/>
        <w:spacing w:line="300" w:lineRule="atLeast"/>
        <w:ind w:firstLine="640"/>
        <w:rPr>
          <w:rFonts w:hint="eastAsia" w:ascii="仿宋_GB2312" w:hAnsi="宋体" w:eastAsia="仿宋_GB2312"/>
          <w:color w:val="333333"/>
          <w:sz w:val="32"/>
          <w:szCs w:val="32"/>
        </w:rPr>
      </w:pPr>
      <w:r>
        <w:rPr>
          <w:rFonts w:hint="eastAsia" w:ascii="仿宋_GB2312" w:hAnsi="宋体" w:eastAsia="仿宋_GB2312"/>
          <w:color w:val="333333"/>
          <w:sz w:val="32"/>
          <w:szCs w:val="32"/>
        </w:rPr>
        <w:t xml:space="preserve">1.依法理财原则。按照公开、公正、透明的要求，进一步规范预算编制、执行和监督行为。编制预算时做到符合国家法律法规，体现国家和我州有关方针政策。</w:t>
      </w:r>
      <w:r>
        <w:rPr>
          <w:rFonts w:hint="eastAsia" w:ascii="仿宋_GB2312" w:hAnsi="宋体" w:eastAsia="仿宋_GB2312"/>
          <w:color w:val="333333"/>
          <w:sz w:val="32"/>
          <w:szCs w:val="32"/>
        </w:rPr>
      </w:r>
      <w:r>
        <w:rPr>
          <w:rFonts w:hint="eastAsia" w:ascii="仿宋_GB2312" w:hAnsi="宋体" w:eastAsia="仿宋_GB2312"/>
          <w:color w:val="333333"/>
          <w:sz w:val="32"/>
          <w:szCs w:val="32"/>
        </w:rPr>
      </w:r>
    </w:p>
    <w:p>
      <w:pPr>
        <w:pStyle w:val="662"/>
        <w:widowControl w:val="true"/>
        <w:pBdr/>
        <w:shd w:val="clear" w:color="auto" w:fill="ffffff"/>
        <w:spacing w:line="300" w:lineRule="atLeast"/>
        <w:ind w:firstLine="640"/>
        <w:rPr>
          <w:rFonts w:hint="eastAsia" w:ascii="仿宋_GB2312" w:hAnsi="宋体" w:eastAsia="仿宋_GB2312"/>
          <w:color w:val="333333"/>
          <w:sz w:val="32"/>
          <w:szCs w:val="32"/>
        </w:rPr>
      </w:pPr>
      <w:r>
        <w:rPr>
          <w:rFonts w:hint="eastAsia" w:ascii="仿宋_GB2312" w:hAnsi="宋体" w:eastAsia="仿宋_GB2312"/>
          <w:color w:val="333333"/>
          <w:sz w:val="32"/>
          <w:szCs w:val="32"/>
        </w:rPr>
        <w:t xml:space="preserve">2.真实完整原则。梁河县森林公安局的预算数据真实准确。</w:t>
      </w:r>
      <w:r>
        <w:rPr>
          <w:rFonts w:hint="eastAsia" w:ascii="仿宋_GB2312" w:hAnsi="宋体" w:eastAsia="仿宋_GB2312"/>
          <w:color w:val="333333"/>
          <w:sz w:val="32"/>
          <w:szCs w:val="32"/>
        </w:rPr>
      </w:r>
      <w:r>
        <w:rPr>
          <w:rFonts w:hint="eastAsia" w:ascii="仿宋_GB2312" w:hAnsi="宋体" w:eastAsia="仿宋_GB2312"/>
          <w:color w:val="333333"/>
          <w:sz w:val="32"/>
          <w:szCs w:val="32"/>
        </w:rPr>
      </w:r>
    </w:p>
    <w:p>
      <w:pPr>
        <w:pStyle w:val="662"/>
        <w:widowControl w:val="true"/>
        <w:pBdr/>
        <w:shd w:val="clear" w:color="auto" w:fill="ffffff"/>
        <w:spacing w:line="300" w:lineRule="atLeast"/>
        <w:ind w:firstLine="640"/>
        <w:rPr>
          <w:rFonts w:hint="eastAsia" w:ascii="仿宋_GB2312" w:hAnsi="宋体" w:eastAsia="仿宋_GB2312"/>
          <w:color w:val="333333"/>
          <w:sz w:val="32"/>
          <w:szCs w:val="32"/>
        </w:rPr>
      </w:pPr>
      <w:r>
        <w:rPr>
          <w:rFonts w:hint="eastAsia" w:ascii="仿宋_GB2312" w:hAnsi="宋体" w:eastAsia="仿宋_GB2312"/>
          <w:color w:val="333333"/>
          <w:sz w:val="32"/>
          <w:szCs w:val="32"/>
        </w:rPr>
        <w:t xml:space="preserve">3.结构优化原则。</w:t>
      </w:r>
      <w:r>
        <w:rPr>
          <w:rFonts w:hint="eastAsia" w:ascii="仿宋_GB2312" w:hAnsi="宋体" w:eastAsia="仿宋_GB2312"/>
          <w:color w:val="000000"/>
          <w:sz w:val="32"/>
          <w:szCs w:val="32"/>
        </w:rPr>
        <w:t xml:space="preserve">有效整合财政资金，调整优化支出结构，严格控制“三公”经费等公用支出，降低行政运行成本。</w:t>
      </w:r>
      <w:r>
        <w:rPr>
          <w:rFonts w:hint="eastAsia" w:ascii="仿宋_GB2312" w:hAnsi="宋体" w:eastAsia="仿宋_GB2312"/>
          <w:color w:val="333333"/>
          <w:sz w:val="32"/>
          <w:szCs w:val="32"/>
        </w:rPr>
      </w:r>
      <w:r>
        <w:rPr>
          <w:rFonts w:hint="eastAsia" w:ascii="仿宋_GB2312" w:hAnsi="宋体" w:eastAsia="仿宋_GB2312"/>
          <w:color w:val="333333"/>
          <w:sz w:val="32"/>
          <w:szCs w:val="32"/>
        </w:rPr>
      </w:r>
    </w:p>
    <w:p>
      <w:pPr>
        <w:pStyle w:val="662"/>
        <w:pBdr/>
        <w:spacing w:line="600" w:lineRule="exact"/>
        <w:ind w:firstLine="640"/>
        <w:rPr>
          <w:rFonts w:hint="eastAsia" w:ascii="仿宋_GB2312" w:hAnsi="宋体" w:eastAsia="仿宋_GB2312"/>
          <w:color w:val="333333"/>
          <w:sz w:val="32"/>
          <w:szCs w:val="32"/>
        </w:rPr>
      </w:pPr>
      <w:r>
        <w:rPr>
          <w:rFonts w:hint="eastAsia" w:ascii="仿宋_GB2312" w:hAnsi="宋体" w:eastAsia="仿宋_GB2312"/>
          <w:color w:val="333333"/>
          <w:sz w:val="32"/>
          <w:szCs w:val="32"/>
        </w:rPr>
        <w:t xml:space="preserve">4.收支平衡原则。梁河县森林公安局预算编制做到收支平衡。严格执行增收节支、理性节约的各项规定，坚持统筹兼顾，严格控制一般性支出。</w:t>
      </w:r>
      <w:r>
        <w:rPr>
          <w:rFonts w:hint="eastAsia" w:ascii="仿宋_GB2312" w:hAnsi="宋体" w:eastAsia="仿宋_GB2312"/>
          <w:color w:val="333333"/>
          <w:sz w:val="32"/>
          <w:szCs w:val="32"/>
        </w:rPr>
      </w:r>
      <w:r>
        <w:rPr>
          <w:rFonts w:hint="eastAsia" w:ascii="仿宋_GB2312" w:hAnsi="宋体" w:eastAsia="仿宋_GB2312"/>
          <w:color w:val="333333"/>
          <w:sz w:val="32"/>
          <w:szCs w:val="32"/>
        </w:rPr>
      </w:r>
    </w:p>
    <w:p>
      <w:pPr>
        <w:pStyle w:val="662"/>
        <w:pBdr/>
        <w:spacing w:line="600" w:lineRule="exact"/>
        <w:ind w:firstLine="640"/>
        <w:rPr>
          <w:rFonts w:hint="eastAsia" w:ascii="仿宋_GB2312" w:hAnsi="宋体" w:eastAsia="仿宋_GB2312"/>
          <w:color w:val="000000"/>
          <w:sz w:val="32"/>
          <w:szCs w:val="32"/>
        </w:rPr>
      </w:pPr>
      <w:r>
        <w:rPr>
          <w:rFonts w:hint="eastAsia" w:ascii="仿宋_GB2312" w:hAnsi="宋体" w:eastAsia="仿宋_GB2312"/>
          <w:color w:val="333333"/>
          <w:sz w:val="32"/>
          <w:szCs w:val="32"/>
        </w:rPr>
        <w:t xml:space="preserve">5.</w:t>
      </w:r>
      <w:r>
        <w:rPr>
          <w:rFonts w:hint="eastAsia" w:ascii="仿宋_GB2312" w:hAnsi="宋体" w:eastAsia="仿宋_GB2312"/>
          <w:color w:val="000000"/>
          <w:sz w:val="32"/>
          <w:szCs w:val="32"/>
        </w:rPr>
        <w:t xml:space="preserve">公开透明原则。加强预算法律法规宣传，做到政策制度公开透明；明确预算编制各阶段重点工作；建立健全预算信息公开机制，有序推进预算信息公开。</w:t>
      </w:r>
      <w:r>
        <w:rPr>
          <w:rFonts w:hint="eastAsia" w:ascii="仿宋_GB2312" w:hAnsi="宋体" w:eastAsia="仿宋_GB2312"/>
          <w:color w:val="000000"/>
          <w:sz w:val="32"/>
          <w:szCs w:val="32"/>
        </w:rPr>
      </w:r>
      <w:r>
        <w:rPr>
          <w:rFonts w:hint="eastAsia" w:ascii="仿宋_GB2312" w:hAnsi="宋体" w:eastAsia="仿宋_GB2312"/>
          <w:color w:val="000000"/>
          <w:sz w:val="32"/>
          <w:szCs w:val="32"/>
        </w:rPr>
      </w:r>
    </w:p>
    <w:p>
      <w:pPr>
        <w:pStyle w:val="662"/>
        <w:pBdr/>
        <w:spacing w:line="600" w:lineRule="exact"/>
        <w:ind w:firstLine="643"/>
        <w:rPr>
          <w:rFonts w:hint="eastAsia" w:ascii="楷体_GB2312" w:hAnsi="宋体" w:eastAsia="楷体_GB2312"/>
          <w:b/>
          <w:color w:val="000000"/>
          <w:sz w:val="32"/>
          <w:szCs w:val="32"/>
        </w:rPr>
      </w:pPr>
      <w:r>
        <w:rPr>
          <w:rFonts w:hint="eastAsia" w:ascii="楷体_GB2312" w:hAnsi="宋体" w:eastAsia="楷体_GB2312"/>
          <w:b/>
          <w:color w:val="000000"/>
          <w:sz w:val="32"/>
          <w:szCs w:val="32"/>
        </w:rPr>
        <w:t xml:space="preserve">（三）预算编制方法及总体思路</w:t>
      </w:r>
      <w:r>
        <w:rPr>
          <w:rFonts w:hint="eastAsia" w:ascii="楷体_GB2312" w:hAnsi="宋体" w:eastAsia="楷体_GB2312"/>
          <w:b/>
          <w:color w:val="000000"/>
          <w:sz w:val="32"/>
          <w:szCs w:val="32"/>
        </w:rPr>
      </w:r>
      <w:r>
        <w:rPr>
          <w:rFonts w:hint="eastAsia" w:ascii="楷体_GB2312" w:hAnsi="宋体" w:eastAsia="楷体_GB2312"/>
          <w:b/>
          <w:color w:val="000000"/>
          <w:sz w:val="32"/>
          <w:szCs w:val="32"/>
        </w:rPr>
      </w:r>
    </w:p>
    <w:p>
      <w:pPr>
        <w:pStyle w:val="662"/>
        <w:pBdr/>
        <w:spacing w:line="600" w:lineRule="exact"/>
        <w:ind w:firstLine="64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1.职工工资，根据单位编制和法规政策，按现行工资标准计算核定。</w:t>
      </w:r>
      <w:r>
        <w:rPr>
          <w:rFonts w:hint="eastAsia" w:ascii="仿宋_GB2312" w:hAnsi="宋体" w:eastAsia="仿宋_GB2312"/>
          <w:color w:val="000000"/>
          <w:sz w:val="32"/>
          <w:szCs w:val="32"/>
        </w:rPr>
        <w:br w:type="textWrapping" w:clear="all"/>
      </w:r>
      <w:r>
        <w:rPr>
          <w:rFonts w:hint="eastAsia" w:ascii="仿宋_GB2312" w:hAnsi="宋体" w:eastAsia="仿宋_GB2312"/>
          <w:color w:val="000000"/>
          <w:sz w:val="32"/>
          <w:szCs w:val="32"/>
        </w:rPr>
        <w:t xml:space="preserve">    2.一般公用经费实行定员定额管理，根据我局的人员配置，统一按支出定额按规定标准核定。</w:t>
      </w:r>
      <w:r>
        <w:rPr>
          <w:rFonts w:hint="eastAsia" w:ascii="仿宋_GB2312" w:hAnsi="宋体" w:eastAsia="仿宋_GB2312"/>
          <w:color w:val="000000"/>
          <w:sz w:val="32"/>
          <w:szCs w:val="32"/>
        </w:rPr>
        <w:br w:type="textWrapping" w:clear="all"/>
      </w:r>
      <w:r>
        <w:rPr>
          <w:rFonts w:hint="eastAsia" w:ascii="仿宋_GB2312" w:hAnsi="宋体" w:eastAsia="仿宋_GB2312"/>
          <w:color w:val="000000"/>
          <w:sz w:val="32"/>
          <w:szCs w:val="32"/>
        </w:rPr>
        <w:t xml:space="preserve">    3.车辆经费按照核定的公务用车编制数及县财政局预算控制数3000元/辆核定。</w:t>
      </w:r>
      <w:r>
        <w:rPr>
          <w:rFonts w:hint="eastAsia" w:ascii="仿宋_GB2312" w:hAnsi="宋体" w:eastAsia="仿宋_GB2312"/>
          <w:color w:val="000000"/>
          <w:sz w:val="32"/>
          <w:szCs w:val="32"/>
        </w:rPr>
        <w:br w:type="textWrapping" w:clear="all"/>
      </w:r>
      <w:r>
        <w:rPr>
          <w:rFonts w:hint="eastAsia" w:ascii="仿宋_GB2312" w:hAnsi="宋体" w:eastAsia="仿宋_GB2312"/>
          <w:color w:val="000000"/>
          <w:sz w:val="32"/>
          <w:szCs w:val="32"/>
        </w:rPr>
        <w:t xml:space="preserve">    4.项目支出根据我局2016年实际支出情况以及我局制定的2017年全年主要工作任务进行核定。</w:t>
      </w:r>
      <w:r>
        <w:rPr>
          <w:rFonts w:hint="eastAsia" w:ascii="仿宋_GB2312" w:hAnsi="宋体" w:eastAsia="仿宋_GB2312"/>
          <w:color w:val="000000"/>
          <w:sz w:val="32"/>
          <w:szCs w:val="32"/>
        </w:rPr>
      </w:r>
      <w:r>
        <w:rPr>
          <w:rFonts w:hint="eastAsia" w:ascii="仿宋_GB2312" w:hAnsi="宋体" w:eastAsia="仿宋_GB2312"/>
          <w:color w:val="000000"/>
          <w:sz w:val="32"/>
          <w:szCs w:val="32"/>
        </w:rPr>
      </w:r>
    </w:p>
    <w:p>
      <w:pPr>
        <w:pStyle w:val="666"/>
        <w:pBdr/>
        <w:spacing w:line="600" w:lineRule="exact"/>
        <w:ind w:firstLine="643"/>
        <w:rPr>
          <w:rFonts w:hint="eastAsia" w:ascii="黑体" w:hAnsi="宋体" w:eastAsia="黑体"/>
          <w:b/>
          <w:sz w:val="32"/>
          <w:szCs w:val="32"/>
        </w:rPr>
      </w:pPr>
      <w:r>
        <w:rPr>
          <w:rFonts w:hint="eastAsia" w:ascii="黑体" w:hAnsi="宋体" w:eastAsia="黑体"/>
          <w:b/>
          <w:sz w:val="32"/>
          <w:szCs w:val="32"/>
        </w:rPr>
        <w:t xml:space="preserve">三、部门基本情况</w:t>
      </w:r>
      <w:r>
        <w:rPr>
          <w:rFonts w:hint="eastAsia" w:ascii="黑体" w:hAnsi="宋体" w:eastAsia="黑体"/>
          <w:b/>
          <w:sz w:val="32"/>
          <w:szCs w:val="32"/>
        </w:rPr>
      </w:r>
      <w:r>
        <w:rPr>
          <w:rFonts w:hint="eastAsia" w:ascii="黑体" w:hAnsi="宋体" w:eastAsia="黑体"/>
          <w:b/>
          <w:sz w:val="32"/>
          <w:szCs w:val="32"/>
        </w:rPr>
      </w:r>
    </w:p>
    <w:p>
      <w:pPr>
        <w:pStyle w:val="662"/>
        <w:pBdr/>
        <w:spacing w:line="600" w:lineRule="exact"/>
        <w:ind w:firstLine="640"/>
        <w:rPr>
          <w:rFonts w:hint="eastAsia" w:ascii="仿宋_GB2312" w:hAnsi="宋体" w:eastAsia="仿宋_GB2312" w:cs="Arial"/>
          <w:sz w:val="32"/>
          <w:szCs w:val="32"/>
        </w:rPr>
      </w:pPr>
      <w:r>
        <w:rPr>
          <w:rFonts w:hint="eastAsia" w:ascii="仿宋_GB2312" w:hAnsi="宋体" w:eastAsia="仿宋_GB2312"/>
          <w:sz w:val="32"/>
          <w:szCs w:val="32"/>
        </w:rPr>
        <w:t xml:space="preserve">森林公安</w:t>
      </w:r>
      <w:r>
        <w:rPr>
          <w:rFonts w:hint="eastAsia" w:ascii="仿宋_GB2312" w:hAnsi="宋体" w:eastAsia="仿宋_GB2312" w:cs="Arial"/>
          <w:sz w:val="32"/>
          <w:szCs w:val="32"/>
        </w:rPr>
        <w:t xml:space="preserve">在职在编实有人数</w:t>
      </w:r>
      <w:r>
        <w:rPr>
          <w:rFonts w:hint="eastAsia" w:ascii="仿宋_GB2312" w:hAnsi="宋体" w:eastAsia="仿宋_GB2312"/>
          <w:sz w:val="32"/>
          <w:szCs w:val="32"/>
        </w:rPr>
        <w:t xml:space="preserve">24</w:t>
      </w:r>
      <w:r>
        <w:rPr>
          <w:rFonts w:hint="eastAsia" w:ascii="仿宋_GB2312" w:hAnsi="宋体" w:eastAsia="仿宋_GB2312" w:cs="Arial"/>
          <w:sz w:val="32"/>
          <w:szCs w:val="32"/>
        </w:rPr>
        <w:t xml:space="preserve">人，其中：财政全供养</w:t>
      </w:r>
      <w:r>
        <w:rPr>
          <w:rFonts w:hint="eastAsia" w:ascii="仿宋_GB2312" w:hAnsi="宋体" w:eastAsia="仿宋_GB2312"/>
          <w:sz w:val="32"/>
          <w:szCs w:val="32"/>
        </w:rPr>
        <w:t xml:space="preserve">24</w:t>
      </w:r>
      <w:r>
        <w:rPr>
          <w:rFonts w:hint="eastAsia" w:ascii="仿宋_GB2312" w:hAnsi="宋体" w:eastAsia="仿宋_GB2312" w:cs="Arial"/>
          <w:sz w:val="32"/>
          <w:szCs w:val="32"/>
        </w:rPr>
        <w:t xml:space="preserve">人；在编实有车辆</w:t>
      </w:r>
      <w:r>
        <w:rPr>
          <w:rFonts w:hint="eastAsia" w:ascii="仿宋_GB2312" w:hAnsi="宋体" w:eastAsia="仿宋_GB2312"/>
          <w:sz w:val="32"/>
          <w:szCs w:val="32"/>
        </w:rPr>
        <w:t xml:space="preserve">4</w:t>
      </w:r>
      <w:r>
        <w:rPr>
          <w:rFonts w:hint="eastAsia" w:ascii="仿宋_GB2312" w:hAnsi="宋体" w:eastAsia="仿宋_GB2312" w:cs="Arial"/>
          <w:sz w:val="32"/>
          <w:szCs w:val="32"/>
        </w:rPr>
        <w:t xml:space="preserve">辆。离退休人员</w:t>
      </w:r>
      <w:r>
        <w:rPr>
          <w:rFonts w:hint="eastAsia" w:ascii="仿宋_GB2312" w:hAnsi="宋体" w:eastAsia="仿宋_GB2312"/>
          <w:sz w:val="32"/>
          <w:szCs w:val="32"/>
        </w:rPr>
        <w:t xml:space="preserve">5</w:t>
      </w:r>
      <w:r>
        <w:rPr>
          <w:rFonts w:hint="eastAsia" w:ascii="仿宋_GB2312" w:hAnsi="宋体" w:eastAsia="仿宋_GB2312" w:cs="Arial"/>
          <w:sz w:val="32"/>
          <w:szCs w:val="32"/>
        </w:rPr>
        <w:t xml:space="preserve">人，其中：退休</w:t>
      </w:r>
      <w:r>
        <w:rPr>
          <w:rFonts w:hint="eastAsia" w:ascii="仿宋_GB2312" w:hAnsi="宋体" w:eastAsia="仿宋_GB2312"/>
          <w:sz w:val="32"/>
          <w:szCs w:val="32"/>
        </w:rPr>
        <w:t xml:space="preserve">5</w:t>
      </w:r>
      <w:r>
        <w:rPr>
          <w:rFonts w:hint="eastAsia" w:ascii="仿宋_GB2312" w:hAnsi="宋体" w:eastAsia="仿宋_GB2312" w:cs="Arial"/>
          <w:sz w:val="32"/>
          <w:szCs w:val="32"/>
        </w:rPr>
        <w:t xml:space="preserve">人。</w:t>
      </w:r>
      <w:r>
        <w:rPr>
          <w:rFonts w:hint="eastAsia" w:ascii="仿宋_GB2312" w:hAnsi="宋体" w:eastAsia="仿宋_GB2312" w:cs="Arial"/>
          <w:sz w:val="32"/>
          <w:szCs w:val="32"/>
        </w:rPr>
      </w:r>
      <w:r>
        <w:rPr>
          <w:rFonts w:hint="eastAsia" w:ascii="仿宋_GB2312" w:hAnsi="宋体" w:eastAsia="仿宋_GB2312" w:cs="Arial"/>
          <w:sz w:val="32"/>
          <w:szCs w:val="32"/>
        </w:rPr>
      </w:r>
    </w:p>
    <w:p>
      <w:pPr>
        <w:pStyle w:val="662"/>
        <w:pBdr/>
        <w:spacing w:line="600" w:lineRule="exact"/>
        <w:ind w:firstLine="643"/>
        <w:rPr>
          <w:rFonts w:hint="eastAsia" w:ascii="黑体" w:hAnsi="宋体" w:eastAsia="黑体"/>
          <w:b/>
          <w:sz w:val="32"/>
          <w:szCs w:val="32"/>
        </w:rPr>
      </w:pPr>
      <w:r>
        <w:rPr>
          <w:rFonts w:hint="eastAsia" w:ascii="黑体" w:hAnsi="宋体" w:eastAsia="黑体"/>
          <w:b/>
          <w:sz w:val="32"/>
          <w:szCs w:val="32"/>
        </w:rPr>
        <w:t xml:space="preserve">四、2017年部门预算收支情况</w:t>
      </w:r>
      <w:r>
        <w:rPr>
          <w:rFonts w:hint="eastAsia" w:ascii="黑体" w:hAnsi="宋体" w:eastAsia="黑体"/>
          <w:b/>
          <w:sz w:val="32"/>
          <w:szCs w:val="32"/>
        </w:rPr>
      </w:r>
      <w:r>
        <w:rPr>
          <w:rFonts w:hint="eastAsia" w:ascii="黑体" w:hAnsi="宋体" w:eastAsia="黑体"/>
          <w:b/>
          <w:sz w:val="32"/>
          <w:szCs w:val="32"/>
        </w:rPr>
      </w:r>
    </w:p>
    <w:p>
      <w:pPr>
        <w:pStyle w:val="662"/>
        <w:pBdr/>
        <w:spacing w:line="600" w:lineRule="exact"/>
        <w:ind w:firstLine="640"/>
        <w:rPr>
          <w:rFonts w:hint="eastAsia" w:ascii="仿宋_GB2312" w:hAnsi="宋体" w:eastAsia="仿宋_GB2312"/>
          <w:sz w:val="32"/>
          <w:szCs w:val="32"/>
        </w:rPr>
      </w:pPr>
      <w:r>
        <w:rPr>
          <w:rFonts w:hint="eastAsia" w:ascii="仿宋_GB2312" w:hAnsi="宋体" w:eastAsia="仿宋_GB2312"/>
          <w:sz w:val="32"/>
          <w:szCs w:val="32"/>
        </w:rPr>
        <w:t xml:space="preserve">2017年部门预算总收入</w:t>
      </w:r>
      <w:r>
        <w:rPr>
          <w:rFonts w:ascii="仿宋_GB2312" w:hAnsi="宋体" w:eastAsia="仿宋_GB2312"/>
          <w:sz w:val="32"/>
          <w:szCs w:val="32"/>
        </w:rPr>
        <w:t xml:space="preserve">368.93</w:t>
      </w:r>
      <w:r>
        <w:rPr>
          <w:rFonts w:hint="eastAsia" w:ascii="仿宋_GB2312" w:hAnsi="宋体" w:eastAsia="仿宋_GB2312"/>
          <w:sz w:val="32"/>
          <w:szCs w:val="32"/>
        </w:rPr>
        <w:t xml:space="preserve">万元，其中：2017</w:t>
      </w:r>
      <w:r>
        <w:rPr>
          <w:rFonts w:hint="eastAsia" w:ascii="仿宋_GB2312" w:hAnsi="宋体" w:eastAsia="仿宋_GB2312" w:cs="Arial"/>
          <w:sz w:val="32"/>
          <w:szCs w:val="32"/>
        </w:rPr>
        <w:t xml:space="preserve">年部门预算总支出</w:t>
      </w:r>
      <w:r>
        <w:rPr>
          <w:rFonts w:ascii="仿宋_GB2312" w:hAnsi="宋体" w:eastAsia="仿宋_GB2312"/>
          <w:sz w:val="32"/>
          <w:szCs w:val="32"/>
        </w:rPr>
        <w:t xml:space="preserve">368.93</w:t>
      </w:r>
      <w:r>
        <w:rPr>
          <w:rFonts w:hint="eastAsia" w:ascii="仿宋_GB2312" w:hAnsi="宋体" w:eastAsia="仿宋_GB2312"/>
          <w:sz w:val="32"/>
          <w:szCs w:val="32"/>
        </w:rPr>
        <w:t xml:space="preserve">元，其中：</w:t>
      </w:r>
      <w:r>
        <w:rPr>
          <w:rFonts w:hint="eastAsia" w:ascii="仿宋_GB2312" w:hAnsi="宋体" w:eastAsia="仿宋_GB2312" w:cs="Arial"/>
          <w:sz w:val="32"/>
          <w:szCs w:val="32"/>
        </w:rPr>
        <w:t xml:space="preserve">基本支出</w:t>
      </w:r>
      <w:r>
        <w:rPr>
          <w:rFonts w:ascii="仿宋_GB2312" w:hAnsi="宋体" w:eastAsia="仿宋_GB2312"/>
          <w:sz w:val="32"/>
          <w:szCs w:val="32"/>
        </w:rPr>
        <w:t xml:space="preserve">368.93</w:t>
      </w:r>
      <w:r>
        <w:rPr>
          <w:rFonts w:hint="eastAsia" w:ascii="仿宋_GB2312" w:hAnsi="宋体" w:eastAsia="仿宋_GB2312" w:cs="Arial"/>
          <w:sz w:val="32"/>
          <w:szCs w:val="32"/>
        </w:rPr>
        <w:t xml:space="preserve">万元，占总支出的</w:t>
      </w:r>
      <w:r>
        <w:rPr>
          <w:rFonts w:hint="eastAsia" w:ascii="仿宋_GB2312" w:hAnsi="宋体" w:eastAsia="仿宋_GB2312"/>
          <w:color w:val="ff0000"/>
          <w:sz w:val="32"/>
          <w:szCs w:val="32"/>
        </w:rPr>
        <w:t xml:space="preserve">100</w:t>
      </w:r>
      <w:r>
        <w:rPr>
          <w:rFonts w:hint="eastAsia" w:ascii="仿宋_GB2312" w:hAnsi="宋体" w:eastAsia="仿宋_GB2312" w:cs="Arial"/>
          <w:sz w:val="32"/>
          <w:szCs w:val="32"/>
        </w:rPr>
        <w:t xml:space="preserve">％，项目支出</w:t>
      </w:r>
      <w:r>
        <w:rPr>
          <w:rFonts w:hint="eastAsia" w:ascii="仿宋_GB2312" w:hAnsi="宋体" w:eastAsia="仿宋_GB2312"/>
          <w:sz w:val="32"/>
          <w:szCs w:val="32"/>
        </w:rPr>
        <w:t xml:space="preserve">0</w:t>
      </w:r>
      <w:r>
        <w:rPr>
          <w:rFonts w:hint="eastAsia" w:ascii="仿宋_GB2312" w:hAnsi="宋体" w:eastAsia="仿宋_GB2312" w:cs="Arial"/>
          <w:sz w:val="32"/>
          <w:szCs w:val="32"/>
        </w:rPr>
        <w:t xml:space="preserve">万元，占总支出的</w:t>
      </w:r>
      <w:r>
        <w:rPr>
          <w:rFonts w:hint="eastAsia" w:ascii="仿宋_GB2312" w:hAnsi="宋体" w:eastAsia="仿宋_GB2312"/>
          <w:color w:val="ff0000"/>
          <w:sz w:val="32"/>
          <w:szCs w:val="32"/>
        </w:rPr>
        <w:t xml:space="preserve">0</w:t>
      </w:r>
      <w:r>
        <w:rPr>
          <w:rFonts w:hint="eastAsia" w:ascii="仿宋_GB2312" w:hAnsi="宋体" w:eastAsia="仿宋_GB2312" w:cs="Arial"/>
          <w:sz w:val="32"/>
          <w:szCs w:val="32"/>
        </w:rPr>
        <w:t xml:space="preserve">％。按支出功能科目分类， “213-02-13”支出，主要反映农林水的林业执法与监督的</w:t>
      </w:r>
      <w:r>
        <w:rPr>
          <w:rFonts w:hint="eastAsia" w:ascii="仿宋_GB2312" w:hAnsi="宋体" w:eastAsia="仿宋_GB2312"/>
          <w:sz w:val="32"/>
          <w:szCs w:val="32"/>
        </w:rPr>
        <w:t xml:space="preserve">工资福利支出，一般公用经费支出和</w:t>
      </w:r>
      <w:r>
        <w:rPr>
          <w:rFonts w:hint="eastAsia" w:ascii="仿宋_GB2312" w:hAnsi="宋体" w:eastAsia="仿宋_GB2312" w:cs="Arial"/>
          <w:sz w:val="32"/>
          <w:szCs w:val="32"/>
        </w:rPr>
        <w:t xml:space="preserve">林业执法与监督办案费用开支。</w:t>
      </w:r>
      <w:r>
        <w:rPr>
          <w:rFonts w:hint="eastAsia" w:ascii="仿宋_GB2312" w:hAnsi="宋体" w:eastAsia="仿宋_GB2312"/>
          <w:sz w:val="32"/>
          <w:szCs w:val="32"/>
        </w:rPr>
      </w:r>
      <w:r>
        <w:rPr>
          <w:rFonts w:hint="eastAsia" w:ascii="仿宋_GB2312" w:hAnsi="宋体" w:eastAsia="仿宋_GB2312"/>
          <w:sz w:val="32"/>
          <w:szCs w:val="32"/>
        </w:rPr>
      </w:r>
    </w:p>
    <w:p>
      <w:pPr>
        <w:pStyle w:val="662"/>
        <w:widowControl w:val="true"/>
        <w:pBdr/>
        <w:spacing w:after="100" w:before="100" w:line="600" w:lineRule="exact"/>
        <w:ind w:firstLine="538"/>
        <w:jc w:val="left"/>
        <w:rPr>
          <w:rFonts w:hint="eastAsia" w:ascii="楷体_GB2312" w:hAnsi="宋体" w:eastAsia="楷体_GB2312" w:cs="Arial"/>
          <w:b/>
          <w:bCs/>
          <w:sz w:val="32"/>
          <w:szCs w:val="32"/>
        </w:rPr>
      </w:pPr>
      <w:r>
        <w:rPr>
          <w:rFonts w:hint="eastAsia" w:ascii="楷体_GB2312" w:hAnsi="宋体" w:eastAsia="楷体_GB2312" w:cs="Arial"/>
          <w:b/>
          <w:bCs/>
          <w:sz w:val="32"/>
          <w:szCs w:val="32"/>
        </w:rPr>
        <w:t xml:space="preserve">基本支出情况</w:t>
      </w:r>
      <w:r>
        <w:rPr>
          <w:rFonts w:hint="eastAsia" w:ascii="楷体_GB2312" w:hAnsi="宋体" w:eastAsia="楷体_GB2312" w:cs="Arial"/>
          <w:b/>
          <w:bCs/>
          <w:sz w:val="32"/>
          <w:szCs w:val="32"/>
        </w:rPr>
      </w:r>
      <w:r>
        <w:rPr>
          <w:rFonts w:hint="eastAsia" w:ascii="楷体_GB2312" w:hAnsi="宋体" w:eastAsia="楷体_GB2312" w:cs="Arial"/>
          <w:b/>
          <w:bCs/>
          <w:sz w:val="32"/>
          <w:szCs w:val="32"/>
        </w:rPr>
      </w:r>
    </w:p>
    <w:p>
      <w:pPr>
        <w:pStyle w:val="662"/>
        <w:widowControl w:val="true"/>
        <w:pBdr/>
        <w:spacing w:after="100" w:before="100" w:line="600" w:lineRule="exact"/>
        <w:ind w:firstLine="633"/>
        <w:jc w:val="left"/>
        <w:rPr>
          <w:rFonts w:hint="eastAsia" w:ascii="仿宋_GB2312" w:hAnsi="宋体" w:eastAsia="仿宋_GB2312" w:cs="Arial"/>
          <w:sz w:val="32"/>
          <w:szCs w:val="32"/>
        </w:rPr>
      </w:pPr>
      <w:r>
        <w:rPr>
          <w:rFonts w:hint="eastAsia" w:ascii="仿宋_GB2312" w:hAnsi="宋体" w:eastAsia="仿宋_GB2312"/>
          <w:sz w:val="32"/>
          <w:szCs w:val="32"/>
        </w:rPr>
        <w:t xml:space="preserve">2017</w:t>
      </w:r>
      <w:r>
        <w:rPr>
          <w:rFonts w:hint="eastAsia" w:ascii="仿宋_GB2312" w:hAnsi="宋体" w:eastAsia="仿宋_GB2312" w:cs="Arial"/>
          <w:sz w:val="32"/>
          <w:szCs w:val="32"/>
        </w:rPr>
        <w:t xml:space="preserve">年用于保障本机关及其下属行政、事业单位机构正常运转的日常支出</w:t>
      </w:r>
      <w:r>
        <w:rPr>
          <w:rFonts w:ascii="仿宋_GB2312" w:hAnsi="宋体" w:eastAsia="仿宋_GB2312"/>
          <w:sz w:val="32"/>
          <w:szCs w:val="32"/>
        </w:rPr>
        <w:t xml:space="preserve">368.93</w:t>
      </w:r>
      <w:r>
        <w:rPr>
          <w:rFonts w:hint="eastAsia" w:ascii="仿宋_GB2312" w:hAnsi="宋体" w:eastAsia="仿宋_GB2312" w:cs="Arial"/>
          <w:sz w:val="32"/>
          <w:szCs w:val="32"/>
        </w:rPr>
        <w:t xml:space="preserve">万元，包括基本工资，津贴补贴等工资福利支出</w:t>
      </w:r>
      <w:r>
        <w:rPr>
          <w:rFonts w:ascii="仿宋_GB2312" w:hAnsi="宋体" w:eastAsia="仿宋_GB2312" w:cs="Arial"/>
          <w:sz w:val="32"/>
          <w:szCs w:val="32"/>
        </w:rPr>
        <w:t xml:space="preserve">283.25</w:t>
      </w:r>
      <w:r>
        <w:rPr>
          <w:rFonts w:hint="eastAsia" w:ascii="仿宋_GB2312" w:hAnsi="宋体" w:eastAsia="仿宋_GB2312" w:cs="Arial"/>
          <w:sz w:val="32"/>
          <w:szCs w:val="32"/>
        </w:rPr>
        <w:t xml:space="preserve">万元，占基本支76.78％；对个人和家庭补助（退休人员工资经费及公积金）</w:t>
      </w:r>
      <w:r>
        <w:rPr>
          <w:rFonts w:ascii="仿宋_GB2312" w:hAnsi="宋体" w:eastAsia="仿宋_GB2312" w:cs="Arial"/>
          <w:sz w:val="32"/>
          <w:szCs w:val="32"/>
        </w:rPr>
        <w:t xml:space="preserve">65.35</w:t>
      </w:r>
      <w:r>
        <w:rPr>
          <w:rFonts w:hint="eastAsia" w:ascii="仿宋_GB2312" w:hAnsi="宋体" w:eastAsia="仿宋_GB2312" w:cs="Arial"/>
          <w:sz w:val="32"/>
          <w:szCs w:val="32"/>
        </w:rPr>
        <w:t xml:space="preserve">万元，占基本支出的</w:t>
      </w:r>
      <w:r>
        <w:rPr>
          <w:rFonts w:hint="eastAsia" w:ascii="仿宋_GB2312" w:hAnsi="宋体" w:eastAsia="仿宋_GB2312"/>
          <w:sz w:val="32"/>
          <w:szCs w:val="32"/>
        </w:rPr>
        <w:t xml:space="preserve">17.71</w:t>
      </w:r>
      <w:r>
        <w:rPr>
          <w:rFonts w:hint="eastAsia" w:ascii="仿宋_GB2312" w:hAnsi="宋体" w:eastAsia="仿宋_GB2312" w:cs="Arial"/>
          <w:sz w:val="32"/>
          <w:szCs w:val="32"/>
        </w:rPr>
        <w:t xml:space="preserve">％；办公经费、印刷费、水电费、汽燃费、办公设备购置、办案业务支出等日常公用经费（商品和服务支出）</w:t>
      </w:r>
      <w:r>
        <w:rPr>
          <w:rFonts w:ascii="仿宋_GB2312" w:hAnsi="宋体" w:eastAsia="仿宋_GB2312" w:cs="Arial"/>
          <w:sz w:val="32"/>
          <w:szCs w:val="32"/>
        </w:rPr>
        <w:t xml:space="preserve">20.33</w:t>
      </w:r>
      <w:r>
        <w:rPr>
          <w:rFonts w:hint="eastAsia" w:ascii="仿宋_GB2312" w:hAnsi="宋体" w:eastAsia="仿宋_GB2312" w:cs="Arial"/>
          <w:sz w:val="32"/>
          <w:szCs w:val="32"/>
        </w:rPr>
        <w:t xml:space="preserve">万元，占基本支出的</w:t>
      </w:r>
      <w:r>
        <w:rPr>
          <w:rFonts w:hint="eastAsia" w:ascii="仿宋_GB2312" w:hAnsi="宋体" w:eastAsia="仿宋_GB2312"/>
          <w:sz w:val="32"/>
          <w:szCs w:val="32"/>
        </w:rPr>
        <w:t xml:space="preserve">5.51</w:t>
      </w:r>
      <w:r>
        <w:rPr>
          <w:rFonts w:hint="eastAsia" w:ascii="仿宋_GB2312" w:hAnsi="宋体" w:eastAsia="仿宋_GB2312" w:cs="Arial"/>
          <w:sz w:val="32"/>
          <w:szCs w:val="32"/>
        </w:rPr>
        <w:t xml:space="preserve">％。与上年277.79元对比基本支出增加91.14万元，增加32.81％。</w:t>
      </w:r>
      <w:r>
        <w:rPr>
          <w:rFonts w:hint="eastAsia" w:ascii="仿宋_GB2312" w:hAnsi="宋体" w:eastAsia="仿宋_GB2312" w:cs="Arial"/>
          <w:sz w:val="32"/>
          <w:szCs w:val="32"/>
        </w:rPr>
      </w:r>
      <w:r>
        <w:rPr>
          <w:rFonts w:hint="eastAsia" w:ascii="仿宋_GB2312" w:hAnsi="宋体" w:eastAsia="仿宋_GB2312" w:cs="Arial"/>
          <w:sz w:val="32"/>
          <w:szCs w:val="32"/>
        </w:rPr>
      </w:r>
    </w:p>
    <w:p>
      <w:pPr>
        <w:pStyle w:val="662"/>
        <w:widowControl w:val="true"/>
        <w:pBdr/>
        <w:spacing w:after="100" w:before="100" w:line="600" w:lineRule="exact"/>
        <w:ind w:firstLine="633"/>
        <w:jc w:val="left"/>
        <w:rPr>
          <w:rFonts w:hint="eastAsia" w:ascii="仿宋_GB2312" w:hAnsi="宋体" w:eastAsia="仿宋_GB2312" w:cs="Arial"/>
          <w:sz w:val="32"/>
          <w:szCs w:val="32"/>
        </w:rPr>
      </w:pPr>
      <w:r>
        <w:rPr>
          <w:rFonts w:hint="eastAsia" w:ascii="仿宋_GB2312" w:hAnsi="宋体" w:eastAsia="仿宋_GB2312" w:cs="Arial"/>
          <w:sz w:val="32"/>
          <w:szCs w:val="32"/>
        </w:rPr>
        <w:t xml:space="preserve">在基本支出预算中，“三公”经费预算为：公务接待费年初预算数为0.4万元、因公出国（境）经费、公务用车购置及运行维护费年初无预算安排。</w:t>
      </w:r>
      <w:r>
        <w:rPr>
          <w:rFonts w:hint="eastAsia" w:ascii="仿宋_GB2312" w:hAnsi="宋体" w:eastAsia="仿宋_GB2312" w:cs="Arial"/>
          <w:sz w:val="32"/>
          <w:szCs w:val="32"/>
        </w:rPr>
      </w:r>
      <w:r>
        <w:rPr>
          <w:rFonts w:hint="eastAsia" w:ascii="仿宋_GB2312" w:hAnsi="宋体" w:eastAsia="仿宋_GB2312" w:cs="Arial"/>
          <w:sz w:val="32"/>
          <w:szCs w:val="32"/>
        </w:rPr>
      </w:r>
    </w:p>
    <w:p>
      <w:pPr>
        <w:pStyle w:val="662"/>
        <w:pBdr/>
        <w:spacing w:line="620" w:lineRule="exact"/>
        <w:ind/>
        <w:rPr>
          <w:rFonts w:hint="eastAsia" w:ascii="仿宋_GB2312" w:hAnsi="宋体" w:eastAsia="仿宋_GB2312"/>
          <w:sz w:val="32"/>
          <w:szCs w:val="32"/>
        </w:rPr>
      </w:pPr>
      <w:r>
        <w:rPr>
          <w:rFonts w:hint="eastAsia" w:ascii="仿宋_GB2312" w:hAnsi="宋体" w:eastAsia="仿宋_GB2312" w:cs="Arial"/>
          <w:sz w:val="32"/>
          <w:szCs w:val="32"/>
        </w:rPr>
        <w:t xml:space="preserve">                                   </w:t>
      </w:r>
      <w:r>
        <w:rPr>
          <w:rFonts w:hint="eastAsia" w:ascii="仿宋_GB2312" w:hAnsi="宋体" w:eastAsia="仿宋_GB2312"/>
          <w:sz w:val="32"/>
          <w:szCs w:val="32"/>
        </w:rPr>
        <w:t xml:space="preserve">梁河县森林公安局</w:t>
      </w:r>
      <w:r>
        <w:rPr>
          <w:rFonts w:hint="eastAsia" w:ascii="仿宋_GB2312" w:hAnsi="宋体" w:eastAsia="仿宋_GB2312"/>
          <w:sz w:val="32"/>
          <w:szCs w:val="32"/>
        </w:rPr>
      </w:r>
      <w:r>
        <w:rPr>
          <w:rFonts w:hint="eastAsia" w:ascii="仿宋_GB2312" w:hAnsi="宋体" w:eastAsia="仿宋_GB2312"/>
          <w:sz w:val="32"/>
          <w:szCs w:val="32"/>
        </w:rPr>
      </w:r>
    </w:p>
    <w:p>
      <w:pPr>
        <w:pStyle w:val="662"/>
        <w:pBdr/>
        <w:spacing w:line="620" w:lineRule="exact"/>
        <w:ind/>
        <w:rPr>
          <w:rFonts w:hint="eastAsia" w:ascii="仿宋_GB2312" w:eastAsia="仿宋_GB2312"/>
          <w:sz w:val="30"/>
          <w:szCs w:val="30"/>
        </w:rPr>
      </w:pPr>
      <w:r>
        <w:rPr>
          <w:rFonts w:hint="eastAsia" w:ascii="仿宋_GB2312" w:hAnsi="宋体" w:eastAsia="仿宋_GB2312"/>
          <w:sz w:val="32"/>
          <w:szCs w:val="32"/>
        </w:rPr>
        <w:t xml:space="preserve">                                   二0一七年三月三日　　</w:t>
      </w:r>
      <w:r>
        <w:rPr>
          <w:rFonts w:hint="eastAsia" w:ascii="仿宋_GB2312" w:eastAsia="仿宋_GB2312"/>
          <w:sz w:val="30"/>
          <w:szCs w:val="30"/>
        </w:rPr>
        <w:t xml:space="preserve"> </w:t>
      </w:r>
      <w:r>
        <w:rPr>
          <w:rFonts w:hint="eastAsia" w:ascii="仿宋_GB2312" w:eastAsia="仿宋_GB2312"/>
          <w:sz w:val="30"/>
          <w:szCs w:val="30"/>
        </w:rPr>
      </w:r>
    </w:p>
    <w:sectPr>
      <w:headerReference w:type="default" r:id="rId8"/>
      <w:footerReference w:type="default" r:id="rId9"/>
      <w:footerReference w:type="even" r:id="rId10"/>
      <w:footnotePr/>
      <w:endnotePr/>
      <w:type w:val="nextPage"/>
      <w:pgSz w:h="16838" w:orient="landscape" w:w="11906"/>
      <w:pgMar w:top="2098" w:right="1418" w:bottom="1588" w:left="1644"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font>
  <w:font w:name="黑体">
    <w:panose1 w:val="02010609060101010101"/>
  </w:font>
  <w:font w:name="方正小标宋简体">
    <w:panose1 w:val="03000509000000000000"/>
  </w:font>
  <w:font w:name="仿宋_GB2312">
    <w:panose1 w:val="02010609030101010101"/>
  </w:font>
  <w:font w:name="Arial">
    <w:panose1 w:val="020B0604020202020204"/>
  </w:font>
  <w:font w:name="等线">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8"/>
      <w:framePr w:hAnchor="margin" w:vAnchor="text" w:wrap="around" w:xAlign="center" w:y="1"/>
      <w:pBdr/>
      <w:tabs>
        <w:tab w:val="center" w:leader="none" w:pos="4153"/>
        <w:tab w:val="right" w:leader="none" w:pos="8306"/>
      </w:tabs>
      <w:spacing/>
      <w:ind/>
      <w:rPr>
        <w:rStyle w:val="665"/>
      </w:rPr>
    </w:pPr>
    <w:r>
      <w:fldChar w:fldCharType="begin"/>
    </w:r>
    <w:r>
      <w:rPr>
        <w:rStyle w:val="665"/>
      </w:rPr>
      <w:instrText xml:space="preserve">PAGE  </w:instrText>
    </w:r>
    <w:r>
      <w:fldChar w:fldCharType="separate"/>
    </w:r>
    <w:r>
      <w:rPr>
        <w:rStyle w:val="665"/>
      </w:rPr>
      <w:t xml:space="preserve">3</w:t>
    </w:r>
    <w:r>
      <w:fldChar w:fldCharType="end"/>
    </w:r>
    <w:r>
      <w:rPr>
        <w:rStyle w:val="665"/>
      </w:rPr>
    </w:r>
    <w:r>
      <w:rPr>
        <w:rStyle w:val="665"/>
      </w:rPr>
    </w:r>
  </w:p>
  <w:p>
    <w:pPr>
      <w:pStyle w:val="668"/>
      <w:pBdr/>
      <w:tabs>
        <w:tab w:val="center" w:leader="none" w:pos="4153"/>
        <w:tab w:val="right" w:leader="none" w:pos="8306"/>
      </w:tabs>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8"/>
      <w:framePr w:hAnchor="margin" w:vAnchor="text" w:wrap="around" w:xAlign="center" w:y="1"/>
      <w:pBdr/>
      <w:tabs>
        <w:tab w:val="center" w:leader="none" w:pos="4153"/>
        <w:tab w:val="right" w:leader="none" w:pos="8306"/>
      </w:tabs>
      <w:spacing/>
      <w:ind/>
      <w:rPr>
        <w:rStyle w:val="665"/>
      </w:rPr>
    </w:pPr>
    <w:r>
      <w:fldChar w:fldCharType="begin"/>
    </w:r>
    <w:r>
      <w:rPr>
        <w:rStyle w:val="665"/>
      </w:rPr>
      <w:instrText xml:space="preserve">PAGE  </w:instrText>
    </w:r>
    <w:r>
      <w:fldChar w:fldCharType="end"/>
    </w:r>
    <w:r>
      <w:rPr>
        <w:rStyle w:val="665"/>
      </w:rPr>
    </w:r>
    <w:r>
      <w:rPr>
        <w:rStyle w:val="665"/>
      </w:rPr>
    </w:r>
  </w:p>
  <w:p>
    <w:pPr>
      <w:pStyle w:val="668"/>
      <w:pBdr/>
      <w:tabs>
        <w:tab w:val="center" w:leader="none" w:pos="4153"/>
        <w:tab w:val="right" w:leader="none" w:pos="830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7"/>
      <w:pBdr>
        <w:bottom w:val="none" w:color="000000" w:sz="0" w:space="0"/>
      </w:pBdr>
      <w:tabs>
        <w:tab w:val="center" w:leader="none" w:pos="4153"/>
        <w:tab w:val="right" w:leader="none" w:pos="8306"/>
      </w:tabs>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2"/>
    <w:next w:val="66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62"/>
    <w:next w:val="66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62"/>
    <w:next w:val="66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62"/>
    <w:next w:val="66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62"/>
    <w:next w:val="66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62"/>
    <w:next w:val="66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62"/>
    <w:next w:val="66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62"/>
    <w:next w:val="66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62"/>
    <w:next w:val="66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6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2"/>
    <w:next w:val="66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2"/>
    <w:next w:val="66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2"/>
    <w:next w:val="66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2"/>
    <w:next w:val="66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62"/>
    <w:next w:val="66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2"/>
    <w:next w:val="662"/>
    <w:uiPriority w:val="39"/>
    <w:unhideWhenUsed/>
    <w:pPr>
      <w:pBdr/>
      <w:spacing w:after="57"/>
      <w:ind w:right="0" w:firstLine="0" w:left="0"/>
    </w:pPr>
  </w:style>
  <w:style w:type="paragraph" w:styleId="182">
    <w:name w:val="toc 2"/>
    <w:basedOn w:val="662"/>
    <w:next w:val="662"/>
    <w:uiPriority w:val="39"/>
    <w:unhideWhenUsed/>
    <w:pPr>
      <w:pBdr/>
      <w:spacing w:after="57"/>
      <w:ind w:right="0" w:firstLine="0" w:left="283"/>
    </w:pPr>
  </w:style>
  <w:style w:type="paragraph" w:styleId="183">
    <w:name w:val="toc 3"/>
    <w:basedOn w:val="662"/>
    <w:next w:val="662"/>
    <w:uiPriority w:val="39"/>
    <w:unhideWhenUsed/>
    <w:pPr>
      <w:pBdr/>
      <w:spacing w:after="57"/>
      <w:ind w:right="0" w:firstLine="0" w:left="567"/>
    </w:pPr>
  </w:style>
  <w:style w:type="paragraph" w:styleId="184">
    <w:name w:val="toc 4"/>
    <w:basedOn w:val="662"/>
    <w:next w:val="662"/>
    <w:uiPriority w:val="39"/>
    <w:unhideWhenUsed/>
    <w:pPr>
      <w:pBdr/>
      <w:spacing w:after="57"/>
      <w:ind w:right="0" w:firstLine="0" w:left="850"/>
    </w:pPr>
  </w:style>
  <w:style w:type="paragraph" w:styleId="185">
    <w:name w:val="toc 5"/>
    <w:basedOn w:val="662"/>
    <w:next w:val="662"/>
    <w:uiPriority w:val="39"/>
    <w:unhideWhenUsed/>
    <w:pPr>
      <w:pBdr/>
      <w:spacing w:after="57"/>
      <w:ind w:right="0" w:firstLine="0" w:left="1134"/>
    </w:pPr>
  </w:style>
  <w:style w:type="paragraph" w:styleId="186">
    <w:name w:val="toc 6"/>
    <w:basedOn w:val="662"/>
    <w:next w:val="662"/>
    <w:uiPriority w:val="39"/>
    <w:unhideWhenUsed/>
    <w:pPr>
      <w:pBdr/>
      <w:spacing w:after="57"/>
      <w:ind w:right="0" w:firstLine="0" w:left="1417"/>
    </w:pPr>
  </w:style>
  <w:style w:type="paragraph" w:styleId="187">
    <w:name w:val="toc 7"/>
    <w:basedOn w:val="662"/>
    <w:next w:val="662"/>
    <w:uiPriority w:val="39"/>
    <w:unhideWhenUsed/>
    <w:pPr>
      <w:pBdr/>
      <w:spacing w:after="57"/>
      <w:ind w:right="0" w:firstLine="0" w:left="1701"/>
    </w:pPr>
  </w:style>
  <w:style w:type="paragraph" w:styleId="188">
    <w:name w:val="toc 8"/>
    <w:basedOn w:val="662"/>
    <w:next w:val="662"/>
    <w:uiPriority w:val="39"/>
    <w:unhideWhenUsed/>
    <w:pPr>
      <w:pBdr/>
      <w:spacing w:after="57"/>
      <w:ind w:right="0" w:firstLine="0" w:left="1984"/>
    </w:pPr>
  </w:style>
  <w:style w:type="paragraph" w:styleId="189">
    <w:name w:val="toc 9"/>
    <w:basedOn w:val="662"/>
    <w:next w:val="66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2"/>
    <w:next w:val="662"/>
    <w:uiPriority w:val="99"/>
    <w:unhideWhenUsed/>
    <w:pPr>
      <w:pBdr/>
      <w:spacing w:after="0" w:afterAutospacing="0"/>
      <w:ind/>
    </w:pPr>
  </w:style>
  <w:style w:type="paragraph" w:styleId="662" w:default="1">
    <w:name w:val="Normal"/>
    <w:next w:val="662"/>
    <w:link w:val="662"/>
    <w:qFormat/>
    <w:pPr>
      <w:widowControl w:val="false"/>
      <w:pBdr/>
      <w:spacing/>
      <w:ind/>
      <w:jc w:val="both"/>
    </w:pPr>
    <w:rPr>
      <w:sz w:val="21"/>
      <w:szCs w:val="24"/>
      <w:lang w:val="en-US" w:eastAsia="zh-CN" w:bidi="ar-SA"/>
    </w:rPr>
  </w:style>
  <w:style w:type="character" w:styleId="663">
    <w:name w:val="默认段落字体"/>
    <w:next w:val="663"/>
    <w:link w:val="662"/>
    <w:semiHidden/>
    <w:pPr>
      <w:pBdr/>
      <w:spacing/>
      <w:ind/>
    </w:pPr>
  </w:style>
  <w:style w:type="table" w:styleId="664">
    <w:name w:val="普通表格"/>
    <w:next w:val="664"/>
    <w:link w:val="662"/>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65">
    <w:name w:val="页码"/>
    <w:basedOn w:val="663"/>
    <w:next w:val="665"/>
    <w:link w:val="662"/>
    <w:pPr>
      <w:pBdr/>
      <w:spacing/>
      <w:ind/>
    </w:pPr>
  </w:style>
  <w:style w:type="paragraph" w:styleId="666">
    <w:name w:val="正文文本"/>
    <w:basedOn w:val="662"/>
    <w:next w:val="666"/>
    <w:link w:val="662"/>
    <w:pPr>
      <w:pBdr/>
      <w:spacing w:before="93"/>
      <w:ind/>
    </w:pPr>
    <w:rPr>
      <w:rFonts w:ascii="仿宋_GB2312" w:eastAsia="仿宋_GB2312"/>
      <w:sz w:val="30"/>
    </w:rPr>
  </w:style>
  <w:style w:type="paragraph" w:styleId="667">
    <w:name w:val="页眉"/>
    <w:basedOn w:val="662"/>
    <w:next w:val="667"/>
    <w:link w:val="662"/>
    <w:pPr>
      <w:pBdr>
        <w:bottom w:val="single" w:color="000000" w:sz="6" w:space="1"/>
      </w:pBdr>
      <w:tabs>
        <w:tab w:val="center" w:leader="none" w:pos="4153"/>
        <w:tab w:val="right" w:leader="none" w:pos="8306"/>
      </w:tabs>
      <w:spacing/>
      <w:ind/>
      <w:jc w:val="center"/>
    </w:pPr>
    <w:rPr>
      <w:sz w:val="18"/>
      <w:szCs w:val="18"/>
    </w:rPr>
  </w:style>
  <w:style w:type="paragraph" w:styleId="668">
    <w:name w:val="页脚"/>
    <w:basedOn w:val="662"/>
    <w:next w:val="668"/>
    <w:link w:val="662"/>
    <w:pPr>
      <w:pBdr/>
      <w:tabs>
        <w:tab w:val="center" w:leader="none" w:pos="4153"/>
        <w:tab w:val="right" w:leader="none" w:pos="8306"/>
      </w:tabs>
      <w:spacing/>
      <w:ind/>
      <w:jc w:val="left"/>
    </w:pPr>
    <w:rPr>
      <w:sz w:val="18"/>
      <w:szCs w:val="18"/>
    </w:rPr>
  </w:style>
  <w:style w:type="paragraph" w:styleId="669">
    <w:name w:val="批注框文本"/>
    <w:basedOn w:val="662"/>
    <w:next w:val="669"/>
    <w:link w:val="662"/>
    <w:semiHidden/>
    <w:pPr>
      <w:pBdr/>
      <w:spacing/>
      <w:ind/>
    </w:pPr>
    <w:rPr>
      <w:sz w:val="18"/>
      <w:szCs w:val="18"/>
    </w:rPr>
  </w:style>
  <w:style w:type="character" w:styleId="935" w:default="1">
    <w:name w:val="Default Paragraph Font"/>
    <w:uiPriority w:val="1"/>
    <w:semiHidden/>
    <w:unhideWhenUsed/>
    <w:pPr>
      <w:pBdr/>
      <w:spacing/>
      <w:ind/>
    </w:pPr>
  </w:style>
  <w:style w:type="numbering" w:styleId="936" w:default="1">
    <w:name w:val="No List"/>
    <w:uiPriority w:val="99"/>
    <w:semiHidden/>
    <w:unhideWhenUsed/>
    <w:pPr>
      <w:pBdr/>
      <w:spacing/>
      <w:ind/>
    </w:pPr>
  </w:style>
  <w:style w:type="table" w:styleId="9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微软</Company>
  <DocSecurity>0</DocSecurity>
  <Manager/>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dc:title>
  <dc:creator>赵树</dc:creator>
  <cp:lastModifiedBy>匿名</cp:lastModifiedBy>
  <cp:revision>3</cp:revision>
  <dcterms:created xsi:type="dcterms:W3CDTF">2013-05-09T09:41:00Z</dcterms:created>
  <dcterms:modified xsi:type="dcterms:W3CDTF">2024-05-24T08:25:16Z</dcterms:modified>
</cp:coreProperties>
</file>