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EA904">
      <w:pPr>
        <w:rPr>
          <w:rFonts w:hint="eastAsia" w:ascii="方正黑体_GBK" w:hAnsi="方正黑体_GBK" w:eastAsia="方正黑体_GBK" w:cs="方正黑体_GBK"/>
          <w:sz w:val="32"/>
          <w:szCs w:val="32"/>
          <w:lang w:val="en-US" w:eastAsia="zh-CN"/>
        </w:rPr>
      </w:pPr>
      <w:bookmarkStart w:id="0" w:name="OLE_LINK1"/>
      <w:r>
        <w:rPr>
          <w:rFonts w:hint="eastAsia" w:ascii="方正黑体_GBK" w:hAnsi="方正黑体_GBK" w:eastAsia="方正黑体_GBK" w:cs="方正黑体_GBK"/>
          <w:sz w:val="32"/>
          <w:szCs w:val="32"/>
          <w:lang w:val="en-US" w:eastAsia="zh-CN"/>
        </w:rPr>
        <w:t>附件1</w:t>
      </w:r>
    </w:p>
    <w:p w14:paraId="384EEC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梁河县县级国有资本经营预算管理办法</w:t>
      </w:r>
    </w:p>
    <w:p w14:paraId="3B1212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en-US" w:eastAsia="zh-CN"/>
        </w:rPr>
      </w:pPr>
      <w:bookmarkStart w:id="1" w:name="_GoBack"/>
      <w:bookmarkEnd w:id="1"/>
    </w:p>
    <w:p w14:paraId="43E267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第一章 总 则</w:t>
      </w:r>
    </w:p>
    <w:p w14:paraId="3F526C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第一条 为加强和规范</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管理，优化国有资本配置，根据《中华人民共和国预算法》《中华人民共和国企业国有资产法》《中华人民共和国公司法》《国务院关于进一步完善国有资本经营预算制度的意见》（国发〔2024〕2号）《云南省财政厅关于印发〈云南省省级国有资本经营预算管理办法〉的通知》（云财规〔2024〕6号）等有关规定，制定本办法。</w:t>
      </w:r>
    </w:p>
    <w:p w14:paraId="3512B9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 本办法所称</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级国有资本经营预算，是指</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人民政府以所有者身份依法从出资企业取得国有资本收益，并对所得收益作出支出安排的收支预算。</w:t>
      </w:r>
    </w:p>
    <w:p w14:paraId="1BE97B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第三条 本办法适用于</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级国有资本经营预算的编制、执行、决算、监督检查等预算管理活动。</w:t>
      </w:r>
    </w:p>
    <w:p w14:paraId="627279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第四条 本办法适用范围包括：</w:t>
      </w:r>
    </w:p>
    <w:p w14:paraId="49E6BB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（一）代表</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人民政府履行出资人职责的部门、机构（以下统称监管部门）。</w:t>
      </w:r>
    </w:p>
    <w:p w14:paraId="3100C0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（二）上述部门、机构及所属事业单位出资设立的国有独资企业、国有控股企业、国有参股企业（即一级企业），包括</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属金融、文化企业。</w:t>
      </w:r>
    </w:p>
    <w:p w14:paraId="14E015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（三）其他经认定施行国有资本经营预算管理的企业、单位。</w:t>
      </w:r>
    </w:p>
    <w:p w14:paraId="6B2C70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本条第（二）、第（三）项所指的企业、单位，以下统称为</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w:t>
      </w:r>
    </w:p>
    <w:p w14:paraId="6EE1CD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级国有资本经营预算管理坚持以下原则：</w:t>
      </w:r>
    </w:p>
    <w:p w14:paraId="70435B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（一）全面覆盖、规范管理。国有资本经营预算实施全覆盖，</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属企业应纳尽纳。严格落实法律法规规定，依法依规收取国有资本收益。</w:t>
      </w:r>
    </w:p>
    <w:p w14:paraId="1700E2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（二）统筹兼顾、适度集中。统筹兼顾企业自身积累发展、国有经济布局优化、结构调整及国民经济宏观调控的需要，合理确定预算收支规模，适度集中国有资本收益。</w:t>
      </w:r>
    </w:p>
    <w:p w14:paraId="188C12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（三）突出重点、提升效益。预算支出安排要切实贯彻党的路线方针政策，强化支持</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属企业高质量发展的资本金注入，重点保障国家战略、安全等需要，提高资金配置效率，更好发挥对重要行业产业发展的引领作用。</w:t>
      </w:r>
    </w:p>
    <w:p w14:paraId="54C1F5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（四）相互独立、相互衔接。既保证国有资本经营预算的完整性和相对独立性，又保持与一般公共预算相互衔接。</w:t>
      </w:r>
    </w:p>
    <w:p w14:paraId="5B85FC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（五）量入为出、收支平衡。按照收支平衡的原则编制，以收定支，不列赤字。</w:t>
      </w:r>
    </w:p>
    <w:p w14:paraId="1B1636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级国有资本经营预算由预算收入和预算支出组成。</w:t>
      </w:r>
    </w:p>
    <w:p w14:paraId="0C587B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级国有资本经营预算应当按照我</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宏观经济政策及中期财政规划要求，实行滚动编制。</w:t>
      </w:r>
    </w:p>
    <w:p w14:paraId="1646D0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第八条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级财政部门可结合实际情况，会同监管部门报请</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人民政府批准同意后，依法依规适度增加</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属企业上缴利润。</w:t>
      </w:r>
    </w:p>
    <w:p w14:paraId="3575D8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第二章 管理职责</w:t>
      </w:r>
    </w:p>
    <w:p w14:paraId="0F74B0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级国有资本经营预算管理由</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级财政部门、监管部门和</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属企业各司其职，共同负责。</w:t>
      </w:r>
    </w:p>
    <w:p w14:paraId="1B952D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级财政部门为</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级国有资本经营预算主管部门，主要负责：</w:t>
      </w:r>
    </w:p>
    <w:p w14:paraId="0C710A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（一）制定、修订我</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国有资本经营预算管理制度；</w:t>
      </w:r>
    </w:p>
    <w:p w14:paraId="15FD1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（二）会同监管部门就</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级国有资本经营预算实施范围、国有独资企业税后利润上缴比例等问题提出意见，报</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人民政府批准确定；</w:t>
      </w:r>
    </w:p>
    <w:p w14:paraId="5D08D0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（三）收缴</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级国有资本经营预算收入；</w:t>
      </w:r>
    </w:p>
    <w:p w14:paraId="7007BD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（四）确定</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级国有资本经营预算支出方向和重点；</w:t>
      </w:r>
    </w:p>
    <w:p w14:paraId="46CC6B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（五）布置预（决）算编制，审核监管部门预算建议，编制</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级国有资本经营预（决）算草案和预算调整方案；</w:t>
      </w:r>
    </w:p>
    <w:p w14:paraId="237F7A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（六）批复</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级国有资本经营预（决）算，按规定公开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级国有资本经营预（决）算；</w:t>
      </w:r>
    </w:p>
    <w:p w14:paraId="58C251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（七）督促</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级国有资本经营预算执行，对</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级国有资本经营预算编制、执行和决算情况实施绩效管理和监督检查；</w:t>
      </w:r>
    </w:p>
    <w:p w14:paraId="2997CC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（八）汇总建立</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属企业名录。</w:t>
      </w:r>
    </w:p>
    <w:p w14:paraId="4032B5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第十一条 监管部门主要负责：</w:t>
      </w:r>
    </w:p>
    <w:p w14:paraId="184E66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（一）配合</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级财政部门制定、修订</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级国有资本经营预算管理制度；</w:t>
      </w:r>
    </w:p>
    <w:p w14:paraId="1922A9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（二）研究制定本部门国有经济布局、结构调整和改革发展的政策措施；</w:t>
      </w:r>
    </w:p>
    <w:p w14:paraId="6E6626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（三）组织监管（所属）企业编报国有资本经营预算收支计划并进行初步审核；</w:t>
      </w:r>
    </w:p>
    <w:p w14:paraId="7ABDB1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（四）编制本部门及监管（所属）企业国有资本经营预（决）算；</w:t>
      </w:r>
    </w:p>
    <w:p w14:paraId="458FA6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（五）组织和监督本部门及监管（所属）企业国有资本经营预算的执行；</w:t>
      </w:r>
    </w:p>
    <w:p w14:paraId="09AB28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（六）批复监管（所属）企业国有资本经营预（决）算；</w:t>
      </w:r>
    </w:p>
    <w:p w14:paraId="6C8D4D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（七）组织督促监管（所属）企业及时履行利润分配程序并缴纳国有资本经营预算收入；</w:t>
      </w:r>
    </w:p>
    <w:p w14:paraId="7FB4C8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（八）定期统计监管（所属）企业的数量、资产权益、损益等情况，建立</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属企业名录；</w:t>
      </w:r>
    </w:p>
    <w:p w14:paraId="240CE4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（九）配合</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级财政部门开展预算绩效管理和监督检查。</w:t>
      </w:r>
    </w:p>
    <w:p w14:paraId="3A3C65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第十二条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属企业主要负责：</w:t>
      </w:r>
    </w:p>
    <w:p w14:paraId="48240D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（一）编制本企业国有资本经营预算收支计划；</w:t>
      </w:r>
    </w:p>
    <w:p w14:paraId="653E0C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（二）按照规定申报、缴纳国有资本经营预算收入；</w:t>
      </w:r>
    </w:p>
    <w:p w14:paraId="06EC5B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（三）根据国有资本经营预算批复，组织本企业预算执行并依法接受监督；</w:t>
      </w:r>
    </w:p>
    <w:p w14:paraId="283861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（四）按照要求开展绩效管理；</w:t>
      </w:r>
    </w:p>
    <w:p w14:paraId="0C07B4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（五)强化内控制度建设，将完善国有资本经营预算管理纳入本企业党委（党组）重要议事日程，建立健全内部利润分配机制；</w:t>
      </w:r>
    </w:p>
    <w:p w14:paraId="469427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（六）按照相关规定向</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级财政部门、监管部门报送财务会计信息资料等。</w:t>
      </w:r>
    </w:p>
    <w:p w14:paraId="2EB97D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第三章 预算收支范围</w:t>
      </w:r>
    </w:p>
    <w:p w14:paraId="4FC70F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第十三条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级国有资本经营预算收入包括：</w:t>
      </w:r>
    </w:p>
    <w:p w14:paraId="3918E5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（一）利润收入，即国有独资企业按规定应当上缴国家的利润。</w:t>
      </w:r>
    </w:p>
    <w:p w14:paraId="21A259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（二）股利、股息收入，即国有控股、参股企业中国有股权（股份）获得的股利、股息收入。</w:t>
      </w:r>
    </w:p>
    <w:p w14:paraId="5F8919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（三）产权转让收入，即出售或转让国有产权、股权（股份）获得的收入。</w:t>
      </w:r>
    </w:p>
    <w:p w14:paraId="7CA49A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（四）清算收入，即国有独资企业清算收入（扣除清算费用），国有控股、参股企业国有股权（股份）分享的企业清算收入（扣除清算费用）。</w:t>
      </w:r>
    </w:p>
    <w:p w14:paraId="73069A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（五）其他国有资本经营预算收入，即除上述收入外，经</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人民政府批准同意认定应收缴并统筹使用的</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属企业（含二级及以下企业）特定资产处置等专项收入。</w:t>
      </w:r>
    </w:p>
    <w:p w14:paraId="5E56BB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第十四条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级国有资本经营预算收入应根据相关规定按一定比例调入</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级一般公共预算，扣除调入一般公共预算资金后的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级国有资本经营预算支出主要用于以下方面：</w:t>
      </w:r>
    </w:p>
    <w:p w14:paraId="5FE336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（一）解决国有企业历史遗留问题及相关改革成本支出。</w:t>
      </w:r>
    </w:p>
    <w:p w14:paraId="7BC92E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（二）国有企业资本金注入。</w:t>
      </w:r>
    </w:p>
    <w:p w14:paraId="62B94D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（三）国资委开展国有企业监管等专项支持。</w:t>
      </w:r>
    </w:p>
    <w:p w14:paraId="18D795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（四）其他支出。</w:t>
      </w:r>
    </w:p>
    <w:p w14:paraId="33ABD4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第十五条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级国有资本经营预算支出方向和重点，应当根据我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经济发展需要以及不同时期国有企业改革发展任务适时进行调整。</w:t>
      </w:r>
    </w:p>
    <w:p w14:paraId="10084A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第四章 预算编制和批复</w:t>
      </w:r>
    </w:p>
    <w:p w14:paraId="3181CD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第十六条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级国有资本经营预算按年度编制，并按照国务院关于实行中期财政规划管理的相关要求，编制</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级国有资本经营预算中期收支规划。</w:t>
      </w:r>
    </w:p>
    <w:p w14:paraId="095143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第十七条 编制年度</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级国有资本经营预算的依据：</w:t>
      </w:r>
    </w:p>
    <w:p w14:paraId="50D2A9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（一）《中华人民共和国预算法》及实施条例；</w:t>
      </w:r>
    </w:p>
    <w:p w14:paraId="2B552A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（二）国务院、省、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人民政府关于国有资本经营预算管理的要求；</w:t>
      </w:r>
    </w:p>
    <w:p w14:paraId="30A605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政府确定的宏观调控政策，国有资本布局规划和深化国资国企改革要求；</w:t>
      </w:r>
    </w:p>
    <w:p w14:paraId="580150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级国有资本经营预算支持方向和重点；</w:t>
      </w:r>
    </w:p>
    <w:p w14:paraId="38488F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级国有资本经营预算中期收支规划；</w:t>
      </w:r>
    </w:p>
    <w:p w14:paraId="2A356C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（六）相关预算绩效管理结果；</w:t>
      </w:r>
    </w:p>
    <w:p w14:paraId="3F70E4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（七）结余资金情况。</w:t>
      </w:r>
    </w:p>
    <w:p w14:paraId="7BE3F4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第十八条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级国有资本经营预算收入由</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级财政部门组织监管部门根据</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属企业年度盈利状况和</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级国有资本收益收缴有关规定测算编制。</w:t>
      </w:r>
    </w:p>
    <w:p w14:paraId="6DF40B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第十九条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级国有资本经营支出预算，由</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级财政部门根据预算收入测算及上年结转收入情况，按照一定比例调入一般公共预算后，依据收支平衡的原则，组织监管部门及</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属企业细化编制。</w:t>
      </w:r>
    </w:p>
    <w:p w14:paraId="6FC386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级国有资本经营预算草案随一般公共预算草案报</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人民政府审定后，报送</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人民代表大会审查。</w:t>
      </w:r>
    </w:p>
    <w:p w14:paraId="12DAAC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第二十一条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级财政部门应当在</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人民代表大会批准</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级国有资本经营预算后20日内向监管部门批复预算。监管部门应在接到预算批复后15日内向其监管（所属）企业批复预算。</w:t>
      </w:r>
    </w:p>
    <w:p w14:paraId="653E1B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第二十二条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级国有资本经营预算收入，使用政府收支分类科目中“10306 国有资本经营收入”下目级科目。</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级国有资本经营预算支出，使用政府收支分类科目中“223国有资本经营预算支出”下项级科目。</w:t>
      </w:r>
    </w:p>
    <w:p w14:paraId="268DB2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第五章 预算执行</w:t>
      </w:r>
    </w:p>
    <w:p w14:paraId="2C7EE1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第二十三条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级国有资本经营预算收入由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级财政部门负责收缴，监管部门负责组织和监督监管（所属）企业上缴。</w:t>
      </w:r>
    </w:p>
    <w:p w14:paraId="7F9FF5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第二十四条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属企业应严格按照法律法规和公司章程规定，向出资人分配利润。</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属企业按规定应当上缴的国有资本经营预算收入，应当及时足额上缴</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级财政。未经</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人民政府同意，任何部门和单位不得擅自减免应缴国有资本经营预算收入。</w:t>
      </w:r>
    </w:p>
    <w:p w14:paraId="196A94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第二十五条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级国有资本经营预算支出应当严格按照</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人民代表大会批准的预算执行，未经批准不得擅自调整。确需调整的，由</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级财政部门按照《中华人民共和国预算法》的规定办理。</w:t>
      </w:r>
    </w:p>
    <w:p w14:paraId="5DA02D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第二十六条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级国有资本经营预算资金收付按照财政国库集中收付制度有关规定执行，原则上应按照先收后支、区分轻重缓急办理资金拨付。</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属企业改变产权归属或财务隶属关系的，应当及时报告</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w:t>
      </w:r>
    </w:p>
    <w:p w14:paraId="16F6CD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第二十七条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属企业应按规定用途使用国有资本经营预算资金。用于资本金注入的资金，监管部门应督促</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属企业严格执行增资有关规定，落实国有资本权益，资金注入后形成国家股权和企业法人财产，由</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属企业按规定方向和用途统筹使用。</w:t>
      </w:r>
    </w:p>
    <w:p w14:paraId="0C3255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第二十八条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级国有资本经营预算年度执行中有超收收入的，应当在下一年度安排使用；出现短收的，应当通过减少支出实现收支平衡。结余资金应当在下一年度预算编制中统筹安排。</w:t>
      </w:r>
    </w:p>
    <w:p w14:paraId="24FCB2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第二十九条 预算执行中，在已批复预算总额内的支出项目间、预算科目间、预算级次间、绩效目标调剂的，由各资金使用单位提出预算调剂建议，经监管部门批准后报请</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级财政部门按程序进行预算调剂。</w:t>
      </w:r>
    </w:p>
    <w:p w14:paraId="1501E2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第六章 决 算</w:t>
      </w:r>
    </w:p>
    <w:p w14:paraId="42B7BC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级财政部门按照编制决算的统一要求，部署编制</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级国有资本经营决算草案工作。</w:t>
      </w:r>
    </w:p>
    <w:p w14:paraId="2978BD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第三十一条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级财政部门根据当年国有资本经营预算执行情况，编制</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级国有资本经营决算草案。</w:t>
      </w:r>
    </w:p>
    <w:p w14:paraId="344433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第三十二条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级国有资本经营决算草案经</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人民代表大会常务委员会批准后，</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级财政部门应当在20日内向监管部门批复决算。监管部门应当在接到决算批复后15日内向监管（所属）企业批复决算。</w:t>
      </w:r>
    </w:p>
    <w:p w14:paraId="46B676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第七章 绩效管理与监督检查</w:t>
      </w:r>
    </w:p>
    <w:p w14:paraId="4536DE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第三十三条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级国有资本经营预算应当实施绩效管理，科学设立绩效目标，积极开展绩效运行监控和绩效评估评价，切实加强绩效管理结果应用，不断提升预算资金使用绩效。</w:t>
      </w:r>
    </w:p>
    <w:p w14:paraId="238BE0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第三十四条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属企业应当按照法律法规、规章制度规定及时足额上缴国有资本经营预算收入，严格规范使用国有资本经营预算资金，自觉接受财政部门和监管部门监督检查。</w:t>
      </w:r>
    </w:p>
    <w:p w14:paraId="5CA338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第三十五条 监管部门应将</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属企业上缴国有资本经营预算收入情况与企业负责人薪酬挂钩。不按规定申报、不及时足额缴纳国有资本经营预算收入的，监管部门在薪酬考核时应相应扣减企业负责人薪酬。</w:t>
      </w:r>
    </w:p>
    <w:p w14:paraId="26FC7B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第三十六条 财政、审计等部门依法对</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级国有资本经营预算进行审计、监督和检查，</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属企业应自觉接受财政部门和监管部门的监督检查。</w:t>
      </w:r>
    </w:p>
    <w:p w14:paraId="3B8EBF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第三十七条 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编制、执行、管理等过程中违反本办法规定的，依照《中华人民共和国预算法》《财政违法行为处罚处分条例》（国务院令第427号）等有关规定进行处理、处罚和处分，依法追究有关单位及相关人员责任。</w:t>
      </w:r>
    </w:p>
    <w:p w14:paraId="3AC622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第八章 附 则</w:t>
      </w:r>
    </w:p>
    <w:p w14:paraId="0032B9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第三十八条 履行出资人职责部门委托有关部门对所出资企业实施监管及</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直部门所属事业单位办企业的，由受托监管部门和事业单位所属</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直部门按规定组织并监督相关</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属企业编制、执行国有资本经营预算工作。</w:t>
      </w:r>
    </w:p>
    <w:p w14:paraId="40D5E5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第三十九条 </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属金融、文化企业国有资本经营预算管理另有规定的，按有关规定执行。</w:t>
      </w:r>
    </w:p>
    <w:p w14:paraId="7DFB45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第四十条 </w:t>
      </w:r>
      <w:r>
        <w:rPr>
          <w:rFonts w:hint="default" w:ascii="Times New Roman" w:hAnsi="Times New Roman" w:eastAsia="方正仿宋_GBK" w:cs="Times New Roman"/>
          <w:sz w:val="32"/>
          <w:szCs w:val="32"/>
        </w:rPr>
        <w:t>本办法由</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财政局负责解释。</w:t>
      </w:r>
    </w:p>
    <w:p w14:paraId="200DC8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第四十一条 </w:t>
      </w:r>
      <w:r>
        <w:rPr>
          <w:rFonts w:hint="default" w:ascii="Times New Roman" w:hAnsi="Times New Roman" w:eastAsia="方正仿宋_GBK" w:cs="Times New Roman"/>
          <w:sz w:val="32"/>
          <w:szCs w:val="32"/>
          <w:lang w:val="en-US" w:eastAsia="zh-CN"/>
        </w:rPr>
        <w:t> 本办法自 2024年 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 1日起施行。此前有关规定与本办法不一致的，以本办法为准。</w:t>
      </w:r>
    </w:p>
    <w:p w14:paraId="378012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14:paraId="01130EA2">
      <w:pPr>
        <w:rPr>
          <w:rFonts w:hint="eastAsia" w:ascii="方正黑体_GBK" w:hAnsi="方正黑体_GBK" w:eastAsia="方正黑体_GBK" w:cs="方正黑体_GBK"/>
          <w:sz w:val="32"/>
          <w:szCs w:val="32"/>
          <w:lang w:val="en-US" w:eastAsia="zh-CN"/>
        </w:rPr>
      </w:pPr>
    </w:p>
    <w:p w14:paraId="615A6E06">
      <w:pPr>
        <w:rPr>
          <w:rFonts w:hint="eastAsia" w:ascii="方正黑体_GBK" w:hAnsi="方正黑体_GBK" w:eastAsia="方正黑体_GBK" w:cs="方正黑体_GBK"/>
          <w:sz w:val="32"/>
          <w:szCs w:val="32"/>
          <w:lang w:val="en-US" w:eastAsia="zh-CN"/>
        </w:rPr>
      </w:pPr>
    </w:p>
    <w:p w14:paraId="4D5B3676">
      <w:pPr>
        <w:rPr>
          <w:rFonts w:hint="eastAsia" w:ascii="方正黑体_GBK" w:hAnsi="方正黑体_GBK" w:eastAsia="方正黑体_GBK" w:cs="方正黑体_GBK"/>
          <w:sz w:val="32"/>
          <w:szCs w:val="32"/>
          <w:lang w:val="en-US" w:eastAsia="zh-CN"/>
        </w:rPr>
      </w:pPr>
    </w:p>
    <w:p w14:paraId="42400CDE">
      <w:pPr>
        <w:rPr>
          <w:rFonts w:hint="eastAsia" w:ascii="方正黑体_GBK" w:hAnsi="方正黑体_GBK" w:eastAsia="方正黑体_GBK" w:cs="方正黑体_GBK"/>
          <w:sz w:val="32"/>
          <w:szCs w:val="32"/>
          <w:lang w:val="en-US" w:eastAsia="zh-CN"/>
        </w:rPr>
      </w:pPr>
    </w:p>
    <w:p w14:paraId="1FC74AD3">
      <w:pPr>
        <w:rPr>
          <w:rFonts w:hint="eastAsia" w:ascii="方正黑体_GBK" w:hAnsi="方正黑体_GBK" w:eastAsia="方正黑体_GBK" w:cs="方正黑体_GBK"/>
          <w:sz w:val="32"/>
          <w:szCs w:val="32"/>
          <w:lang w:val="en-US" w:eastAsia="zh-CN"/>
        </w:rPr>
      </w:pPr>
    </w:p>
    <w:p w14:paraId="175786D0">
      <w:pPr>
        <w:rPr>
          <w:rFonts w:hint="eastAsia" w:ascii="方正黑体_GBK" w:hAnsi="方正黑体_GBK" w:eastAsia="方正黑体_GBK" w:cs="方正黑体_GBK"/>
          <w:sz w:val="32"/>
          <w:szCs w:val="32"/>
          <w:lang w:val="en-US" w:eastAsia="zh-CN"/>
        </w:rPr>
      </w:pPr>
    </w:p>
    <w:p w14:paraId="15B7BD7D">
      <w:pPr>
        <w:rPr>
          <w:rFonts w:hint="eastAsia" w:ascii="方正黑体_GBK" w:hAnsi="方正黑体_GBK" w:eastAsia="方正黑体_GBK" w:cs="方正黑体_GBK"/>
          <w:sz w:val="32"/>
          <w:szCs w:val="32"/>
          <w:lang w:val="en-US" w:eastAsia="zh-CN"/>
        </w:rPr>
      </w:pPr>
    </w:p>
    <w:p w14:paraId="7EEB2D99">
      <w:pPr>
        <w:rPr>
          <w:rFonts w:hint="eastAsia" w:ascii="方正黑体_GBK" w:hAnsi="方正黑体_GBK" w:eastAsia="方正黑体_GBK" w:cs="方正黑体_GBK"/>
          <w:sz w:val="32"/>
          <w:szCs w:val="32"/>
          <w:lang w:val="en-US" w:eastAsia="zh-CN"/>
        </w:rPr>
      </w:pPr>
    </w:p>
    <w:p w14:paraId="1A7B16C7">
      <w:pPr>
        <w:rPr>
          <w:rFonts w:hint="eastAsia" w:ascii="方正黑体_GBK" w:hAnsi="方正黑体_GBK" w:eastAsia="方正黑体_GBK" w:cs="方正黑体_GBK"/>
          <w:sz w:val="32"/>
          <w:szCs w:val="32"/>
          <w:lang w:val="en-US" w:eastAsia="zh-CN"/>
        </w:rPr>
      </w:pPr>
    </w:p>
    <w:p w14:paraId="19562DF9">
      <w:pPr>
        <w:rPr>
          <w:rFonts w:hint="eastAsia" w:ascii="方正黑体_GBK" w:hAnsi="方正黑体_GBK" w:eastAsia="方正黑体_GBK" w:cs="方正黑体_GBK"/>
          <w:sz w:val="32"/>
          <w:szCs w:val="32"/>
          <w:lang w:val="en-US" w:eastAsia="zh-CN"/>
        </w:rPr>
      </w:pPr>
    </w:p>
    <w:p w14:paraId="2B66F53D">
      <w:pPr>
        <w:rPr>
          <w:rFonts w:hint="eastAsia" w:ascii="方正黑体_GBK" w:hAnsi="方正黑体_GBK" w:eastAsia="方正黑体_GBK" w:cs="方正黑体_GBK"/>
          <w:sz w:val="32"/>
          <w:szCs w:val="32"/>
          <w:lang w:val="en-US" w:eastAsia="zh-CN"/>
        </w:rPr>
      </w:pPr>
    </w:p>
    <w:p w14:paraId="2D72E75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5CE47E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lang w:val="en-US" w:eastAsia="zh-CN"/>
        </w:rPr>
        <w:t>梁河县县属企业国有资本收益收取管理办法</w:t>
      </w:r>
    </w:p>
    <w:p w14:paraId="127CAF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lang w:val="en-US" w:eastAsia="zh-CN"/>
        </w:rPr>
      </w:pPr>
    </w:p>
    <w:p w14:paraId="64A39C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第一章 总 则</w:t>
      </w:r>
    </w:p>
    <w:p w14:paraId="102D4E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第一条 为建立健全国有资本经营预算制度，规范国家与企业的分配关系，强化国有资本收益管理，根据《中华人民共和国预算法》《中华人民共和国公司法》《中华人民共和国企业国有资产法》以及《国务院关于进一步完善国有资本经营预算制度的意见》（国发〔2024〕2号）《云南省财政厅关于印发〈云南省省属企业国有资本收益收取管理办法〉的通知》（云财规〔2024〕7号）等有关规定，制定本办法。</w:t>
      </w:r>
    </w:p>
    <w:p w14:paraId="3D5E26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第二条 纳入</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级国有资本经营预算实施范围的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级党政机关、事业单位（以下统称监管部门）出资设立的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属国有独资企业、国有控股企业、国有参股企业（即一级企业）及经认定施行国有资本经营预算管理的企业、单位（以下统称为</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属企业）国有资本收益的申报、审核、上缴，适用本办法。</w:t>
      </w:r>
    </w:p>
    <w:p w14:paraId="641EB8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级党政机关、事业单位共同投资合计持股为100%的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属企业的国有资本收益收取管理适用下述国有独资企业相关管理规定。</w:t>
      </w:r>
    </w:p>
    <w:p w14:paraId="5FEEB3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第三条 本办法所称国有资本收益，是指</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人民政府以所有者身份依法从出资企业取得的国有资本投资收益，具体包括：</w:t>
      </w:r>
    </w:p>
    <w:p w14:paraId="192255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（一）利润收入，即国有独资企业按规定应当上缴国家的利润。</w:t>
      </w:r>
    </w:p>
    <w:p w14:paraId="31A3CC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（二）股利、股息收入，即国有控股、参股企业国有股权（股份）获得的股利、股息收入。</w:t>
      </w:r>
    </w:p>
    <w:p w14:paraId="36FDB7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（三）产权转让收入，即出售或转让国有产权、股权（股份）获得的收入。</w:t>
      </w:r>
    </w:p>
    <w:p w14:paraId="4DD377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（四）清算收入，即国有独资企业清算收入（扣除清算费用），国有控股、参股企业国有股权（股份）分享的企业清算收入（扣除清算费用）。</w:t>
      </w:r>
    </w:p>
    <w:p w14:paraId="211272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（五）其他国有资本经营预算收入，即除上述收入外，经</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人民政府批准同意认定应收缴并统筹使用的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属企业（含二级及以下企业）特定资产处置等专项收入。</w:t>
      </w:r>
    </w:p>
    <w:p w14:paraId="033C6E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第四条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级财政部门负责</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级国有资本收益收缴和管理，监管部门负责组织、督促监管（所属）企业及时足额上缴国有资本收益，</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属企业负责按照规定申报、上缴国有资本收益。</w:t>
      </w:r>
    </w:p>
    <w:p w14:paraId="10585F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第五条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属企业国有资本收益应当按照国库集中收缴有关规定直接上缴</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级金库，纳入</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级国有资本经营预算收入管理。</w:t>
      </w:r>
    </w:p>
    <w:p w14:paraId="0A54EE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第二章 收益计缴</w:t>
      </w:r>
    </w:p>
    <w:p w14:paraId="05E654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第六条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属国有独资企业利润收入上缴比例为不低于30%。承担</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属储备粮任务的政策性企业、戒毒类企业、小型微型企业、年应交利润收入不足（含）1万元企业及</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政府有明确规定的，免缴国有资本收益。</w:t>
      </w:r>
    </w:p>
    <w:p w14:paraId="4D72BA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级财政部门可根据我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实际情况，会同监管部门对国有独资企业利润收入上缴比例提出调整建议，报请</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人民政府批准后执行。</w:t>
      </w:r>
    </w:p>
    <w:p w14:paraId="130E8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第七条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属国有独资企业应交收益以企业上年度净利润为基础，按规定比例计算后缴纳。</w:t>
      </w:r>
    </w:p>
    <w:p w14:paraId="6598B2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国有独资企业拥有全资公司或者控股子公司、子企业的，以集团公司（母公司、总公司）上一年度经依法审计的年度合并财务会计报告反映的归属于母公司所有者的净利润为基础计算上缴。尚未规范母子产权关系、不执行合并财务报表的按单户企业分别计算核定。</w:t>
      </w:r>
    </w:p>
    <w:p w14:paraId="5E00C6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（二）国有独资企业计算应交收益时，可从归属于母公司净利润中依法扣除以前年度未弥补亏损、当年提取的法定公积金（法定公积金已达到注册资本50%及以上的不再抵扣）及其他经</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级财政部门认定可抵扣事项。</w:t>
      </w:r>
    </w:p>
    <w:p w14:paraId="495990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其中：可抵扣的以前年度未弥补亏损，是指经审计年度合并财务报表中为负的期初未分配利润；可抵扣的法定公积金，是指经审计年度合并财务报表中当年实际提取的法定公积金数。</w:t>
      </w:r>
    </w:p>
    <w:p w14:paraId="22A914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国有独资企业调整以前年度损益的，应相应补缴或抵减应交收益。以前年度损益调整后，当年应交收益不足抵减的，以后年度不再继续抵减。因清产核资、合并范围变化原因导致以前年度损益调整的，不予抵减或补缴应交利润。</w:t>
      </w:r>
    </w:p>
    <w:p w14:paraId="454ED4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第八条 监管部门持有股权的国有控股、参股企业，按照股东会或者股东大会决议通过的利润分配方案及监管部门所持股权计算的股利、股息，全额上缴。国有控股、参股企业应当按照市场化、法治化原则建立健全分红机制。监管部门应当统筹考虑国有经济布局优化和结构调整总体要求，企业所处行业特点、发展阶段、财务状况、发展规划以及其他股东意见等，研究提出国有控股、参股企业利润分配意见，原则上不低于同类国有独资企业收益上缴水平。国有控股企业当年符合分配条件不予分配的，监管部门在股东会或股东大会决议表决前应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人民政府报告不分配理由和依据。监管部门应督促国有控股企业依法及时制定利润分配方案，利润分配方案通过后，企业应及时按规定上缴国有股股息红利。</w:t>
      </w:r>
    </w:p>
    <w:p w14:paraId="2B7C41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第九条 监管部门转让所持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属企业国有产权、股权（股份）形成的收入，扣除交易过程中发生的各项费用后全额上缴。</w:t>
      </w:r>
    </w:p>
    <w:p w14:paraId="760F2E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第十条 国有独资企业清算净收入和国有控股、参股企业取得的清算净收入中属于监管部门应分享的部分全额上缴。</w:t>
      </w:r>
    </w:p>
    <w:p w14:paraId="642F4B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第十一条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属企业因国家政策进行重大调整或遭受重大自然灾害等不可抗力因素造成巨大损失，确实需要减免应交利润的，由监管部门商</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级财政部门共同报</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人民政府批准。减免的国有资本收益应直接转增国家资本或国有资本公积。</w:t>
      </w:r>
    </w:p>
    <w:p w14:paraId="308F58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第三章 收益申报</w:t>
      </w:r>
    </w:p>
    <w:p w14:paraId="427525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第十二条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级财政部门根据</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级国有资本经营预算收支政策，印发年度</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级国有资本收益申报通知。</w:t>
      </w:r>
    </w:p>
    <w:p w14:paraId="79D187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第十三条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属企业根据收益申报要求，及时申报</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级国有资本收益，并如实填写</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属企业国有资本收益申报表（详见附表1-4），经监管部门审核后报送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财政局。具体要求如下：</w:t>
      </w:r>
    </w:p>
    <w:p w14:paraId="37F57E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（一）利润收入。每年6月30日前由国有独资企业申报，并附送经依法审计的年度合并财务会计报告；</w:t>
      </w:r>
    </w:p>
    <w:p w14:paraId="669C99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股利、股息收入。每年6月30日前，由国有控股、参股企业召开股东会或者股东大会（没有设立股东会或者股东大会的为董事会，下同）确定利润分配方案后据实申报，并附送经依法审计的年度合并财务会计报告和股东会或股东大会决议通过的利润分配方案；</w:t>
      </w:r>
    </w:p>
    <w:p w14:paraId="52F299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（三）产权转让收入。在签订产权转让合同后30个工作日内，由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属企业或者监管部门据实申报，并附送产权转让合同和经核准或备案的资产评估报告；</w:t>
      </w:r>
    </w:p>
    <w:p w14:paraId="40A2B9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清算收入。在清算组或者管理人编制剩余财产分配方案后30个工作日内，由清算组或者管理人根据企业清算报告计算的清算净收入据实申报，并附送经依法审计的企业清算报告，涉及资产评估项目应附送经核准或备案的资产评估报告；</w:t>
      </w:r>
    </w:p>
    <w:p w14:paraId="436CFF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（五）其他国有资本经营预算收入。在收入确定后30个工作日内，由有关单位申报，并附送有关经济事项发生和金额确认的资料。</w:t>
      </w:r>
    </w:p>
    <w:p w14:paraId="219FC0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第四章 收益收缴</w:t>
      </w:r>
    </w:p>
    <w:p w14:paraId="6A48EE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第十四条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属企业国有资本收益上缴，按照以下程序执行：</w:t>
      </w:r>
    </w:p>
    <w:p w14:paraId="76C09C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（一）监管部门在收到监管（所属）企业上报的国有资本收益申报表及相关材料后5个工作日内完成初审，送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级财政部门复核；</w:t>
      </w:r>
    </w:p>
    <w:p w14:paraId="45F4D4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级财政部门应在10个工作日内完成复核，并在10个工作日内联合</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国有资产监督管理委员会向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属企业下达国有资本收益收缴通知；</w:t>
      </w:r>
    </w:p>
    <w:p w14:paraId="51B0FA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属企业依据下达的国有资本收益收缴通知，办理国有资本收益缴库手续。</w:t>
      </w:r>
    </w:p>
    <w:p w14:paraId="6D17D3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第十五条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属企业办理缴款时限和要求具体如下：</w:t>
      </w:r>
    </w:p>
    <w:p w14:paraId="5F286C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（一）国有独资企业当年应交利润应当在收到国有资本收益上缴通知之日起一个月内缴清，其中应交利润在1千万元（含）以上，一次性上缴确有困难的，可通过监管部门向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级财政部门申请分批缴清。</w:t>
      </w:r>
    </w:p>
    <w:p w14:paraId="5F167F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（二）股利、股息收入，产权转让收入，清算收入和其他国有资本经营预算收入，应当在收到国有资本收益上缴通知之日起一个月内缴清。</w:t>
      </w:r>
    </w:p>
    <w:p w14:paraId="2FB0DD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属企业应交利润和股利、股息收入由于现金流严重不足等特殊原因，确实无法按期缴纳的，经监管部门商</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级财政部门同意可适当延期，但不得跨年度缴纳。</w:t>
      </w:r>
    </w:p>
    <w:p w14:paraId="72ED55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第十六条 为加快预算执行进度，</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级财政部门在企业财务会计决算完成前可以预收部分国有资本收益，并于当年企业财务会计决算完成后根据财政核定数额进行汇算清缴。</w:t>
      </w:r>
    </w:p>
    <w:p w14:paraId="7F3312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第十七条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属企业国有资本收益上缴，使用政府收支分类科目中的“10306 国有资本经营收入”下相关目级科目。</w:t>
      </w:r>
    </w:p>
    <w:p w14:paraId="229243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第十八条 根据国家和其他相关规定调整至税务部门征收的国有资本收益项目，从其规定。</w:t>
      </w:r>
    </w:p>
    <w:p w14:paraId="03DE88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第五章 监督管理</w:t>
      </w:r>
    </w:p>
    <w:p w14:paraId="1B004A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第十九条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级国有资本收益收缴依法接受</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人民代表大会及其常务委员会的审查监督和</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审计局的审计监督。</w:t>
      </w:r>
    </w:p>
    <w:p w14:paraId="7A3721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级财政、审计等部门按规定对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属企业上缴国有资本收益的申报、审核、上缴等进行监督、审计。</w:t>
      </w:r>
    </w:p>
    <w:p w14:paraId="66AD4B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第二十一条 监管部门应按照《中华人民共和国企业国有资产法》等法律法规，建立健全监管（所属）企业利润分配机制，积极组织企业按规定上缴国有资本收益，对不按规定上缴国有资本收益的企业应查明原因，采取措施予以催缴，切实落实出资人收益权。</w:t>
      </w:r>
    </w:p>
    <w:p w14:paraId="7A98CE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第二十二条 未经</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人民政府同意，任何部门和单位不得擅自减免应交国有资本收益。</w:t>
      </w:r>
    </w:p>
    <w:p w14:paraId="17C039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第二十三条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属企业应严格遵守财经纪律及财务会计制度，如实反映企业财务状况和经营成果，切实履行国有资本收益申报和上缴义务，及时足额缴纳国有资本收益。</w:t>
      </w:r>
    </w:p>
    <w:p w14:paraId="0DD708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第二十四条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属企业国有资本收益上缴情况与企业负责人薪酬挂钩。拒不申报国有资本收益、未在规定时间内足额上缴国有资本收益、预算数与实际上缴数差异较大，监管部门在薪酬考核时应相应扣减企业负责人薪酬。</w:t>
      </w:r>
    </w:p>
    <w:p w14:paraId="1EDD0D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第二十五条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属企业应当主动接受监督机关组织的监督检查，如实反映有关情况，提供真实完整的会计账簿、报表、审计报告、文件等有关资料，不得隐瞒、拒绝、阻挠和拖延。</w:t>
      </w:r>
    </w:p>
    <w:p w14:paraId="2DDF7D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第二十六条 对隐瞒、挪用、拖欠、不缴或少缴以及违规审核国有资本收益的行为，依照《中华人民共和国预算法》《财政违法行为处罚处分条例》的相关规定进行处理处罚。</w:t>
      </w:r>
    </w:p>
    <w:p w14:paraId="71FDE1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第六章 附  则</w:t>
      </w:r>
    </w:p>
    <w:p w14:paraId="0D9106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第二十七条 履行出资人职责部门委托有关部门对所出资企业实施监管及</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直部门所属事业单位办企业的，由受托监管部门和事业单位所属</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直部门负责相关</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属企业国有资本收益的审核和监缴工作。</w:t>
      </w:r>
    </w:p>
    <w:p w14:paraId="37D046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第二十八条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属金融、文化企业国有资本经营收益收取管理另有规定的，按有关规定执行。</w:t>
      </w:r>
    </w:p>
    <w:p w14:paraId="5998DA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第二十九条 本办法由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财政局负责解释。</w:t>
      </w:r>
    </w:p>
    <w:p w14:paraId="262F93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第三十条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本办法自 2024年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月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日起执行。此前有关规定与本办法不一致的，以本办法为准。</w:t>
      </w:r>
    </w:p>
    <w:p w14:paraId="1448A1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14:paraId="752DC8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14:paraId="6F3408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34E9D0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附件：1.</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属企业国有资本收益（应交利润）申报表</w:t>
      </w:r>
    </w:p>
    <w:p w14:paraId="6ADD2575">
      <w:pPr>
        <w:keepNext w:val="0"/>
        <w:keepLines w:val="0"/>
        <w:pageBreakBefore w:val="0"/>
        <w:widowControl w:val="0"/>
        <w:kinsoku/>
        <w:wordWrap/>
        <w:overflowPunct/>
        <w:topLinePunct w:val="0"/>
        <w:autoSpaceDE/>
        <w:autoSpaceDN/>
        <w:bidi w:val="0"/>
        <w:adjustRightInd/>
        <w:snapToGrid/>
        <w:spacing w:line="600" w:lineRule="exact"/>
        <w:ind w:firstLine="1680" w:firstLineChars="600"/>
        <w:jc w:val="left"/>
        <w:textAlignment w:val="auto"/>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lang w:val="en-US" w:eastAsia="zh-CN"/>
        </w:rPr>
        <w:t>2.</w:t>
      </w:r>
      <w:r>
        <w:rPr>
          <w:rFonts w:hint="eastAsia" w:ascii="Times New Roman" w:hAnsi="Times New Roman" w:eastAsia="方正仿宋_GBK" w:cs="Times New Roman"/>
          <w:spacing w:val="-20"/>
          <w:sz w:val="32"/>
          <w:szCs w:val="32"/>
          <w:lang w:val="en-US" w:eastAsia="zh-CN"/>
        </w:rPr>
        <w:t>县</w:t>
      </w:r>
      <w:r>
        <w:rPr>
          <w:rFonts w:hint="default" w:ascii="Times New Roman" w:hAnsi="Times New Roman" w:eastAsia="方正仿宋_GBK" w:cs="Times New Roman"/>
          <w:spacing w:val="-20"/>
          <w:sz w:val="32"/>
          <w:szCs w:val="32"/>
          <w:lang w:val="en-US" w:eastAsia="zh-CN"/>
        </w:rPr>
        <w:t>属企业国有资本收益（国有股股息、股利）申报表</w:t>
      </w:r>
    </w:p>
    <w:p w14:paraId="46F59258">
      <w:pPr>
        <w:keepNext w:val="0"/>
        <w:keepLines w:val="0"/>
        <w:pageBreakBefore w:val="0"/>
        <w:widowControl w:val="0"/>
        <w:kinsoku/>
        <w:wordWrap/>
        <w:overflowPunct/>
        <w:topLinePunct w:val="0"/>
        <w:autoSpaceDE/>
        <w:autoSpaceDN/>
        <w:bidi w:val="0"/>
        <w:adjustRightInd/>
        <w:snapToGrid/>
        <w:spacing w:line="600" w:lineRule="exact"/>
        <w:ind w:firstLine="1680" w:firstLineChars="600"/>
        <w:jc w:val="left"/>
        <w:textAlignment w:val="auto"/>
        <w:rPr>
          <w:rFonts w:hint="eastAsia" w:ascii="方正仿宋_GBK" w:hAnsi="方正仿宋_GBK" w:eastAsia="方正仿宋_GBK" w:cs="方正仿宋_GBK"/>
          <w:spacing w:val="-20"/>
          <w:sz w:val="32"/>
          <w:szCs w:val="32"/>
        </w:rPr>
      </w:pPr>
      <w:r>
        <w:rPr>
          <w:rFonts w:hint="eastAsia" w:ascii="方正仿宋_GBK" w:hAnsi="方正仿宋_GBK" w:eastAsia="方正仿宋_GBK" w:cs="方正仿宋_GBK"/>
          <w:spacing w:val="-20"/>
          <w:sz w:val="32"/>
          <w:szCs w:val="32"/>
          <w:lang w:val="en-US" w:eastAsia="zh-CN"/>
        </w:rPr>
        <w:t>3.县属企业国有资本收益（国有产权转让收入）申报表</w:t>
      </w:r>
    </w:p>
    <w:p w14:paraId="3DE9EA49">
      <w:pPr>
        <w:keepNext w:val="0"/>
        <w:keepLines w:val="0"/>
        <w:pageBreakBefore w:val="0"/>
        <w:widowControl w:val="0"/>
        <w:kinsoku/>
        <w:wordWrap/>
        <w:overflowPunct/>
        <w:topLinePunct w:val="0"/>
        <w:autoSpaceDE/>
        <w:autoSpaceDN/>
        <w:bidi w:val="0"/>
        <w:adjustRightInd/>
        <w:snapToGrid/>
        <w:spacing w:line="600" w:lineRule="exact"/>
        <w:ind w:firstLine="1680" w:firstLineChars="600"/>
        <w:jc w:val="left"/>
        <w:textAlignment w:val="auto"/>
        <w:rPr>
          <w:rFonts w:hint="default" w:ascii="Times New Roman" w:hAnsi="Times New Roman" w:eastAsia="方正仿宋_GBK" w:cs="Times New Roman"/>
          <w:spacing w:val="-20"/>
          <w:sz w:val="32"/>
          <w:szCs w:val="32"/>
          <w:lang w:val="en-US" w:eastAsia="zh-CN"/>
        </w:rPr>
      </w:pPr>
      <w:r>
        <w:rPr>
          <w:rFonts w:hint="default" w:ascii="Times New Roman" w:hAnsi="Times New Roman" w:eastAsia="方正仿宋_GBK" w:cs="Times New Roman"/>
          <w:spacing w:val="-20"/>
          <w:sz w:val="32"/>
          <w:szCs w:val="32"/>
          <w:lang w:val="en-US" w:eastAsia="zh-CN"/>
        </w:rPr>
        <w:t>4.</w:t>
      </w:r>
      <w:r>
        <w:rPr>
          <w:rFonts w:hint="eastAsia" w:ascii="Times New Roman" w:hAnsi="Times New Roman" w:eastAsia="方正仿宋_GBK" w:cs="Times New Roman"/>
          <w:spacing w:val="-20"/>
          <w:sz w:val="32"/>
          <w:szCs w:val="32"/>
          <w:lang w:val="en-US" w:eastAsia="zh-CN"/>
        </w:rPr>
        <w:t>县</w:t>
      </w:r>
      <w:r>
        <w:rPr>
          <w:rFonts w:hint="default" w:ascii="Times New Roman" w:hAnsi="Times New Roman" w:eastAsia="方正仿宋_GBK" w:cs="Times New Roman"/>
          <w:spacing w:val="-20"/>
          <w:sz w:val="32"/>
          <w:szCs w:val="32"/>
          <w:lang w:val="en-US" w:eastAsia="zh-CN"/>
        </w:rPr>
        <w:t>属企业国有资本收益（企业清算收入）申报表</w:t>
      </w:r>
    </w:p>
    <w:p w14:paraId="67DFEA6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0F392A3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0390B6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54FB72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755759F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82ED31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028C882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14CB85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00000F1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47106D2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FC1AE8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7C4AF92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EFF19C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7F08CE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44A1BC8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C41748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27174F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7B330C9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9E3567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20"/>
          <w:sz w:val="32"/>
          <w:szCs w:val="32"/>
          <w:lang w:val="en-US" w:eastAsia="zh-CN"/>
        </w:rPr>
      </w:pPr>
    </w:p>
    <w:tbl>
      <w:tblPr>
        <w:tblStyle w:val="4"/>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3411"/>
        <w:gridCol w:w="2598"/>
        <w:gridCol w:w="1898"/>
      </w:tblGrid>
      <w:tr w14:paraId="0CF1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8880" w:type="dxa"/>
            <w:gridSpan w:val="4"/>
            <w:tcBorders>
              <w:top w:val="nil"/>
              <w:left w:val="nil"/>
              <w:bottom w:val="nil"/>
              <w:right w:val="nil"/>
            </w:tcBorders>
            <w:shd w:val="clear" w:color="auto" w:fill="auto"/>
            <w:vAlign w:val="center"/>
          </w:tcPr>
          <w:p w14:paraId="3DDAAF56">
            <w:pPr>
              <w:keepNext w:val="0"/>
              <w:keepLines w:val="0"/>
              <w:widowControl/>
              <w:suppressLineNumbers w:val="0"/>
              <w:jc w:val="left"/>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附件</w:t>
            </w:r>
            <w:r>
              <w:rPr>
                <w:rStyle w:val="7"/>
                <w:rFonts w:eastAsia="宋体"/>
                <w:sz w:val="21"/>
                <w:szCs w:val="21"/>
                <w:lang w:val="en-US" w:eastAsia="zh-CN" w:bidi="ar"/>
              </w:rPr>
              <w:t>1</w:t>
            </w:r>
          </w:p>
        </w:tc>
      </w:tr>
      <w:tr w14:paraId="19BE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8880" w:type="dxa"/>
            <w:gridSpan w:val="4"/>
            <w:tcBorders>
              <w:top w:val="nil"/>
              <w:left w:val="nil"/>
              <w:bottom w:val="nil"/>
              <w:right w:val="nil"/>
            </w:tcBorders>
            <w:shd w:val="clear" w:color="auto" w:fill="auto"/>
            <w:vAlign w:val="center"/>
          </w:tcPr>
          <w:p w14:paraId="395A7F90">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1"/>
                <w:szCs w:val="21"/>
                <w:u w:val="none"/>
              </w:rPr>
            </w:pPr>
            <w:r>
              <w:rPr>
                <w:rFonts w:hint="eastAsia" w:ascii="方正仿宋_GBK" w:hAnsi="方正仿宋_GBK" w:eastAsia="方正仿宋_GBK" w:cs="方正仿宋_GBK"/>
                <w:i w:val="0"/>
                <w:iCs w:val="0"/>
                <w:color w:val="666666"/>
                <w:kern w:val="0"/>
                <w:sz w:val="21"/>
                <w:szCs w:val="21"/>
                <w:u w:val="none"/>
                <w:lang w:val="en-US" w:eastAsia="zh-CN" w:bidi="ar"/>
              </w:rPr>
              <w:t>县属企业国有资本收益（应交利润）申报表</w:t>
            </w:r>
          </w:p>
        </w:tc>
      </w:tr>
      <w:tr w14:paraId="49FDC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8880" w:type="dxa"/>
            <w:gridSpan w:val="4"/>
            <w:tcBorders>
              <w:top w:val="nil"/>
              <w:left w:val="nil"/>
              <w:bottom w:val="nil"/>
              <w:right w:val="nil"/>
            </w:tcBorders>
            <w:shd w:val="clear" w:color="auto" w:fill="auto"/>
            <w:vAlign w:val="center"/>
          </w:tcPr>
          <w:p w14:paraId="6D7A1E45">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7"/>
                <w:rFonts w:eastAsia="宋体"/>
                <w:sz w:val="21"/>
                <w:szCs w:val="21"/>
                <w:lang w:val="en-US" w:eastAsia="zh-CN" w:bidi="ar"/>
              </w:rPr>
              <w:t>XX</w:t>
            </w:r>
            <w:r>
              <w:rPr>
                <w:rStyle w:val="6"/>
                <w:sz w:val="21"/>
                <w:szCs w:val="21"/>
                <w:lang w:val="en-US" w:eastAsia="zh-CN" w:bidi="ar"/>
              </w:rPr>
              <w:t>年度</w:t>
            </w:r>
          </w:p>
        </w:tc>
      </w:tr>
      <w:tr w14:paraId="6334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216C07">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申报单位基本情况</w:t>
            </w:r>
          </w:p>
        </w:tc>
      </w:tr>
      <w:tr w14:paraId="778D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F76AC">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企业名称</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B6BB1">
            <w:pPr>
              <w:jc w:val="both"/>
              <w:rPr>
                <w:rFonts w:hint="default" w:ascii="Times New Roman" w:hAnsi="Times New Roman" w:eastAsia="宋体" w:cs="Times New Roman"/>
                <w:i w:val="0"/>
                <w:iCs w:val="0"/>
                <w:color w:val="666666"/>
                <w:sz w:val="21"/>
                <w:szCs w:val="21"/>
                <w:u w:val="none"/>
              </w:rPr>
            </w:pPr>
          </w:p>
        </w:tc>
      </w:tr>
      <w:tr w14:paraId="43E8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9EAEF">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注册地址</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1B6EA">
            <w:pPr>
              <w:jc w:val="both"/>
              <w:rPr>
                <w:rFonts w:hint="default" w:ascii="Times New Roman" w:hAnsi="Times New Roman" w:eastAsia="宋体" w:cs="Times New Roman"/>
                <w:i w:val="0"/>
                <w:iCs w:val="0"/>
                <w:color w:val="666666"/>
                <w:sz w:val="21"/>
                <w:szCs w:val="21"/>
                <w:u w:val="none"/>
              </w:rPr>
            </w:pPr>
          </w:p>
        </w:tc>
      </w:tr>
      <w:tr w14:paraId="3631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1F225">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1"/>
                <w:szCs w:val="21"/>
                <w:u w:val="none"/>
              </w:rPr>
            </w:pPr>
            <w:r>
              <w:rPr>
                <w:rFonts w:hint="eastAsia" w:ascii="方正仿宋_GBK" w:hAnsi="方正仿宋_GBK" w:eastAsia="方正仿宋_GBK" w:cs="方正仿宋_GBK"/>
                <w:i w:val="0"/>
                <w:iCs w:val="0"/>
                <w:color w:val="666666"/>
                <w:kern w:val="0"/>
                <w:sz w:val="21"/>
                <w:szCs w:val="21"/>
                <w:u w:val="none"/>
                <w:lang w:val="en-US" w:eastAsia="zh-CN" w:bidi="ar"/>
              </w:rPr>
              <w:t>组织形式（国有独资或国有全资）</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B7AF6">
            <w:pPr>
              <w:jc w:val="both"/>
              <w:rPr>
                <w:rFonts w:hint="default" w:ascii="Times New Roman" w:hAnsi="Times New Roman" w:eastAsia="宋体" w:cs="Times New Roman"/>
                <w:i w:val="0"/>
                <w:iCs w:val="0"/>
                <w:color w:val="666666"/>
                <w:sz w:val="21"/>
                <w:szCs w:val="21"/>
                <w:u w:val="none"/>
              </w:rPr>
            </w:pPr>
          </w:p>
        </w:tc>
      </w:tr>
      <w:tr w14:paraId="2C77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A50EF">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所处行业</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A3A70">
            <w:pPr>
              <w:jc w:val="both"/>
              <w:rPr>
                <w:rFonts w:hint="default" w:ascii="Times New Roman" w:hAnsi="Times New Roman" w:eastAsia="宋体" w:cs="Times New Roman"/>
                <w:i w:val="0"/>
                <w:iCs w:val="0"/>
                <w:color w:val="666666"/>
                <w:sz w:val="21"/>
                <w:szCs w:val="21"/>
                <w:u w:val="none"/>
              </w:rPr>
            </w:pPr>
          </w:p>
        </w:tc>
      </w:tr>
      <w:tr w14:paraId="22B8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E910">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注册资本</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AF715">
            <w:pPr>
              <w:jc w:val="both"/>
              <w:rPr>
                <w:rFonts w:hint="default" w:ascii="Times New Roman" w:hAnsi="Times New Roman" w:eastAsia="宋体" w:cs="Times New Roman"/>
                <w:i w:val="0"/>
                <w:iCs w:val="0"/>
                <w:color w:val="666666"/>
                <w:sz w:val="21"/>
                <w:szCs w:val="21"/>
                <w:u w:val="none"/>
              </w:rPr>
            </w:pPr>
          </w:p>
        </w:tc>
      </w:tr>
      <w:tr w14:paraId="7D29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DE931">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联系电话</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F3118">
            <w:pPr>
              <w:jc w:val="both"/>
              <w:rPr>
                <w:rFonts w:hint="default" w:ascii="Times New Roman" w:hAnsi="Times New Roman" w:eastAsia="宋体" w:cs="Times New Roman"/>
                <w:i w:val="0"/>
                <w:iCs w:val="0"/>
                <w:color w:val="666666"/>
                <w:sz w:val="21"/>
                <w:szCs w:val="21"/>
                <w:u w:val="none"/>
              </w:rPr>
            </w:pPr>
          </w:p>
        </w:tc>
      </w:tr>
      <w:tr w14:paraId="2309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AF21A9">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应交国有资本经营收益申报情况</w:t>
            </w:r>
          </w:p>
        </w:tc>
      </w:tr>
      <w:tr w14:paraId="0E54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9A5E">
            <w:pPr>
              <w:jc w:val="center"/>
              <w:rPr>
                <w:rFonts w:hint="default" w:ascii="Times New Roman" w:hAnsi="Times New Roman" w:eastAsia="宋体" w:cs="Times New Roman"/>
                <w:i w:val="0"/>
                <w:iCs w:val="0"/>
                <w:color w:val="666666"/>
                <w:sz w:val="21"/>
                <w:szCs w:val="21"/>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119F">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项</w:t>
            </w:r>
            <w:r>
              <w:rPr>
                <w:rStyle w:val="7"/>
                <w:rFonts w:eastAsia="宋体"/>
                <w:sz w:val="21"/>
                <w:szCs w:val="21"/>
                <w:lang w:val="en-US" w:eastAsia="zh-CN" w:bidi="ar"/>
              </w:rPr>
              <w:t xml:space="preserve">   </w:t>
            </w:r>
            <w:r>
              <w:rPr>
                <w:rStyle w:val="6"/>
                <w:sz w:val="21"/>
                <w:szCs w:val="21"/>
                <w:lang w:val="en-US" w:eastAsia="zh-CN" w:bidi="ar"/>
              </w:rPr>
              <w:t>目</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2BE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申报数</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C02C">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监管部门审核数</w:t>
            </w:r>
          </w:p>
        </w:tc>
      </w:tr>
      <w:tr w14:paraId="07E7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6BC4">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4BAC">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合并净利润</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22E">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B7C3">
            <w:pPr>
              <w:jc w:val="both"/>
              <w:rPr>
                <w:rFonts w:hint="default" w:ascii="Times New Roman" w:hAnsi="Times New Roman" w:eastAsia="宋体" w:cs="Times New Roman"/>
                <w:i w:val="0"/>
                <w:iCs w:val="0"/>
                <w:color w:val="666666"/>
                <w:sz w:val="21"/>
                <w:szCs w:val="21"/>
                <w:u w:val="none"/>
              </w:rPr>
            </w:pPr>
          </w:p>
        </w:tc>
      </w:tr>
      <w:tr w14:paraId="63E2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4932">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39F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减：少数股东损益</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82AA">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D5E9">
            <w:pPr>
              <w:jc w:val="both"/>
              <w:rPr>
                <w:rFonts w:hint="default" w:ascii="Times New Roman" w:hAnsi="Times New Roman" w:eastAsia="宋体" w:cs="Times New Roman"/>
                <w:i w:val="0"/>
                <w:iCs w:val="0"/>
                <w:color w:val="666666"/>
                <w:sz w:val="21"/>
                <w:szCs w:val="21"/>
                <w:u w:val="none"/>
              </w:rPr>
            </w:pPr>
          </w:p>
        </w:tc>
      </w:tr>
      <w:tr w14:paraId="1CB0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E176">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8670">
            <w:pPr>
              <w:keepNext w:val="0"/>
              <w:keepLines w:val="0"/>
              <w:widowControl/>
              <w:suppressLineNumbers w:val="0"/>
              <w:jc w:val="both"/>
              <w:textAlignment w:val="center"/>
              <w:rPr>
                <w:rStyle w:val="6"/>
                <w:sz w:val="21"/>
                <w:szCs w:val="21"/>
                <w:lang w:val="en-US" w:eastAsia="zh-CN" w:bidi="ar"/>
              </w:rPr>
            </w:pPr>
            <w:r>
              <w:rPr>
                <w:rStyle w:val="6"/>
                <w:sz w:val="21"/>
                <w:szCs w:val="21"/>
                <w:lang w:val="en-US" w:eastAsia="zh-CN" w:bidi="ar"/>
              </w:rPr>
              <w:t>得：归属于母公司所有者</w:t>
            </w:r>
          </w:p>
          <w:p w14:paraId="5E462F17">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的净利润</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6BFE">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9262">
            <w:pPr>
              <w:jc w:val="both"/>
              <w:rPr>
                <w:rFonts w:hint="default" w:ascii="Times New Roman" w:hAnsi="Times New Roman" w:eastAsia="宋体" w:cs="Times New Roman"/>
                <w:i w:val="0"/>
                <w:iCs w:val="0"/>
                <w:color w:val="666666"/>
                <w:sz w:val="21"/>
                <w:szCs w:val="21"/>
                <w:u w:val="none"/>
              </w:rPr>
            </w:pPr>
          </w:p>
        </w:tc>
      </w:tr>
      <w:tr w14:paraId="2116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BF12">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4</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2B2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减：弥补以前年度亏损</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8A3">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F519">
            <w:pPr>
              <w:jc w:val="both"/>
              <w:rPr>
                <w:rFonts w:hint="default" w:ascii="Times New Roman" w:hAnsi="Times New Roman" w:eastAsia="宋体" w:cs="Times New Roman"/>
                <w:i w:val="0"/>
                <w:iCs w:val="0"/>
                <w:color w:val="666666"/>
                <w:sz w:val="21"/>
                <w:szCs w:val="21"/>
                <w:u w:val="none"/>
              </w:rPr>
            </w:pPr>
          </w:p>
        </w:tc>
      </w:tr>
      <w:tr w14:paraId="3DBE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C99B">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5</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1B4B">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减：提取法定公积金</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3EEF">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8B68">
            <w:pPr>
              <w:jc w:val="both"/>
              <w:rPr>
                <w:rFonts w:hint="default" w:ascii="Times New Roman" w:hAnsi="Times New Roman" w:eastAsia="宋体" w:cs="Times New Roman"/>
                <w:i w:val="0"/>
                <w:iCs w:val="0"/>
                <w:color w:val="666666"/>
                <w:sz w:val="21"/>
                <w:szCs w:val="21"/>
                <w:u w:val="none"/>
              </w:rPr>
            </w:pPr>
          </w:p>
        </w:tc>
      </w:tr>
      <w:tr w14:paraId="0C35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A92E">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6</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865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加（减）：以前年度损益调整</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DC14">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F570">
            <w:pPr>
              <w:jc w:val="both"/>
              <w:rPr>
                <w:rFonts w:hint="default" w:ascii="Times New Roman" w:hAnsi="Times New Roman" w:eastAsia="宋体" w:cs="Times New Roman"/>
                <w:i w:val="0"/>
                <w:iCs w:val="0"/>
                <w:color w:val="666666"/>
                <w:sz w:val="21"/>
                <w:szCs w:val="21"/>
                <w:u w:val="none"/>
              </w:rPr>
            </w:pPr>
          </w:p>
        </w:tc>
      </w:tr>
      <w:tr w14:paraId="277D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930D">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7</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8388">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得：上交利润基数</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040C">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7088">
            <w:pPr>
              <w:jc w:val="both"/>
              <w:rPr>
                <w:rFonts w:hint="default" w:ascii="Times New Roman" w:hAnsi="Times New Roman" w:eastAsia="宋体" w:cs="Times New Roman"/>
                <w:i w:val="0"/>
                <w:iCs w:val="0"/>
                <w:color w:val="666666"/>
                <w:sz w:val="21"/>
                <w:szCs w:val="21"/>
                <w:u w:val="none"/>
              </w:rPr>
            </w:pPr>
          </w:p>
        </w:tc>
      </w:tr>
      <w:tr w14:paraId="798D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AD11">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8</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6C32">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乘以：上交利润比例</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19FF">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96A8">
            <w:pPr>
              <w:jc w:val="both"/>
              <w:rPr>
                <w:rFonts w:hint="default" w:ascii="Times New Roman" w:hAnsi="Times New Roman" w:eastAsia="宋体" w:cs="Times New Roman"/>
                <w:i w:val="0"/>
                <w:iCs w:val="0"/>
                <w:color w:val="666666"/>
                <w:sz w:val="21"/>
                <w:szCs w:val="21"/>
                <w:u w:val="none"/>
              </w:rPr>
            </w:pPr>
          </w:p>
        </w:tc>
      </w:tr>
      <w:tr w14:paraId="03A5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F43E">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9</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BD05">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得：本期应交利润</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681F">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421A">
            <w:pPr>
              <w:jc w:val="both"/>
              <w:rPr>
                <w:rFonts w:hint="default" w:ascii="Times New Roman" w:hAnsi="Times New Roman" w:eastAsia="宋体" w:cs="Times New Roman"/>
                <w:i w:val="0"/>
                <w:iCs w:val="0"/>
                <w:color w:val="666666"/>
                <w:sz w:val="21"/>
                <w:szCs w:val="21"/>
                <w:u w:val="none"/>
              </w:rPr>
            </w:pPr>
          </w:p>
        </w:tc>
      </w:tr>
      <w:tr w14:paraId="12AC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EDD2">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10</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E4CC">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其中：应交国资收益</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0F8A">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DA1F">
            <w:pPr>
              <w:jc w:val="both"/>
              <w:rPr>
                <w:rFonts w:hint="default" w:ascii="Times New Roman" w:hAnsi="Times New Roman" w:eastAsia="宋体" w:cs="Times New Roman"/>
                <w:i w:val="0"/>
                <w:iCs w:val="0"/>
                <w:color w:val="666666"/>
                <w:sz w:val="21"/>
                <w:szCs w:val="21"/>
                <w:u w:val="none"/>
              </w:rPr>
            </w:pPr>
          </w:p>
        </w:tc>
      </w:tr>
      <w:tr w14:paraId="356A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C246">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E3F6">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加：以前年度欠交国资收益</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10BA">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339A">
            <w:pPr>
              <w:jc w:val="both"/>
              <w:rPr>
                <w:rFonts w:hint="default" w:ascii="Times New Roman" w:hAnsi="Times New Roman" w:eastAsia="宋体" w:cs="Times New Roman"/>
                <w:i w:val="0"/>
                <w:iCs w:val="0"/>
                <w:color w:val="666666"/>
                <w:sz w:val="21"/>
                <w:szCs w:val="21"/>
                <w:u w:val="none"/>
              </w:rPr>
            </w:pPr>
          </w:p>
        </w:tc>
      </w:tr>
      <w:tr w14:paraId="43EE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35C3">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12</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3E37">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减：本期已交国资收益</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8CA1">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92D4">
            <w:pPr>
              <w:jc w:val="both"/>
              <w:rPr>
                <w:rFonts w:hint="default" w:ascii="Times New Roman" w:hAnsi="Times New Roman" w:eastAsia="宋体" w:cs="Times New Roman"/>
                <w:i w:val="0"/>
                <w:iCs w:val="0"/>
                <w:color w:val="666666"/>
                <w:sz w:val="21"/>
                <w:szCs w:val="21"/>
                <w:u w:val="none"/>
              </w:rPr>
            </w:pPr>
          </w:p>
        </w:tc>
      </w:tr>
      <w:tr w14:paraId="0F7E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B330">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13</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B8AD">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应交（退）国资收益余额</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B9AB">
            <w:pPr>
              <w:jc w:val="both"/>
              <w:rPr>
                <w:rFonts w:hint="default" w:ascii="Times New Roman" w:hAnsi="Times New Roman" w:eastAsia="宋体" w:cs="Times New Roman"/>
                <w:i w:val="0"/>
                <w:iCs w:val="0"/>
                <w:color w:val="666666"/>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D37D">
            <w:pPr>
              <w:jc w:val="both"/>
              <w:rPr>
                <w:rFonts w:hint="default" w:ascii="Times New Roman" w:hAnsi="Times New Roman" w:eastAsia="宋体" w:cs="Times New Roman"/>
                <w:i w:val="0"/>
                <w:iCs w:val="0"/>
                <w:color w:val="666666"/>
                <w:sz w:val="21"/>
                <w:szCs w:val="21"/>
                <w:u w:val="none"/>
              </w:rPr>
            </w:pPr>
          </w:p>
        </w:tc>
      </w:tr>
      <w:tr w14:paraId="3BE9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4412B">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附送资料</w:t>
            </w:r>
          </w:p>
        </w:tc>
      </w:tr>
      <w:tr w14:paraId="0785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9BA00">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Style w:val="6"/>
                <w:sz w:val="21"/>
                <w:szCs w:val="21"/>
                <w:lang w:val="en-US" w:eastAsia="zh-CN" w:bidi="ar"/>
              </w:rPr>
              <w:t>与企业年度合并财政报表有关的资料。</w:t>
            </w:r>
          </w:p>
        </w:tc>
      </w:tr>
    </w:tbl>
    <w:p w14:paraId="17773BE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20"/>
          <w:sz w:val="32"/>
          <w:szCs w:val="32"/>
          <w:lang w:val="en-US" w:eastAsia="zh-CN"/>
        </w:rPr>
      </w:pPr>
    </w:p>
    <w:tbl>
      <w:tblPr>
        <w:tblStyle w:val="4"/>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4833"/>
        <w:gridCol w:w="1706"/>
        <w:gridCol w:w="1866"/>
      </w:tblGrid>
      <w:tr w14:paraId="693E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9320" w:type="dxa"/>
            <w:gridSpan w:val="4"/>
            <w:tcBorders>
              <w:top w:val="nil"/>
              <w:left w:val="nil"/>
              <w:bottom w:val="nil"/>
              <w:right w:val="nil"/>
            </w:tcBorders>
            <w:shd w:val="clear" w:color="auto" w:fill="auto"/>
            <w:vAlign w:val="center"/>
          </w:tcPr>
          <w:p w14:paraId="490BF47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附件</w:t>
            </w:r>
            <w:r>
              <w:rPr>
                <w:rFonts w:hint="default" w:ascii="Times New Roman" w:hAnsi="Times New Roman" w:eastAsia="宋体" w:cs="Times New Roman"/>
                <w:i w:val="0"/>
                <w:iCs w:val="0"/>
                <w:color w:val="666666"/>
                <w:kern w:val="0"/>
                <w:sz w:val="21"/>
                <w:szCs w:val="21"/>
                <w:u w:val="none"/>
                <w:lang w:val="en-US" w:eastAsia="zh-CN" w:bidi="ar"/>
              </w:rPr>
              <w:t>2</w:t>
            </w:r>
          </w:p>
        </w:tc>
      </w:tr>
      <w:tr w14:paraId="15AE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320" w:type="dxa"/>
            <w:gridSpan w:val="4"/>
            <w:tcBorders>
              <w:top w:val="nil"/>
              <w:left w:val="nil"/>
              <w:bottom w:val="nil"/>
              <w:right w:val="nil"/>
            </w:tcBorders>
            <w:shd w:val="clear" w:color="auto" w:fill="auto"/>
            <w:vAlign w:val="center"/>
          </w:tcPr>
          <w:p w14:paraId="0CB22B6E">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1"/>
                <w:szCs w:val="21"/>
                <w:u w:val="none"/>
              </w:rPr>
            </w:pPr>
            <w:r>
              <w:rPr>
                <w:rFonts w:hint="eastAsia" w:ascii="方正仿宋_GBK" w:hAnsi="方正仿宋_GBK" w:eastAsia="方正仿宋_GBK" w:cs="方正仿宋_GBK"/>
                <w:i w:val="0"/>
                <w:iCs w:val="0"/>
                <w:color w:val="666666"/>
                <w:kern w:val="0"/>
                <w:sz w:val="21"/>
                <w:szCs w:val="21"/>
                <w:u w:val="none"/>
                <w:lang w:val="en-US" w:eastAsia="zh-CN" w:bidi="ar"/>
              </w:rPr>
              <w:t>县属企业国有资本收益（国有股股息、股利）申报表</w:t>
            </w:r>
          </w:p>
        </w:tc>
      </w:tr>
      <w:tr w14:paraId="733F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320" w:type="dxa"/>
            <w:gridSpan w:val="4"/>
            <w:tcBorders>
              <w:top w:val="nil"/>
              <w:left w:val="nil"/>
              <w:bottom w:val="nil"/>
              <w:right w:val="nil"/>
            </w:tcBorders>
            <w:shd w:val="clear" w:color="auto" w:fill="auto"/>
            <w:vAlign w:val="center"/>
          </w:tcPr>
          <w:p w14:paraId="47CCC48A">
            <w:pPr>
              <w:keepNext w:val="0"/>
              <w:keepLines w:val="0"/>
              <w:widowControl/>
              <w:suppressLineNumbers w:val="0"/>
              <w:jc w:val="right"/>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XX</w:t>
            </w:r>
            <w:r>
              <w:rPr>
                <w:rFonts w:ascii="方正仿宋_GBK" w:hAnsi="方正仿宋_GBK" w:eastAsia="方正仿宋_GBK" w:cs="方正仿宋_GBK"/>
                <w:i w:val="0"/>
                <w:iCs w:val="0"/>
                <w:color w:val="666666"/>
                <w:kern w:val="0"/>
                <w:sz w:val="21"/>
                <w:szCs w:val="21"/>
                <w:u w:val="none"/>
                <w:lang w:val="en-US" w:eastAsia="zh-CN" w:bidi="ar"/>
              </w:rPr>
              <w:t>年度</w:t>
            </w:r>
          </w:p>
        </w:tc>
      </w:tr>
      <w:tr w14:paraId="62F4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8D2C5">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申报单位基本情况</w:t>
            </w:r>
          </w:p>
        </w:tc>
      </w:tr>
      <w:tr w14:paraId="5EA8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B0A7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企业名称</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83F02">
            <w:pPr>
              <w:jc w:val="both"/>
              <w:rPr>
                <w:rFonts w:hint="default" w:ascii="Times New Roman" w:hAnsi="Times New Roman" w:eastAsia="宋体" w:cs="Times New Roman"/>
                <w:i w:val="0"/>
                <w:iCs w:val="0"/>
                <w:color w:val="666666"/>
                <w:sz w:val="21"/>
                <w:szCs w:val="21"/>
                <w:u w:val="none"/>
              </w:rPr>
            </w:pPr>
          </w:p>
        </w:tc>
      </w:tr>
      <w:tr w14:paraId="5880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72E64">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注册地址</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21645">
            <w:pPr>
              <w:jc w:val="both"/>
              <w:rPr>
                <w:rFonts w:hint="default" w:ascii="Times New Roman" w:hAnsi="Times New Roman" w:eastAsia="宋体" w:cs="Times New Roman"/>
                <w:i w:val="0"/>
                <w:iCs w:val="0"/>
                <w:color w:val="666666"/>
                <w:sz w:val="21"/>
                <w:szCs w:val="21"/>
                <w:u w:val="none"/>
              </w:rPr>
            </w:pPr>
          </w:p>
        </w:tc>
      </w:tr>
      <w:tr w14:paraId="0EA7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7053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组织形式（国有控股或国有参股）</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AFB39">
            <w:pPr>
              <w:jc w:val="both"/>
              <w:rPr>
                <w:rFonts w:hint="default" w:ascii="Times New Roman" w:hAnsi="Times New Roman" w:eastAsia="宋体" w:cs="Times New Roman"/>
                <w:i w:val="0"/>
                <w:iCs w:val="0"/>
                <w:color w:val="666666"/>
                <w:sz w:val="21"/>
                <w:szCs w:val="21"/>
                <w:u w:val="none"/>
              </w:rPr>
            </w:pPr>
          </w:p>
        </w:tc>
      </w:tr>
      <w:tr w14:paraId="6A6B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BB27C">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所处行业</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1A318">
            <w:pPr>
              <w:jc w:val="both"/>
              <w:rPr>
                <w:rFonts w:hint="default" w:ascii="Times New Roman" w:hAnsi="Times New Roman" w:eastAsia="宋体" w:cs="Times New Roman"/>
                <w:i w:val="0"/>
                <w:iCs w:val="0"/>
                <w:color w:val="666666"/>
                <w:sz w:val="21"/>
                <w:szCs w:val="21"/>
                <w:u w:val="none"/>
              </w:rPr>
            </w:pPr>
          </w:p>
        </w:tc>
      </w:tr>
      <w:tr w14:paraId="7E6D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D8EB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注册资本</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33C52">
            <w:pPr>
              <w:jc w:val="both"/>
              <w:rPr>
                <w:rFonts w:hint="default" w:ascii="Times New Roman" w:hAnsi="Times New Roman" w:eastAsia="宋体" w:cs="Times New Roman"/>
                <w:i w:val="0"/>
                <w:iCs w:val="0"/>
                <w:color w:val="666666"/>
                <w:sz w:val="21"/>
                <w:szCs w:val="21"/>
                <w:u w:val="none"/>
              </w:rPr>
            </w:pPr>
          </w:p>
        </w:tc>
      </w:tr>
      <w:tr w14:paraId="6602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71A8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其中：国有股权（股份）</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DD8EE">
            <w:pPr>
              <w:jc w:val="both"/>
              <w:rPr>
                <w:rFonts w:hint="default" w:ascii="Times New Roman" w:hAnsi="Times New Roman" w:eastAsia="宋体" w:cs="Times New Roman"/>
                <w:i w:val="0"/>
                <w:iCs w:val="0"/>
                <w:color w:val="666666"/>
                <w:sz w:val="21"/>
                <w:szCs w:val="21"/>
                <w:u w:val="none"/>
              </w:rPr>
            </w:pPr>
          </w:p>
        </w:tc>
      </w:tr>
      <w:tr w14:paraId="69FB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A9D2A">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联系电话</w:t>
            </w:r>
          </w:p>
        </w:tc>
        <w:tc>
          <w:tcPr>
            <w:tcW w:w="3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64298">
            <w:pPr>
              <w:jc w:val="both"/>
              <w:rPr>
                <w:rFonts w:hint="default" w:ascii="Times New Roman" w:hAnsi="Times New Roman" w:eastAsia="宋体" w:cs="Times New Roman"/>
                <w:i w:val="0"/>
                <w:iCs w:val="0"/>
                <w:color w:val="666666"/>
                <w:sz w:val="21"/>
                <w:szCs w:val="21"/>
                <w:u w:val="none"/>
              </w:rPr>
            </w:pPr>
          </w:p>
        </w:tc>
      </w:tr>
      <w:tr w14:paraId="42E7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E1462">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应交国有资本经营收益申报情况</w:t>
            </w:r>
          </w:p>
        </w:tc>
      </w:tr>
      <w:tr w14:paraId="0A25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236B">
            <w:pPr>
              <w:jc w:val="both"/>
              <w:rPr>
                <w:rFonts w:hint="default" w:ascii="Times New Roman" w:hAnsi="Times New Roman" w:eastAsia="宋体" w:cs="Times New Roman"/>
                <w:i w:val="0"/>
                <w:iCs w:val="0"/>
                <w:color w:val="666666"/>
                <w:sz w:val="21"/>
                <w:szCs w:val="21"/>
                <w:u w:val="none"/>
              </w:rPr>
            </w:pP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5C99">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项</w:t>
            </w:r>
            <w:r>
              <w:rPr>
                <w:rFonts w:hint="default" w:ascii="Times New Roman" w:hAnsi="Times New Roman" w:eastAsia="宋体" w:cs="Times New Roman"/>
                <w:i w:val="0"/>
                <w:iCs w:val="0"/>
                <w:color w:val="666666"/>
                <w:kern w:val="0"/>
                <w:sz w:val="21"/>
                <w:szCs w:val="21"/>
                <w:u w:val="none"/>
                <w:lang w:val="en-US" w:eastAsia="zh-CN" w:bidi="ar"/>
              </w:rPr>
              <w:t xml:space="preserve">   </w:t>
            </w:r>
            <w:r>
              <w:rPr>
                <w:rFonts w:ascii="方正仿宋_GBK" w:hAnsi="方正仿宋_GBK" w:eastAsia="方正仿宋_GBK" w:cs="方正仿宋_GBK"/>
                <w:i w:val="0"/>
                <w:iCs w:val="0"/>
                <w:color w:val="666666"/>
                <w:kern w:val="0"/>
                <w:sz w:val="21"/>
                <w:szCs w:val="21"/>
                <w:u w:val="none"/>
                <w:lang w:val="en-US" w:eastAsia="zh-CN" w:bidi="ar"/>
              </w:rPr>
              <w:t>目</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B791">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申报数</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E760">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监管部门审核数</w:t>
            </w:r>
          </w:p>
        </w:tc>
      </w:tr>
      <w:tr w14:paraId="51FE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0AC6">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97D4">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归属于母公司所有者的净利润</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5758">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2B15">
            <w:pPr>
              <w:jc w:val="both"/>
              <w:rPr>
                <w:rFonts w:hint="default" w:ascii="Times New Roman" w:hAnsi="Times New Roman" w:eastAsia="宋体" w:cs="Times New Roman"/>
                <w:i w:val="0"/>
                <w:iCs w:val="0"/>
                <w:color w:val="666666"/>
                <w:sz w:val="21"/>
                <w:szCs w:val="21"/>
                <w:u w:val="none"/>
              </w:rPr>
            </w:pPr>
          </w:p>
        </w:tc>
      </w:tr>
      <w:tr w14:paraId="0493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744D">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2</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3086">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加：年初未分配利润（以前年度亏损以</w:t>
            </w:r>
            <w:r>
              <w:rPr>
                <w:rFonts w:hint="default" w:ascii="Times New Roman" w:hAnsi="Times New Roman" w:eastAsia="宋体" w:cs="Times New Roman"/>
                <w:i w:val="0"/>
                <w:iCs w:val="0"/>
                <w:color w:val="666666"/>
                <w:kern w:val="0"/>
                <w:sz w:val="21"/>
                <w:szCs w:val="21"/>
                <w:u w:val="none"/>
                <w:lang w:val="en-US" w:eastAsia="zh-CN" w:bidi="ar"/>
              </w:rPr>
              <w:t>“-”</w:t>
            </w:r>
            <w:r>
              <w:rPr>
                <w:rFonts w:ascii="方正仿宋_GBK" w:hAnsi="方正仿宋_GBK" w:eastAsia="方正仿宋_GBK" w:cs="方正仿宋_GBK"/>
                <w:i w:val="0"/>
                <w:iCs w:val="0"/>
                <w:color w:val="666666"/>
                <w:kern w:val="0"/>
                <w:sz w:val="21"/>
                <w:szCs w:val="21"/>
                <w:u w:val="none"/>
                <w:lang w:val="en-US" w:eastAsia="zh-CN" w:bidi="ar"/>
              </w:rPr>
              <w:t>号填列）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C4C">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1F2">
            <w:pPr>
              <w:jc w:val="both"/>
              <w:rPr>
                <w:rFonts w:hint="default" w:ascii="Times New Roman" w:hAnsi="Times New Roman" w:eastAsia="宋体" w:cs="Times New Roman"/>
                <w:i w:val="0"/>
                <w:iCs w:val="0"/>
                <w:color w:val="666666"/>
                <w:sz w:val="21"/>
                <w:szCs w:val="21"/>
                <w:u w:val="none"/>
              </w:rPr>
            </w:pPr>
          </w:p>
        </w:tc>
      </w:tr>
      <w:tr w14:paraId="3CC8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E27A">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3</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D31C">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得：可供分配的利润</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FF9">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3D32">
            <w:pPr>
              <w:jc w:val="both"/>
              <w:rPr>
                <w:rFonts w:hint="default" w:ascii="Times New Roman" w:hAnsi="Times New Roman" w:eastAsia="宋体" w:cs="Times New Roman"/>
                <w:i w:val="0"/>
                <w:iCs w:val="0"/>
                <w:color w:val="666666"/>
                <w:sz w:val="21"/>
                <w:szCs w:val="21"/>
                <w:u w:val="none"/>
              </w:rPr>
            </w:pPr>
          </w:p>
        </w:tc>
      </w:tr>
      <w:tr w14:paraId="568D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72F9">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4</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6624">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减：提取法定公积金</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3217">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594B">
            <w:pPr>
              <w:jc w:val="both"/>
              <w:rPr>
                <w:rFonts w:hint="default" w:ascii="Times New Roman" w:hAnsi="Times New Roman" w:eastAsia="宋体" w:cs="Times New Roman"/>
                <w:i w:val="0"/>
                <w:iCs w:val="0"/>
                <w:color w:val="666666"/>
                <w:sz w:val="21"/>
                <w:szCs w:val="21"/>
                <w:u w:val="none"/>
              </w:rPr>
            </w:pPr>
          </w:p>
        </w:tc>
      </w:tr>
      <w:tr w14:paraId="0B55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9F63">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5</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6370">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得：可供分配的利润</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8EE5">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B06A">
            <w:pPr>
              <w:jc w:val="both"/>
              <w:rPr>
                <w:rFonts w:hint="default" w:ascii="Times New Roman" w:hAnsi="Times New Roman" w:eastAsia="宋体" w:cs="Times New Roman"/>
                <w:i w:val="0"/>
                <w:iCs w:val="0"/>
                <w:color w:val="666666"/>
                <w:sz w:val="21"/>
                <w:szCs w:val="21"/>
                <w:u w:val="none"/>
              </w:rPr>
            </w:pPr>
          </w:p>
        </w:tc>
      </w:tr>
      <w:tr w14:paraId="61E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0E33">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6</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5A8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股东会审议确定的向投资者分配的利润</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0E7E">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5CF4">
            <w:pPr>
              <w:jc w:val="both"/>
              <w:rPr>
                <w:rFonts w:hint="default" w:ascii="Times New Roman" w:hAnsi="Times New Roman" w:eastAsia="宋体" w:cs="Times New Roman"/>
                <w:i w:val="0"/>
                <w:iCs w:val="0"/>
                <w:color w:val="666666"/>
                <w:sz w:val="21"/>
                <w:szCs w:val="21"/>
                <w:u w:val="none"/>
              </w:rPr>
            </w:pPr>
          </w:p>
        </w:tc>
      </w:tr>
      <w:tr w14:paraId="08F0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2CE0">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7</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B025">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监管部门所持股权（股份）比例</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6DD">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3523">
            <w:pPr>
              <w:jc w:val="both"/>
              <w:rPr>
                <w:rFonts w:hint="default" w:ascii="Times New Roman" w:hAnsi="Times New Roman" w:eastAsia="宋体" w:cs="Times New Roman"/>
                <w:i w:val="0"/>
                <w:iCs w:val="0"/>
                <w:color w:val="666666"/>
                <w:sz w:val="21"/>
                <w:szCs w:val="21"/>
                <w:u w:val="none"/>
              </w:rPr>
            </w:pPr>
          </w:p>
        </w:tc>
      </w:tr>
      <w:tr w14:paraId="7AB8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6A75">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8</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A5D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应付国有股股息、股利</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1CDC">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BBE2">
            <w:pPr>
              <w:jc w:val="both"/>
              <w:rPr>
                <w:rFonts w:hint="default" w:ascii="Times New Roman" w:hAnsi="Times New Roman" w:eastAsia="宋体" w:cs="Times New Roman"/>
                <w:i w:val="0"/>
                <w:iCs w:val="0"/>
                <w:color w:val="666666"/>
                <w:sz w:val="21"/>
                <w:szCs w:val="21"/>
                <w:u w:val="none"/>
              </w:rPr>
            </w:pPr>
          </w:p>
        </w:tc>
      </w:tr>
      <w:tr w14:paraId="46FD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82DF">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9</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B2DC">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加：以前年度欠付的国有股股息、股利</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2B78">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D354">
            <w:pPr>
              <w:jc w:val="both"/>
              <w:rPr>
                <w:rFonts w:hint="default" w:ascii="Times New Roman" w:hAnsi="Times New Roman" w:eastAsia="宋体" w:cs="Times New Roman"/>
                <w:i w:val="0"/>
                <w:iCs w:val="0"/>
                <w:color w:val="666666"/>
                <w:sz w:val="21"/>
                <w:szCs w:val="21"/>
                <w:u w:val="none"/>
              </w:rPr>
            </w:pPr>
          </w:p>
        </w:tc>
      </w:tr>
      <w:tr w14:paraId="2022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1EFD">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10</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467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减：本期已付的国有股股息、股利</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97F9">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D10">
            <w:pPr>
              <w:jc w:val="both"/>
              <w:rPr>
                <w:rFonts w:hint="default" w:ascii="Times New Roman" w:hAnsi="Times New Roman" w:eastAsia="宋体" w:cs="Times New Roman"/>
                <w:i w:val="0"/>
                <w:iCs w:val="0"/>
                <w:color w:val="666666"/>
                <w:sz w:val="21"/>
                <w:szCs w:val="21"/>
                <w:u w:val="none"/>
              </w:rPr>
            </w:pPr>
          </w:p>
        </w:tc>
      </w:tr>
      <w:tr w14:paraId="0B40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D5E7">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11</w:t>
            </w:r>
          </w:p>
        </w:tc>
        <w:tc>
          <w:tcPr>
            <w:tcW w:w="4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39E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得：应交</w:t>
            </w:r>
            <w:r>
              <w:rPr>
                <w:rFonts w:hint="default" w:ascii="Times New Roman" w:hAnsi="Times New Roman" w:eastAsia="宋体" w:cs="Times New Roman"/>
                <w:i w:val="0"/>
                <w:iCs w:val="0"/>
                <w:color w:val="666666"/>
                <w:kern w:val="0"/>
                <w:sz w:val="21"/>
                <w:szCs w:val="21"/>
                <w:u w:val="none"/>
                <w:lang w:val="en-US" w:eastAsia="zh-CN" w:bidi="ar"/>
              </w:rPr>
              <w:t>(</w:t>
            </w:r>
            <w:r>
              <w:rPr>
                <w:rFonts w:ascii="方正仿宋_GBK" w:hAnsi="方正仿宋_GBK" w:eastAsia="方正仿宋_GBK" w:cs="方正仿宋_GBK"/>
                <w:i w:val="0"/>
                <w:iCs w:val="0"/>
                <w:color w:val="666666"/>
                <w:kern w:val="0"/>
                <w:sz w:val="21"/>
                <w:szCs w:val="21"/>
                <w:u w:val="none"/>
                <w:lang w:val="en-US" w:eastAsia="zh-CN" w:bidi="ar"/>
              </w:rPr>
              <w:t>退</w:t>
            </w:r>
            <w:r>
              <w:rPr>
                <w:rFonts w:hint="default" w:ascii="Times New Roman" w:hAnsi="Times New Roman" w:eastAsia="宋体" w:cs="Times New Roman"/>
                <w:i w:val="0"/>
                <w:iCs w:val="0"/>
                <w:color w:val="666666"/>
                <w:kern w:val="0"/>
                <w:sz w:val="21"/>
                <w:szCs w:val="21"/>
                <w:u w:val="none"/>
                <w:lang w:val="en-US" w:eastAsia="zh-CN" w:bidi="ar"/>
              </w:rPr>
              <w:t>)</w:t>
            </w:r>
            <w:r>
              <w:rPr>
                <w:rFonts w:ascii="方正仿宋_GBK" w:hAnsi="方正仿宋_GBK" w:eastAsia="方正仿宋_GBK" w:cs="方正仿宋_GBK"/>
                <w:i w:val="0"/>
                <w:iCs w:val="0"/>
                <w:color w:val="666666"/>
                <w:kern w:val="0"/>
                <w:sz w:val="21"/>
                <w:szCs w:val="21"/>
                <w:u w:val="none"/>
                <w:lang w:val="en-US" w:eastAsia="zh-CN" w:bidi="ar"/>
              </w:rPr>
              <w:t>国有股股息、股利</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7EF">
            <w:pPr>
              <w:jc w:val="both"/>
              <w:rPr>
                <w:rFonts w:hint="default" w:ascii="Times New Roman" w:hAnsi="Times New Roman" w:eastAsia="宋体" w:cs="Times New Roman"/>
                <w:i w:val="0"/>
                <w:iCs w:val="0"/>
                <w:color w:val="666666"/>
                <w:sz w:val="21"/>
                <w:szCs w:val="21"/>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A3F5">
            <w:pPr>
              <w:jc w:val="both"/>
              <w:rPr>
                <w:rFonts w:hint="default" w:ascii="Times New Roman" w:hAnsi="Times New Roman" w:eastAsia="宋体" w:cs="Times New Roman"/>
                <w:i w:val="0"/>
                <w:iCs w:val="0"/>
                <w:color w:val="666666"/>
                <w:sz w:val="21"/>
                <w:szCs w:val="21"/>
                <w:u w:val="none"/>
              </w:rPr>
            </w:pPr>
          </w:p>
        </w:tc>
      </w:tr>
      <w:tr w14:paraId="2C8C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8EA2D">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附送资料</w:t>
            </w:r>
          </w:p>
        </w:tc>
      </w:tr>
      <w:tr w14:paraId="33B1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BB6AF">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w:t>
            </w:r>
            <w:r>
              <w:rPr>
                <w:rFonts w:ascii="方正仿宋_GBK" w:hAnsi="方正仿宋_GBK" w:eastAsia="方正仿宋_GBK" w:cs="方正仿宋_GBK"/>
                <w:i w:val="0"/>
                <w:iCs w:val="0"/>
                <w:color w:val="666666"/>
                <w:kern w:val="0"/>
                <w:sz w:val="21"/>
                <w:szCs w:val="21"/>
                <w:u w:val="none"/>
                <w:lang w:val="en-US" w:eastAsia="zh-CN" w:bidi="ar"/>
              </w:rPr>
              <w:t>股东会（股东大会）决议</w:t>
            </w:r>
          </w:p>
        </w:tc>
      </w:tr>
      <w:tr w14:paraId="587E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D2C4F">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2.</w:t>
            </w:r>
            <w:r>
              <w:rPr>
                <w:rFonts w:ascii="方正仿宋_GBK" w:hAnsi="方正仿宋_GBK" w:eastAsia="方正仿宋_GBK" w:cs="方正仿宋_GBK"/>
                <w:i w:val="0"/>
                <w:iCs w:val="0"/>
                <w:color w:val="666666"/>
                <w:kern w:val="0"/>
                <w:sz w:val="21"/>
                <w:szCs w:val="21"/>
                <w:u w:val="none"/>
                <w:lang w:val="en-US" w:eastAsia="zh-CN" w:bidi="ar"/>
              </w:rPr>
              <w:t>其他资料</w:t>
            </w:r>
          </w:p>
        </w:tc>
      </w:tr>
      <w:tr w14:paraId="05E7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9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FCA53D">
            <w:pPr>
              <w:keepNext w:val="0"/>
              <w:keepLines w:val="0"/>
              <w:widowControl/>
              <w:suppressLineNumbers w:val="0"/>
              <w:jc w:val="left"/>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申报单位（章）：</w:t>
            </w:r>
            <w:r>
              <w:rPr>
                <w:rFonts w:hint="default" w:ascii="Times New Roman" w:hAnsi="Times New Roman" w:eastAsia="宋体" w:cs="Times New Roman"/>
                <w:i w:val="0"/>
                <w:iCs w:val="0"/>
                <w:color w:val="666666"/>
                <w:kern w:val="0"/>
                <w:sz w:val="21"/>
                <w:szCs w:val="21"/>
                <w:u w:val="none"/>
                <w:lang w:val="en-US" w:eastAsia="zh-CN" w:bidi="ar"/>
              </w:rPr>
              <w:t xml:space="preserve">                                           </w:t>
            </w:r>
            <w:r>
              <w:rPr>
                <w:rFonts w:ascii="方正仿宋_GBK" w:hAnsi="方正仿宋_GBK" w:eastAsia="方正仿宋_GBK" w:cs="方正仿宋_GBK"/>
                <w:i w:val="0"/>
                <w:iCs w:val="0"/>
                <w:color w:val="666666"/>
                <w:kern w:val="0"/>
                <w:sz w:val="21"/>
                <w:szCs w:val="21"/>
                <w:u w:val="none"/>
                <w:lang w:val="en-US" w:eastAsia="zh-CN" w:bidi="ar"/>
              </w:rPr>
              <w:t>监管部门（章）：</w:t>
            </w:r>
          </w:p>
        </w:tc>
      </w:tr>
    </w:tbl>
    <w:p w14:paraId="0712FEC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20"/>
          <w:sz w:val="32"/>
          <w:szCs w:val="32"/>
          <w:lang w:val="en-US" w:eastAsia="zh-CN"/>
        </w:rPr>
      </w:pPr>
    </w:p>
    <w:tbl>
      <w:tblPr>
        <w:tblStyle w:val="4"/>
        <w:tblW w:w="10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7"/>
        <w:gridCol w:w="2055"/>
        <w:gridCol w:w="1364"/>
        <w:gridCol w:w="3214"/>
        <w:gridCol w:w="2220"/>
      </w:tblGrid>
      <w:tr w14:paraId="137D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100" w:type="dxa"/>
            <w:gridSpan w:val="5"/>
            <w:tcBorders>
              <w:top w:val="nil"/>
              <w:left w:val="nil"/>
              <w:bottom w:val="nil"/>
              <w:right w:val="nil"/>
            </w:tcBorders>
            <w:shd w:val="clear" w:color="auto" w:fill="auto"/>
            <w:vAlign w:val="bottom"/>
          </w:tcPr>
          <w:p w14:paraId="0179BC46">
            <w:pPr>
              <w:keepNext w:val="0"/>
              <w:keepLines w:val="0"/>
              <w:widowControl/>
              <w:suppressLineNumbers w:val="0"/>
              <w:jc w:val="both"/>
              <w:textAlignment w:val="bottom"/>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附件</w:t>
            </w:r>
            <w:r>
              <w:rPr>
                <w:rFonts w:hint="default" w:ascii="Times New Roman" w:hAnsi="Times New Roman" w:eastAsia="宋体" w:cs="Times New Roman"/>
                <w:i w:val="0"/>
                <w:iCs w:val="0"/>
                <w:color w:val="666666"/>
                <w:kern w:val="0"/>
                <w:sz w:val="21"/>
                <w:szCs w:val="21"/>
                <w:u w:val="none"/>
                <w:lang w:val="en-US" w:eastAsia="zh-CN" w:bidi="ar"/>
              </w:rPr>
              <w:t>3</w:t>
            </w:r>
          </w:p>
        </w:tc>
      </w:tr>
      <w:tr w14:paraId="5035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0100" w:type="dxa"/>
            <w:gridSpan w:val="5"/>
            <w:tcBorders>
              <w:top w:val="nil"/>
              <w:left w:val="nil"/>
              <w:bottom w:val="nil"/>
              <w:right w:val="nil"/>
            </w:tcBorders>
            <w:shd w:val="clear" w:color="auto" w:fill="auto"/>
            <w:vAlign w:val="center"/>
          </w:tcPr>
          <w:p w14:paraId="69FF697C">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1"/>
                <w:szCs w:val="21"/>
                <w:u w:val="none"/>
              </w:rPr>
            </w:pPr>
            <w:r>
              <w:rPr>
                <w:rFonts w:hint="eastAsia" w:ascii="方正仿宋_GBK" w:hAnsi="方正仿宋_GBK" w:eastAsia="方正仿宋_GBK" w:cs="方正仿宋_GBK"/>
                <w:i w:val="0"/>
                <w:iCs w:val="0"/>
                <w:color w:val="666666"/>
                <w:kern w:val="0"/>
                <w:sz w:val="21"/>
                <w:szCs w:val="21"/>
                <w:u w:val="none"/>
                <w:lang w:val="en-US" w:eastAsia="zh-CN" w:bidi="ar"/>
              </w:rPr>
              <w:t>县属企业国有资本收益（国有产权转让收入）申报表</w:t>
            </w:r>
          </w:p>
        </w:tc>
      </w:tr>
      <w:tr w14:paraId="278C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31311">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申报单位基本情况</w:t>
            </w:r>
          </w:p>
        </w:tc>
      </w:tr>
      <w:tr w14:paraId="0A37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6729B">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企业名称</w:t>
            </w:r>
          </w:p>
        </w:tc>
        <w:tc>
          <w:tcPr>
            <w:tcW w:w="6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1CEBD">
            <w:pPr>
              <w:jc w:val="both"/>
              <w:rPr>
                <w:rFonts w:hint="default" w:ascii="Times New Roman" w:hAnsi="Times New Roman" w:eastAsia="宋体" w:cs="Times New Roman"/>
                <w:i w:val="0"/>
                <w:iCs w:val="0"/>
                <w:color w:val="666666"/>
                <w:sz w:val="21"/>
                <w:szCs w:val="21"/>
                <w:u w:val="none"/>
              </w:rPr>
            </w:pPr>
          </w:p>
        </w:tc>
      </w:tr>
      <w:tr w14:paraId="04AD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B8BA0">
            <w:pPr>
              <w:keepNext w:val="0"/>
              <w:keepLines w:val="0"/>
              <w:widowControl/>
              <w:suppressLineNumbers w:val="0"/>
              <w:jc w:val="both"/>
              <w:textAlignment w:val="center"/>
              <w:rPr>
                <w:rFonts w:hint="eastAsia" w:ascii="方正仿宋_GBK" w:hAnsi="方正仿宋_GBK" w:eastAsia="方正仿宋_GBK" w:cs="方正仿宋_GBK"/>
                <w:i w:val="0"/>
                <w:iCs w:val="0"/>
                <w:color w:val="666666"/>
                <w:sz w:val="21"/>
                <w:szCs w:val="21"/>
                <w:u w:val="none"/>
              </w:rPr>
            </w:pPr>
            <w:r>
              <w:rPr>
                <w:rFonts w:hint="eastAsia" w:ascii="方正仿宋_GBK" w:hAnsi="方正仿宋_GBK" w:eastAsia="方正仿宋_GBK" w:cs="方正仿宋_GBK"/>
                <w:i w:val="0"/>
                <w:iCs w:val="0"/>
                <w:color w:val="666666"/>
                <w:kern w:val="0"/>
                <w:sz w:val="21"/>
                <w:szCs w:val="21"/>
                <w:u w:val="none"/>
                <w:lang w:val="en-US" w:eastAsia="zh-CN" w:bidi="ar"/>
              </w:rPr>
              <w:t>组织形式（国有独资企业或国有控股参股企业）</w:t>
            </w:r>
          </w:p>
        </w:tc>
        <w:tc>
          <w:tcPr>
            <w:tcW w:w="6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6D24B">
            <w:pPr>
              <w:jc w:val="both"/>
              <w:rPr>
                <w:rFonts w:hint="default" w:ascii="Times New Roman" w:hAnsi="Times New Roman" w:eastAsia="宋体" w:cs="Times New Roman"/>
                <w:i w:val="0"/>
                <w:iCs w:val="0"/>
                <w:color w:val="666666"/>
                <w:sz w:val="21"/>
                <w:szCs w:val="21"/>
                <w:u w:val="none"/>
              </w:rPr>
            </w:pPr>
          </w:p>
        </w:tc>
      </w:tr>
      <w:tr w14:paraId="24C3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56FA">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注册地址</w:t>
            </w:r>
          </w:p>
        </w:tc>
        <w:tc>
          <w:tcPr>
            <w:tcW w:w="6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C456D">
            <w:pPr>
              <w:jc w:val="both"/>
              <w:rPr>
                <w:rFonts w:hint="default" w:ascii="Times New Roman" w:hAnsi="Times New Roman" w:eastAsia="宋体" w:cs="Times New Roman"/>
                <w:i w:val="0"/>
                <w:iCs w:val="0"/>
                <w:color w:val="666666"/>
                <w:sz w:val="21"/>
                <w:szCs w:val="21"/>
                <w:u w:val="none"/>
              </w:rPr>
            </w:pPr>
          </w:p>
        </w:tc>
      </w:tr>
      <w:tr w14:paraId="10C1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DC5A4">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所处行业</w:t>
            </w:r>
          </w:p>
        </w:tc>
        <w:tc>
          <w:tcPr>
            <w:tcW w:w="6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5E3F5">
            <w:pPr>
              <w:jc w:val="both"/>
              <w:rPr>
                <w:rFonts w:hint="default" w:ascii="Times New Roman" w:hAnsi="Times New Roman" w:eastAsia="宋体" w:cs="Times New Roman"/>
                <w:i w:val="0"/>
                <w:iCs w:val="0"/>
                <w:color w:val="666666"/>
                <w:sz w:val="21"/>
                <w:szCs w:val="21"/>
                <w:u w:val="none"/>
              </w:rPr>
            </w:pPr>
          </w:p>
        </w:tc>
      </w:tr>
      <w:tr w14:paraId="2103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60C0E">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注册资本</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7C14">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0FED">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其中：国有股权（股份）</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529C">
            <w:pPr>
              <w:jc w:val="both"/>
              <w:rPr>
                <w:rFonts w:hint="default" w:ascii="Times New Roman" w:hAnsi="Times New Roman" w:eastAsia="宋体" w:cs="Times New Roman"/>
                <w:i w:val="0"/>
                <w:iCs w:val="0"/>
                <w:color w:val="666666"/>
                <w:sz w:val="21"/>
                <w:szCs w:val="21"/>
                <w:u w:val="none"/>
              </w:rPr>
            </w:pPr>
          </w:p>
        </w:tc>
      </w:tr>
      <w:tr w14:paraId="36E0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6A0B7">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联系人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2296">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6A48">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联系电话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B917">
            <w:pPr>
              <w:jc w:val="both"/>
              <w:rPr>
                <w:rFonts w:hint="default" w:ascii="Times New Roman" w:hAnsi="Times New Roman" w:eastAsia="宋体" w:cs="Times New Roman"/>
                <w:i w:val="0"/>
                <w:iCs w:val="0"/>
                <w:color w:val="666666"/>
                <w:sz w:val="21"/>
                <w:szCs w:val="21"/>
                <w:u w:val="none"/>
              </w:rPr>
            </w:pPr>
          </w:p>
        </w:tc>
      </w:tr>
      <w:tr w14:paraId="074C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C0A4F">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交易机构名称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9A6B">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4F6C">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交易机构地址</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C8FB">
            <w:pPr>
              <w:jc w:val="both"/>
              <w:rPr>
                <w:rFonts w:hint="default" w:ascii="Times New Roman" w:hAnsi="Times New Roman" w:eastAsia="宋体" w:cs="Times New Roman"/>
                <w:i w:val="0"/>
                <w:iCs w:val="0"/>
                <w:color w:val="666666"/>
                <w:sz w:val="21"/>
                <w:szCs w:val="21"/>
                <w:u w:val="none"/>
              </w:rPr>
            </w:pPr>
          </w:p>
        </w:tc>
      </w:tr>
      <w:tr w14:paraId="5E56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0A21E">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结算银行</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4A52">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0E17">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结算账户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F9DA">
            <w:pPr>
              <w:jc w:val="both"/>
              <w:rPr>
                <w:rFonts w:hint="default" w:ascii="Times New Roman" w:hAnsi="Times New Roman" w:eastAsia="宋体" w:cs="Times New Roman"/>
                <w:i w:val="0"/>
                <w:iCs w:val="0"/>
                <w:color w:val="666666"/>
                <w:sz w:val="21"/>
                <w:szCs w:val="21"/>
                <w:u w:val="none"/>
              </w:rPr>
            </w:pPr>
          </w:p>
        </w:tc>
      </w:tr>
      <w:tr w14:paraId="49B7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4FF07">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财务经理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2893">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620">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联系电话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E14A">
            <w:pPr>
              <w:jc w:val="both"/>
              <w:rPr>
                <w:rFonts w:hint="default" w:ascii="Times New Roman" w:hAnsi="Times New Roman" w:eastAsia="宋体" w:cs="Times New Roman"/>
                <w:i w:val="0"/>
                <w:iCs w:val="0"/>
                <w:color w:val="666666"/>
                <w:sz w:val="21"/>
                <w:szCs w:val="21"/>
                <w:u w:val="none"/>
              </w:rPr>
            </w:pPr>
          </w:p>
        </w:tc>
      </w:tr>
      <w:tr w14:paraId="5B3B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422A2">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转让标的</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A168">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823C">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转让标的经备案或核准后评估价值</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4D8F">
            <w:pPr>
              <w:jc w:val="both"/>
              <w:rPr>
                <w:rFonts w:hint="default" w:ascii="Times New Roman" w:hAnsi="Times New Roman" w:eastAsia="宋体" w:cs="Times New Roman"/>
                <w:i w:val="0"/>
                <w:iCs w:val="0"/>
                <w:color w:val="666666"/>
                <w:sz w:val="21"/>
                <w:szCs w:val="21"/>
                <w:u w:val="none"/>
              </w:rPr>
            </w:pPr>
          </w:p>
        </w:tc>
      </w:tr>
      <w:tr w14:paraId="535C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68CDD">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转让底价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819C">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C029">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实际成交价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7376">
            <w:pPr>
              <w:jc w:val="both"/>
              <w:rPr>
                <w:rFonts w:hint="default" w:ascii="Times New Roman" w:hAnsi="Times New Roman" w:eastAsia="宋体" w:cs="Times New Roman"/>
                <w:i w:val="0"/>
                <w:iCs w:val="0"/>
                <w:color w:val="666666"/>
                <w:sz w:val="21"/>
                <w:szCs w:val="21"/>
                <w:u w:val="none"/>
              </w:rPr>
            </w:pPr>
          </w:p>
        </w:tc>
      </w:tr>
      <w:tr w14:paraId="609C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8A3CF">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合同签订日</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AEE4">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FF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交易结算日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C89A">
            <w:pPr>
              <w:jc w:val="both"/>
              <w:rPr>
                <w:rFonts w:hint="default" w:ascii="Times New Roman" w:hAnsi="Times New Roman" w:eastAsia="宋体" w:cs="Times New Roman"/>
                <w:i w:val="0"/>
                <w:iCs w:val="0"/>
                <w:color w:val="666666"/>
                <w:sz w:val="21"/>
                <w:szCs w:val="21"/>
                <w:u w:val="none"/>
              </w:rPr>
            </w:pPr>
          </w:p>
        </w:tc>
      </w:tr>
      <w:tr w14:paraId="61AF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28DD5">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价款结算方法</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8527">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47C5">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价款结算时间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90D6">
            <w:pPr>
              <w:jc w:val="both"/>
              <w:rPr>
                <w:rFonts w:hint="default" w:ascii="Times New Roman" w:hAnsi="Times New Roman" w:eastAsia="宋体" w:cs="Times New Roman"/>
                <w:i w:val="0"/>
                <w:iCs w:val="0"/>
                <w:color w:val="666666"/>
                <w:sz w:val="21"/>
                <w:szCs w:val="21"/>
                <w:u w:val="none"/>
              </w:rPr>
            </w:pPr>
          </w:p>
        </w:tc>
      </w:tr>
      <w:tr w14:paraId="63A8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BDE05">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受让方有关情况</w:t>
            </w:r>
          </w:p>
        </w:tc>
      </w:tr>
      <w:tr w14:paraId="6D33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4FCB9">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名称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0123">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6A8B">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性质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4FE1">
            <w:pPr>
              <w:jc w:val="both"/>
              <w:rPr>
                <w:rFonts w:hint="default" w:ascii="Times New Roman" w:hAnsi="Times New Roman" w:eastAsia="宋体" w:cs="Times New Roman"/>
                <w:i w:val="0"/>
                <w:iCs w:val="0"/>
                <w:color w:val="666666"/>
                <w:sz w:val="21"/>
                <w:szCs w:val="21"/>
                <w:u w:val="none"/>
              </w:rPr>
            </w:pPr>
          </w:p>
        </w:tc>
      </w:tr>
      <w:tr w14:paraId="440C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34BEF">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注册地（或住所）</w:t>
            </w:r>
          </w:p>
        </w:tc>
        <w:tc>
          <w:tcPr>
            <w:tcW w:w="6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81F2D">
            <w:pPr>
              <w:jc w:val="both"/>
              <w:rPr>
                <w:rFonts w:hint="default" w:ascii="Times New Roman" w:hAnsi="Times New Roman" w:eastAsia="宋体" w:cs="Times New Roman"/>
                <w:i w:val="0"/>
                <w:iCs w:val="0"/>
                <w:color w:val="666666"/>
                <w:sz w:val="21"/>
                <w:szCs w:val="21"/>
                <w:u w:val="none"/>
              </w:rPr>
            </w:pPr>
          </w:p>
        </w:tc>
      </w:tr>
      <w:tr w14:paraId="72D3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C8498">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法定代表人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0C98">
            <w:pPr>
              <w:jc w:val="both"/>
              <w:rPr>
                <w:rFonts w:hint="default" w:ascii="Times New Roman" w:hAnsi="Times New Roman" w:eastAsia="宋体" w:cs="Times New Roman"/>
                <w:i w:val="0"/>
                <w:iCs w:val="0"/>
                <w:color w:val="666666"/>
                <w:sz w:val="21"/>
                <w:szCs w:val="21"/>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D3F2">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联系电话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AB82">
            <w:pPr>
              <w:jc w:val="both"/>
              <w:rPr>
                <w:rFonts w:hint="default" w:ascii="Times New Roman" w:hAnsi="Times New Roman" w:eastAsia="宋体" w:cs="Times New Roman"/>
                <w:i w:val="0"/>
                <w:iCs w:val="0"/>
                <w:color w:val="666666"/>
                <w:sz w:val="21"/>
                <w:szCs w:val="21"/>
                <w:u w:val="none"/>
              </w:rPr>
            </w:pPr>
          </w:p>
        </w:tc>
      </w:tr>
      <w:tr w14:paraId="544F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ACEFB">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应交国有资本收益申报情况</w:t>
            </w:r>
          </w:p>
        </w:tc>
      </w:tr>
      <w:tr w14:paraId="0D35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7C70">
            <w:pPr>
              <w:jc w:val="both"/>
              <w:rPr>
                <w:rFonts w:hint="default" w:ascii="Times New Roman" w:hAnsi="Times New Roman" w:eastAsia="宋体" w:cs="Times New Roman"/>
                <w:i w:val="0"/>
                <w:iCs w:val="0"/>
                <w:color w:val="666666"/>
                <w:sz w:val="21"/>
                <w:szCs w:val="21"/>
                <w:u w:val="none"/>
              </w:rPr>
            </w:pPr>
          </w:p>
        </w:tc>
        <w:tc>
          <w:tcPr>
            <w:tcW w:w="3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C4F0A">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项目</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8117">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申报数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2E1">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监管部门审核数</w:t>
            </w:r>
          </w:p>
        </w:tc>
      </w:tr>
      <w:tr w14:paraId="2272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83C">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w:t>
            </w:r>
          </w:p>
        </w:tc>
        <w:tc>
          <w:tcPr>
            <w:tcW w:w="3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97F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实际转让收入</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5138">
            <w:pPr>
              <w:jc w:val="both"/>
              <w:rPr>
                <w:rFonts w:hint="default" w:ascii="Times New Roman" w:hAnsi="Times New Roman" w:eastAsia="宋体" w:cs="Times New Roman"/>
                <w:i w:val="0"/>
                <w:iCs w:val="0"/>
                <w:color w:val="666666"/>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691">
            <w:pPr>
              <w:jc w:val="both"/>
              <w:rPr>
                <w:rFonts w:hint="default" w:ascii="Times New Roman" w:hAnsi="Times New Roman" w:eastAsia="宋体" w:cs="Times New Roman"/>
                <w:i w:val="0"/>
                <w:iCs w:val="0"/>
                <w:color w:val="666666"/>
                <w:sz w:val="21"/>
                <w:szCs w:val="21"/>
                <w:u w:val="none"/>
              </w:rPr>
            </w:pPr>
          </w:p>
        </w:tc>
      </w:tr>
      <w:tr w14:paraId="01DF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965A">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2</w:t>
            </w:r>
          </w:p>
        </w:tc>
        <w:tc>
          <w:tcPr>
            <w:tcW w:w="3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112C4">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减：转让费用</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082B">
            <w:pPr>
              <w:jc w:val="both"/>
              <w:rPr>
                <w:rFonts w:hint="default" w:ascii="Times New Roman" w:hAnsi="Times New Roman" w:eastAsia="宋体" w:cs="Times New Roman"/>
                <w:i w:val="0"/>
                <w:iCs w:val="0"/>
                <w:color w:val="666666"/>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EDB8">
            <w:pPr>
              <w:jc w:val="both"/>
              <w:rPr>
                <w:rFonts w:hint="default" w:ascii="Times New Roman" w:hAnsi="Times New Roman" w:eastAsia="宋体" w:cs="Times New Roman"/>
                <w:i w:val="0"/>
                <w:iCs w:val="0"/>
                <w:color w:val="666666"/>
                <w:sz w:val="21"/>
                <w:szCs w:val="21"/>
                <w:u w:val="none"/>
              </w:rPr>
            </w:pPr>
          </w:p>
        </w:tc>
      </w:tr>
      <w:tr w14:paraId="508D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8B9B">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3</w:t>
            </w:r>
          </w:p>
        </w:tc>
        <w:tc>
          <w:tcPr>
            <w:tcW w:w="3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BB92E">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得：转让净收入</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CD95">
            <w:pPr>
              <w:jc w:val="both"/>
              <w:rPr>
                <w:rFonts w:hint="default" w:ascii="Times New Roman" w:hAnsi="Times New Roman" w:eastAsia="宋体" w:cs="Times New Roman"/>
                <w:i w:val="0"/>
                <w:iCs w:val="0"/>
                <w:color w:val="666666"/>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FD68">
            <w:pPr>
              <w:jc w:val="both"/>
              <w:rPr>
                <w:rFonts w:hint="default" w:ascii="Times New Roman" w:hAnsi="Times New Roman" w:eastAsia="宋体" w:cs="Times New Roman"/>
                <w:i w:val="0"/>
                <w:iCs w:val="0"/>
                <w:color w:val="666666"/>
                <w:sz w:val="21"/>
                <w:szCs w:val="21"/>
                <w:u w:val="none"/>
              </w:rPr>
            </w:pPr>
          </w:p>
        </w:tc>
      </w:tr>
      <w:tr w14:paraId="4E99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CB58E">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附送资料</w:t>
            </w:r>
          </w:p>
        </w:tc>
      </w:tr>
      <w:tr w14:paraId="4B93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5360A">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w:t>
            </w:r>
            <w:r>
              <w:rPr>
                <w:rFonts w:ascii="方正仿宋_GBK" w:hAnsi="方正仿宋_GBK" w:eastAsia="方正仿宋_GBK" w:cs="方正仿宋_GBK"/>
                <w:i w:val="0"/>
                <w:iCs w:val="0"/>
                <w:color w:val="666666"/>
                <w:kern w:val="0"/>
                <w:sz w:val="21"/>
                <w:szCs w:val="21"/>
                <w:u w:val="none"/>
                <w:lang w:val="en-US" w:eastAsia="zh-CN" w:bidi="ar"/>
              </w:rPr>
              <w:t>州政府批准文件或国有资产监管机构审批文件；</w:t>
            </w:r>
          </w:p>
        </w:tc>
      </w:tr>
      <w:tr w14:paraId="09EE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AAC96F">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2.</w:t>
            </w:r>
            <w:r>
              <w:rPr>
                <w:rFonts w:ascii="方正仿宋_GBK" w:hAnsi="方正仿宋_GBK" w:eastAsia="方正仿宋_GBK" w:cs="方正仿宋_GBK"/>
                <w:i w:val="0"/>
                <w:iCs w:val="0"/>
                <w:color w:val="666666"/>
                <w:kern w:val="0"/>
                <w:sz w:val="21"/>
                <w:szCs w:val="21"/>
                <w:u w:val="none"/>
                <w:lang w:val="en-US" w:eastAsia="zh-CN" w:bidi="ar"/>
              </w:rPr>
              <w:t>资产评估报告；</w:t>
            </w:r>
          </w:p>
        </w:tc>
      </w:tr>
      <w:tr w14:paraId="442C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F15D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3.</w:t>
            </w:r>
            <w:r>
              <w:rPr>
                <w:rFonts w:ascii="方正仿宋_GBK" w:hAnsi="方正仿宋_GBK" w:eastAsia="方正仿宋_GBK" w:cs="方正仿宋_GBK"/>
                <w:i w:val="0"/>
                <w:iCs w:val="0"/>
                <w:color w:val="666666"/>
                <w:kern w:val="0"/>
                <w:sz w:val="21"/>
                <w:szCs w:val="21"/>
                <w:u w:val="none"/>
                <w:lang w:val="en-US" w:eastAsia="zh-CN" w:bidi="ar"/>
              </w:rPr>
              <w:t>交易结算单据复印件；</w:t>
            </w:r>
          </w:p>
        </w:tc>
      </w:tr>
      <w:tr w14:paraId="6BC5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FB67A">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4.</w:t>
            </w:r>
            <w:r>
              <w:rPr>
                <w:rFonts w:ascii="方正仿宋_GBK" w:hAnsi="方正仿宋_GBK" w:eastAsia="方正仿宋_GBK" w:cs="方正仿宋_GBK"/>
                <w:i w:val="0"/>
                <w:iCs w:val="0"/>
                <w:color w:val="666666"/>
                <w:kern w:val="0"/>
                <w:sz w:val="21"/>
                <w:szCs w:val="21"/>
                <w:u w:val="none"/>
                <w:lang w:val="en-US" w:eastAsia="zh-CN" w:bidi="ar"/>
              </w:rPr>
              <w:t>转让费用清单及发票；</w:t>
            </w:r>
          </w:p>
        </w:tc>
      </w:tr>
      <w:tr w14:paraId="1195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B3F5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5.</w:t>
            </w:r>
            <w:r>
              <w:rPr>
                <w:rFonts w:ascii="方正仿宋_GBK" w:hAnsi="方正仿宋_GBK" w:eastAsia="方正仿宋_GBK" w:cs="方正仿宋_GBK"/>
                <w:i w:val="0"/>
                <w:iCs w:val="0"/>
                <w:color w:val="666666"/>
                <w:kern w:val="0"/>
                <w:sz w:val="21"/>
                <w:szCs w:val="21"/>
                <w:u w:val="none"/>
                <w:lang w:val="en-US" w:eastAsia="zh-CN" w:bidi="ar"/>
              </w:rPr>
              <w:t>产权转让合同；</w:t>
            </w:r>
          </w:p>
        </w:tc>
      </w:tr>
      <w:tr w14:paraId="465F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A1A5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6.</w:t>
            </w:r>
            <w:r>
              <w:rPr>
                <w:rFonts w:ascii="方正仿宋_GBK" w:hAnsi="方正仿宋_GBK" w:eastAsia="方正仿宋_GBK" w:cs="方正仿宋_GBK"/>
                <w:i w:val="0"/>
                <w:iCs w:val="0"/>
                <w:color w:val="666666"/>
                <w:kern w:val="0"/>
                <w:sz w:val="21"/>
                <w:szCs w:val="21"/>
                <w:u w:val="none"/>
                <w:lang w:val="en-US" w:eastAsia="zh-CN" w:bidi="ar"/>
              </w:rPr>
              <w:t>其他资料</w:t>
            </w:r>
          </w:p>
        </w:tc>
      </w:tr>
      <w:tr w14:paraId="5CC2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61F4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申报单位（章）：</w:t>
            </w:r>
            <w:r>
              <w:rPr>
                <w:rFonts w:hint="default" w:ascii="Times New Roman" w:hAnsi="Times New Roman" w:eastAsia="宋体" w:cs="Times New Roman"/>
                <w:i w:val="0"/>
                <w:iCs w:val="0"/>
                <w:color w:val="666666"/>
                <w:kern w:val="0"/>
                <w:sz w:val="21"/>
                <w:szCs w:val="21"/>
                <w:u w:val="none"/>
                <w:lang w:val="en-US" w:eastAsia="zh-CN" w:bidi="ar"/>
              </w:rPr>
              <w:t xml:space="preserve">                                           </w:t>
            </w:r>
            <w:r>
              <w:rPr>
                <w:rFonts w:ascii="方正仿宋_GBK" w:hAnsi="方正仿宋_GBK" w:eastAsia="方正仿宋_GBK" w:cs="方正仿宋_GBK"/>
                <w:i w:val="0"/>
                <w:iCs w:val="0"/>
                <w:color w:val="666666"/>
                <w:kern w:val="0"/>
                <w:sz w:val="21"/>
                <w:szCs w:val="21"/>
                <w:u w:val="none"/>
                <w:lang w:val="en-US" w:eastAsia="zh-CN" w:bidi="ar"/>
              </w:rPr>
              <w:t>监管部门（章）：</w:t>
            </w:r>
          </w:p>
        </w:tc>
      </w:tr>
    </w:tbl>
    <w:p w14:paraId="4A3040B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20"/>
          <w:sz w:val="32"/>
          <w:szCs w:val="32"/>
          <w:lang w:val="en-US" w:eastAsia="zh-CN"/>
        </w:rPr>
      </w:pPr>
    </w:p>
    <w:tbl>
      <w:tblPr>
        <w:tblStyle w:val="4"/>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5"/>
        <w:gridCol w:w="1453"/>
        <w:gridCol w:w="3178"/>
        <w:gridCol w:w="2014"/>
      </w:tblGrid>
      <w:tr w14:paraId="5801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080" w:type="dxa"/>
            <w:gridSpan w:val="4"/>
            <w:tcBorders>
              <w:top w:val="nil"/>
              <w:left w:val="nil"/>
              <w:bottom w:val="nil"/>
              <w:right w:val="nil"/>
            </w:tcBorders>
            <w:shd w:val="clear" w:color="auto" w:fill="auto"/>
            <w:vAlign w:val="bottom"/>
          </w:tcPr>
          <w:p w14:paraId="1BD55E76">
            <w:pPr>
              <w:keepNext w:val="0"/>
              <w:keepLines w:val="0"/>
              <w:widowControl/>
              <w:suppressLineNumbers w:val="0"/>
              <w:jc w:val="both"/>
              <w:textAlignment w:val="bottom"/>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附件</w:t>
            </w:r>
            <w:r>
              <w:rPr>
                <w:rFonts w:hint="default" w:ascii="Times New Roman" w:hAnsi="Times New Roman" w:eastAsia="宋体" w:cs="Times New Roman"/>
                <w:i w:val="0"/>
                <w:iCs w:val="0"/>
                <w:color w:val="666666"/>
                <w:kern w:val="0"/>
                <w:sz w:val="21"/>
                <w:szCs w:val="21"/>
                <w:u w:val="none"/>
                <w:lang w:val="en-US" w:eastAsia="zh-CN" w:bidi="ar"/>
              </w:rPr>
              <w:t>4</w:t>
            </w:r>
          </w:p>
        </w:tc>
      </w:tr>
      <w:tr w14:paraId="79E6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080" w:type="dxa"/>
            <w:gridSpan w:val="4"/>
            <w:tcBorders>
              <w:top w:val="nil"/>
              <w:left w:val="nil"/>
              <w:bottom w:val="nil"/>
              <w:right w:val="nil"/>
            </w:tcBorders>
            <w:shd w:val="clear" w:color="auto" w:fill="auto"/>
            <w:vAlign w:val="center"/>
          </w:tcPr>
          <w:p w14:paraId="33DF47B9">
            <w:pPr>
              <w:keepNext w:val="0"/>
              <w:keepLines w:val="0"/>
              <w:widowControl/>
              <w:suppressLineNumbers w:val="0"/>
              <w:jc w:val="center"/>
              <w:textAlignment w:val="center"/>
              <w:rPr>
                <w:rFonts w:hint="eastAsia" w:ascii="方正仿宋_GBK" w:hAnsi="方正仿宋_GBK" w:eastAsia="方正仿宋_GBK" w:cs="方正仿宋_GBK"/>
                <w:i w:val="0"/>
                <w:iCs w:val="0"/>
                <w:color w:val="666666"/>
                <w:sz w:val="21"/>
                <w:szCs w:val="21"/>
                <w:u w:val="none"/>
              </w:rPr>
            </w:pPr>
            <w:r>
              <w:rPr>
                <w:rFonts w:hint="eastAsia" w:ascii="方正仿宋_GBK" w:hAnsi="方正仿宋_GBK" w:eastAsia="方正仿宋_GBK" w:cs="方正仿宋_GBK"/>
                <w:i w:val="0"/>
                <w:iCs w:val="0"/>
                <w:color w:val="666666"/>
                <w:kern w:val="0"/>
                <w:sz w:val="21"/>
                <w:szCs w:val="21"/>
                <w:u w:val="none"/>
                <w:lang w:val="en-US" w:eastAsia="zh-CN" w:bidi="ar"/>
              </w:rPr>
              <w:t>县属企业国有资本收益（企业清算收入）申报表</w:t>
            </w:r>
          </w:p>
        </w:tc>
      </w:tr>
      <w:tr w14:paraId="6305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777BA">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申报单位（清算人或管理人）基本情况</w:t>
            </w:r>
          </w:p>
        </w:tc>
      </w:tr>
      <w:tr w14:paraId="52C6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76A">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批准成立单位</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C0B7">
            <w:pPr>
              <w:jc w:val="both"/>
              <w:rPr>
                <w:rFonts w:hint="default" w:ascii="Times New Roman" w:hAnsi="Times New Roman" w:eastAsia="宋体" w:cs="Times New Roman"/>
                <w:i w:val="0"/>
                <w:iCs w:val="0"/>
                <w:color w:val="666666"/>
                <w:sz w:val="21"/>
                <w:szCs w:val="21"/>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1399">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成立时间</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89E8">
            <w:pPr>
              <w:jc w:val="both"/>
              <w:rPr>
                <w:rFonts w:hint="default" w:ascii="Times New Roman" w:hAnsi="Times New Roman" w:eastAsia="宋体" w:cs="Times New Roman"/>
                <w:i w:val="0"/>
                <w:iCs w:val="0"/>
                <w:color w:val="666666"/>
                <w:sz w:val="21"/>
                <w:szCs w:val="21"/>
                <w:u w:val="none"/>
              </w:rPr>
            </w:pPr>
          </w:p>
        </w:tc>
      </w:tr>
      <w:tr w14:paraId="10E2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FBA9">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开户银行</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82D8">
            <w:pPr>
              <w:jc w:val="both"/>
              <w:rPr>
                <w:rFonts w:hint="default" w:ascii="Times New Roman" w:hAnsi="Times New Roman" w:eastAsia="宋体" w:cs="Times New Roman"/>
                <w:i w:val="0"/>
                <w:iCs w:val="0"/>
                <w:color w:val="666666"/>
                <w:sz w:val="21"/>
                <w:szCs w:val="21"/>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067">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银行账号</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22F">
            <w:pPr>
              <w:jc w:val="both"/>
              <w:rPr>
                <w:rFonts w:hint="default" w:ascii="Times New Roman" w:hAnsi="Times New Roman" w:eastAsia="宋体" w:cs="Times New Roman"/>
                <w:i w:val="0"/>
                <w:iCs w:val="0"/>
                <w:color w:val="666666"/>
                <w:sz w:val="21"/>
                <w:szCs w:val="21"/>
                <w:u w:val="none"/>
              </w:rPr>
            </w:pPr>
          </w:p>
        </w:tc>
      </w:tr>
      <w:tr w14:paraId="2585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1E2F">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财务负责人</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0BA7">
            <w:pPr>
              <w:jc w:val="both"/>
              <w:rPr>
                <w:rFonts w:hint="default" w:ascii="Times New Roman" w:hAnsi="Times New Roman" w:eastAsia="宋体" w:cs="Times New Roman"/>
                <w:i w:val="0"/>
                <w:iCs w:val="0"/>
                <w:color w:val="666666"/>
                <w:sz w:val="21"/>
                <w:szCs w:val="21"/>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84C8">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联系电话</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5A87">
            <w:pPr>
              <w:jc w:val="both"/>
              <w:rPr>
                <w:rFonts w:hint="default" w:ascii="Times New Roman" w:hAnsi="Times New Roman" w:eastAsia="宋体" w:cs="Times New Roman"/>
                <w:i w:val="0"/>
                <w:iCs w:val="0"/>
                <w:color w:val="666666"/>
                <w:sz w:val="21"/>
                <w:szCs w:val="21"/>
                <w:u w:val="none"/>
              </w:rPr>
            </w:pPr>
          </w:p>
        </w:tc>
      </w:tr>
      <w:tr w14:paraId="5A7D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C4CFA">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企业清算基本情况</w:t>
            </w:r>
          </w:p>
        </w:tc>
      </w:tr>
      <w:tr w14:paraId="7987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6C96">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企业名称</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917E">
            <w:pPr>
              <w:jc w:val="both"/>
              <w:rPr>
                <w:rFonts w:hint="default" w:ascii="Times New Roman" w:hAnsi="Times New Roman" w:eastAsia="宋体" w:cs="Times New Roman"/>
                <w:i w:val="0"/>
                <w:iCs w:val="0"/>
                <w:color w:val="666666"/>
                <w:sz w:val="21"/>
                <w:szCs w:val="21"/>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C4A">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注册地址</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616E">
            <w:pPr>
              <w:jc w:val="both"/>
              <w:rPr>
                <w:rFonts w:hint="default" w:ascii="Times New Roman" w:hAnsi="Times New Roman" w:eastAsia="宋体" w:cs="Times New Roman"/>
                <w:i w:val="0"/>
                <w:iCs w:val="0"/>
                <w:color w:val="666666"/>
                <w:sz w:val="21"/>
                <w:szCs w:val="21"/>
                <w:u w:val="none"/>
              </w:rPr>
            </w:pPr>
          </w:p>
        </w:tc>
      </w:tr>
      <w:tr w14:paraId="2328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08E4">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所处行业</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4438">
            <w:pPr>
              <w:jc w:val="both"/>
              <w:rPr>
                <w:rFonts w:hint="default" w:ascii="Times New Roman" w:hAnsi="Times New Roman" w:eastAsia="宋体" w:cs="Times New Roman"/>
                <w:i w:val="0"/>
                <w:iCs w:val="0"/>
                <w:color w:val="666666"/>
                <w:sz w:val="21"/>
                <w:szCs w:val="21"/>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54D2">
            <w:pPr>
              <w:keepNext w:val="0"/>
              <w:keepLines w:val="0"/>
              <w:widowControl/>
              <w:suppressLineNumbers w:val="0"/>
              <w:jc w:val="both"/>
              <w:textAlignment w:val="center"/>
              <w:rPr>
                <w:rFonts w:hint="eastAsia" w:ascii="方正仿宋_GBK" w:hAnsi="方正仿宋_GBK" w:eastAsia="方正仿宋_GBK" w:cs="方正仿宋_GBK"/>
                <w:i w:val="0"/>
                <w:iCs w:val="0"/>
                <w:color w:val="666666"/>
                <w:sz w:val="21"/>
                <w:szCs w:val="21"/>
                <w:u w:val="none"/>
              </w:rPr>
            </w:pPr>
            <w:r>
              <w:rPr>
                <w:rFonts w:hint="eastAsia" w:ascii="方正仿宋_GBK" w:hAnsi="方正仿宋_GBK" w:eastAsia="方正仿宋_GBK" w:cs="方正仿宋_GBK"/>
                <w:i w:val="0"/>
                <w:iCs w:val="0"/>
                <w:color w:val="666666"/>
                <w:kern w:val="0"/>
                <w:sz w:val="21"/>
                <w:szCs w:val="21"/>
                <w:u w:val="none"/>
                <w:lang w:val="en-US" w:eastAsia="zh-CN" w:bidi="ar"/>
              </w:rPr>
              <w:t>组织形式（国有独资、控股、参股）</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F7EF">
            <w:pPr>
              <w:jc w:val="both"/>
              <w:rPr>
                <w:rFonts w:hint="default" w:ascii="Times New Roman" w:hAnsi="Times New Roman" w:eastAsia="宋体" w:cs="Times New Roman"/>
                <w:i w:val="0"/>
                <w:iCs w:val="0"/>
                <w:color w:val="666666"/>
                <w:sz w:val="21"/>
                <w:szCs w:val="21"/>
                <w:u w:val="none"/>
              </w:rPr>
            </w:pPr>
          </w:p>
        </w:tc>
      </w:tr>
      <w:tr w14:paraId="10E5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2C5E">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注册资本</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AB5">
            <w:pPr>
              <w:jc w:val="both"/>
              <w:rPr>
                <w:rFonts w:hint="default" w:ascii="Times New Roman" w:hAnsi="Times New Roman" w:eastAsia="宋体" w:cs="Times New Roman"/>
                <w:i w:val="0"/>
                <w:iCs w:val="0"/>
                <w:color w:val="666666"/>
                <w:sz w:val="21"/>
                <w:szCs w:val="21"/>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12E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其中：国有股权（股份）</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9785">
            <w:pPr>
              <w:jc w:val="both"/>
              <w:rPr>
                <w:rFonts w:hint="default" w:ascii="Times New Roman" w:hAnsi="Times New Roman" w:eastAsia="宋体" w:cs="Times New Roman"/>
                <w:i w:val="0"/>
                <w:iCs w:val="0"/>
                <w:color w:val="666666"/>
                <w:sz w:val="21"/>
                <w:szCs w:val="21"/>
                <w:u w:val="none"/>
              </w:rPr>
            </w:pPr>
          </w:p>
        </w:tc>
      </w:tr>
      <w:tr w14:paraId="2381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B552">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账面资产总额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E71D">
            <w:pPr>
              <w:jc w:val="both"/>
              <w:rPr>
                <w:rFonts w:hint="default" w:ascii="Times New Roman" w:hAnsi="Times New Roman" w:eastAsia="宋体" w:cs="Times New Roman"/>
                <w:i w:val="0"/>
                <w:iCs w:val="0"/>
                <w:color w:val="666666"/>
                <w:sz w:val="21"/>
                <w:szCs w:val="21"/>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9C6E">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 xml:space="preserve">      </w:t>
            </w:r>
            <w:r>
              <w:rPr>
                <w:rFonts w:ascii="方正仿宋_GBK" w:hAnsi="方正仿宋_GBK" w:eastAsia="方正仿宋_GBK" w:cs="方正仿宋_GBK"/>
                <w:i w:val="0"/>
                <w:iCs w:val="0"/>
                <w:color w:val="666666"/>
                <w:kern w:val="0"/>
                <w:sz w:val="21"/>
                <w:szCs w:val="21"/>
                <w:u w:val="none"/>
                <w:lang w:val="en-US" w:eastAsia="zh-CN" w:bidi="ar"/>
              </w:rPr>
              <w:t>其中：固定资产</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1D6D">
            <w:pPr>
              <w:jc w:val="both"/>
              <w:rPr>
                <w:rFonts w:hint="default" w:ascii="Times New Roman" w:hAnsi="Times New Roman" w:eastAsia="宋体" w:cs="Times New Roman"/>
                <w:i w:val="0"/>
                <w:iCs w:val="0"/>
                <w:color w:val="666666"/>
                <w:sz w:val="21"/>
                <w:szCs w:val="21"/>
                <w:u w:val="none"/>
              </w:rPr>
            </w:pPr>
          </w:p>
        </w:tc>
      </w:tr>
      <w:tr w14:paraId="723B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3B26">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账面负债总额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34E5">
            <w:pPr>
              <w:jc w:val="both"/>
              <w:rPr>
                <w:rFonts w:hint="default" w:ascii="Times New Roman" w:hAnsi="Times New Roman" w:eastAsia="宋体" w:cs="Times New Roman"/>
                <w:i w:val="0"/>
                <w:iCs w:val="0"/>
                <w:color w:val="666666"/>
                <w:sz w:val="21"/>
                <w:szCs w:val="21"/>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D01B">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 xml:space="preserve">            </w:t>
            </w:r>
            <w:r>
              <w:rPr>
                <w:rFonts w:ascii="方正仿宋_GBK" w:hAnsi="方正仿宋_GBK" w:eastAsia="方正仿宋_GBK" w:cs="方正仿宋_GBK"/>
                <w:i w:val="0"/>
                <w:iCs w:val="0"/>
                <w:color w:val="666666"/>
                <w:kern w:val="0"/>
                <w:sz w:val="21"/>
                <w:szCs w:val="21"/>
                <w:u w:val="none"/>
                <w:lang w:val="en-US" w:eastAsia="zh-CN" w:bidi="ar"/>
              </w:rPr>
              <w:t>账面净资产</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020">
            <w:pPr>
              <w:jc w:val="both"/>
              <w:rPr>
                <w:rFonts w:hint="default" w:ascii="Times New Roman" w:hAnsi="Times New Roman" w:eastAsia="宋体" w:cs="Times New Roman"/>
                <w:i w:val="0"/>
                <w:iCs w:val="0"/>
                <w:color w:val="666666"/>
                <w:sz w:val="21"/>
                <w:szCs w:val="21"/>
                <w:u w:val="none"/>
              </w:rPr>
            </w:pPr>
          </w:p>
        </w:tc>
      </w:tr>
      <w:tr w14:paraId="11F6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D465">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审计机构</w:t>
            </w:r>
          </w:p>
        </w:tc>
        <w:tc>
          <w:tcPr>
            <w:tcW w:w="6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F3483">
            <w:pPr>
              <w:jc w:val="both"/>
              <w:rPr>
                <w:rFonts w:hint="default" w:ascii="Times New Roman" w:hAnsi="Times New Roman" w:eastAsia="宋体" w:cs="Times New Roman"/>
                <w:i w:val="0"/>
                <w:iCs w:val="0"/>
                <w:color w:val="666666"/>
                <w:sz w:val="21"/>
                <w:szCs w:val="21"/>
                <w:u w:val="none"/>
              </w:rPr>
            </w:pPr>
          </w:p>
        </w:tc>
      </w:tr>
      <w:tr w14:paraId="145B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22BF">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资产评估机构</w:t>
            </w:r>
          </w:p>
        </w:tc>
        <w:tc>
          <w:tcPr>
            <w:tcW w:w="6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E87AB">
            <w:pPr>
              <w:jc w:val="both"/>
              <w:rPr>
                <w:rFonts w:hint="default" w:ascii="Times New Roman" w:hAnsi="Times New Roman" w:eastAsia="宋体" w:cs="Times New Roman"/>
                <w:i w:val="0"/>
                <w:iCs w:val="0"/>
                <w:color w:val="666666"/>
                <w:sz w:val="21"/>
                <w:szCs w:val="21"/>
                <w:u w:val="none"/>
              </w:rPr>
            </w:pPr>
          </w:p>
        </w:tc>
      </w:tr>
      <w:tr w14:paraId="7B23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BF11">
            <w:pPr>
              <w:keepNext w:val="0"/>
              <w:keepLines w:val="0"/>
              <w:widowControl/>
              <w:suppressLineNumbers w:val="0"/>
              <w:jc w:val="both"/>
              <w:textAlignment w:val="center"/>
              <w:rPr>
                <w:rFonts w:hint="eastAsia" w:ascii="方正仿宋_GBK" w:hAnsi="方正仿宋_GBK" w:eastAsia="方正仿宋_GBK" w:cs="方正仿宋_GBK"/>
                <w:i w:val="0"/>
                <w:iCs w:val="0"/>
                <w:color w:val="666666"/>
                <w:sz w:val="21"/>
                <w:szCs w:val="21"/>
                <w:u w:val="none"/>
              </w:rPr>
            </w:pPr>
            <w:r>
              <w:rPr>
                <w:rFonts w:hint="eastAsia" w:ascii="方正仿宋_GBK" w:hAnsi="方正仿宋_GBK" w:eastAsia="方正仿宋_GBK" w:cs="方正仿宋_GBK"/>
                <w:i w:val="0"/>
                <w:iCs w:val="0"/>
                <w:color w:val="666666"/>
                <w:kern w:val="0"/>
                <w:sz w:val="21"/>
                <w:szCs w:val="21"/>
                <w:u w:val="none"/>
                <w:lang w:val="en-US" w:eastAsia="zh-CN" w:bidi="ar"/>
              </w:rPr>
              <w:t>清算终结日（或法院裁定清算程序终结日）</w:t>
            </w:r>
          </w:p>
        </w:tc>
        <w:tc>
          <w:tcPr>
            <w:tcW w:w="6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35C60">
            <w:pPr>
              <w:jc w:val="both"/>
              <w:rPr>
                <w:rFonts w:hint="default" w:ascii="Times New Roman" w:hAnsi="Times New Roman" w:eastAsia="宋体" w:cs="Times New Roman"/>
                <w:i w:val="0"/>
                <w:iCs w:val="0"/>
                <w:color w:val="666666"/>
                <w:sz w:val="21"/>
                <w:szCs w:val="21"/>
                <w:u w:val="none"/>
              </w:rPr>
            </w:pPr>
          </w:p>
        </w:tc>
      </w:tr>
      <w:tr w14:paraId="1C64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947E2D">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应交企业清算收入申报情况</w:t>
            </w:r>
          </w:p>
        </w:tc>
      </w:tr>
      <w:tr w14:paraId="5AC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4218">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项</w:t>
            </w:r>
            <w:r>
              <w:rPr>
                <w:rFonts w:hint="default" w:ascii="Times New Roman" w:hAnsi="Times New Roman" w:eastAsia="宋体" w:cs="Times New Roman"/>
                <w:i w:val="0"/>
                <w:iCs w:val="0"/>
                <w:color w:val="666666"/>
                <w:kern w:val="0"/>
                <w:sz w:val="21"/>
                <w:szCs w:val="21"/>
                <w:u w:val="none"/>
                <w:lang w:val="en-US" w:eastAsia="zh-CN" w:bidi="ar"/>
              </w:rPr>
              <w:t xml:space="preserve">  </w:t>
            </w:r>
            <w:r>
              <w:rPr>
                <w:rFonts w:ascii="方正仿宋_GBK" w:hAnsi="方正仿宋_GBK" w:eastAsia="方正仿宋_GBK" w:cs="方正仿宋_GBK"/>
                <w:i w:val="0"/>
                <w:iCs w:val="0"/>
                <w:color w:val="666666"/>
                <w:kern w:val="0"/>
                <w:sz w:val="21"/>
                <w:szCs w:val="21"/>
                <w:u w:val="none"/>
                <w:lang w:val="en-US" w:eastAsia="zh-CN" w:bidi="ar"/>
              </w:rPr>
              <w:t>目</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C397">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申报数</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842E">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监管部门审核数</w:t>
            </w:r>
          </w:p>
        </w:tc>
      </w:tr>
      <w:tr w14:paraId="66F6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D1396">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清算财产变价总收入</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4FFD">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E659">
            <w:pPr>
              <w:jc w:val="both"/>
              <w:rPr>
                <w:rFonts w:hint="default" w:ascii="Times New Roman" w:hAnsi="Times New Roman" w:eastAsia="宋体" w:cs="Times New Roman"/>
                <w:i w:val="0"/>
                <w:iCs w:val="0"/>
                <w:color w:val="666666"/>
                <w:sz w:val="21"/>
                <w:szCs w:val="21"/>
                <w:u w:val="none"/>
              </w:rPr>
            </w:pPr>
          </w:p>
        </w:tc>
      </w:tr>
      <w:tr w14:paraId="190C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13797">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减：清算费用</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82C6">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7FED">
            <w:pPr>
              <w:jc w:val="both"/>
              <w:rPr>
                <w:rFonts w:hint="default" w:ascii="Times New Roman" w:hAnsi="Times New Roman" w:eastAsia="宋体" w:cs="Times New Roman"/>
                <w:i w:val="0"/>
                <w:iCs w:val="0"/>
                <w:color w:val="666666"/>
                <w:sz w:val="21"/>
                <w:szCs w:val="21"/>
                <w:u w:val="none"/>
              </w:rPr>
            </w:pPr>
          </w:p>
        </w:tc>
      </w:tr>
      <w:tr w14:paraId="1F9D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DEB6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减：共益债务</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EAB">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4932">
            <w:pPr>
              <w:jc w:val="both"/>
              <w:rPr>
                <w:rFonts w:hint="default" w:ascii="Times New Roman" w:hAnsi="Times New Roman" w:eastAsia="宋体" w:cs="Times New Roman"/>
                <w:i w:val="0"/>
                <w:iCs w:val="0"/>
                <w:color w:val="666666"/>
                <w:sz w:val="21"/>
                <w:szCs w:val="21"/>
                <w:u w:val="none"/>
              </w:rPr>
            </w:pPr>
          </w:p>
        </w:tc>
      </w:tr>
      <w:tr w14:paraId="3E62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371D8">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得：剩余清算收入</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FE10">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8CF2">
            <w:pPr>
              <w:jc w:val="both"/>
              <w:rPr>
                <w:rFonts w:hint="default" w:ascii="Times New Roman" w:hAnsi="Times New Roman" w:eastAsia="宋体" w:cs="Times New Roman"/>
                <w:i w:val="0"/>
                <w:iCs w:val="0"/>
                <w:color w:val="666666"/>
                <w:sz w:val="21"/>
                <w:szCs w:val="21"/>
                <w:u w:val="none"/>
              </w:rPr>
            </w:pPr>
          </w:p>
        </w:tc>
      </w:tr>
      <w:tr w14:paraId="37E1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B49D9">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减：拖欠职工的劳动债权</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C3F0">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B939">
            <w:pPr>
              <w:jc w:val="both"/>
              <w:rPr>
                <w:rFonts w:hint="default" w:ascii="Times New Roman" w:hAnsi="Times New Roman" w:eastAsia="宋体" w:cs="Times New Roman"/>
                <w:i w:val="0"/>
                <w:iCs w:val="0"/>
                <w:color w:val="666666"/>
                <w:sz w:val="21"/>
                <w:szCs w:val="21"/>
                <w:u w:val="none"/>
              </w:rPr>
            </w:pPr>
          </w:p>
        </w:tc>
      </w:tr>
      <w:tr w14:paraId="17AA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FC18E">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减：缴纳欠交税款</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F270">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CD75">
            <w:pPr>
              <w:jc w:val="both"/>
              <w:rPr>
                <w:rFonts w:hint="default" w:ascii="Times New Roman" w:hAnsi="Times New Roman" w:eastAsia="宋体" w:cs="Times New Roman"/>
                <w:i w:val="0"/>
                <w:iCs w:val="0"/>
                <w:color w:val="666666"/>
                <w:sz w:val="21"/>
                <w:szCs w:val="21"/>
                <w:u w:val="none"/>
              </w:rPr>
            </w:pPr>
          </w:p>
        </w:tc>
      </w:tr>
      <w:tr w14:paraId="24AB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EB5A8">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减：清偿普通债务</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8CA7">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55AC">
            <w:pPr>
              <w:jc w:val="both"/>
              <w:rPr>
                <w:rFonts w:hint="default" w:ascii="Times New Roman" w:hAnsi="Times New Roman" w:eastAsia="宋体" w:cs="Times New Roman"/>
                <w:i w:val="0"/>
                <w:iCs w:val="0"/>
                <w:color w:val="666666"/>
                <w:sz w:val="21"/>
                <w:szCs w:val="21"/>
                <w:u w:val="none"/>
              </w:rPr>
            </w:pPr>
          </w:p>
        </w:tc>
      </w:tr>
      <w:tr w14:paraId="1412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D336">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得：清算净收入</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B316">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3D75">
            <w:pPr>
              <w:jc w:val="both"/>
              <w:rPr>
                <w:rFonts w:hint="default" w:ascii="Times New Roman" w:hAnsi="Times New Roman" w:eastAsia="宋体" w:cs="Times New Roman"/>
                <w:i w:val="0"/>
                <w:iCs w:val="0"/>
                <w:color w:val="666666"/>
                <w:sz w:val="21"/>
                <w:szCs w:val="21"/>
                <w:u w:val="none"/>
              </w:rPr>
            </w:pPr>
          </w:p>
        </w:tc>
      </w:tr>
      <w:tr w14:paraId="597F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E23A5">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监管部门所持股权（股份）比例</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519">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BC22">
            <w:pPr>
              <w:jc w:val="both"/>
              <w:rPr>
                <w:rFonts w:hint="default" w:ascii="Times New Roman" w:hAnsi="Times New Roman" w:eastAsia="宋体" w:cs="Times New Roman"/>
                <w:i w:val="0"/>
                <w:iCs w:val="0"/>
                <w:color w:val="666666"/>
                <w:sz w:val="21"/>
                <w:szCs w:val="21"/>
                <w:u w:val="none"/>
              </w:rPr>
            </w:pPr>
          </w:p>
        </w:tc>
      </w:tr>
      <w:tr w14:paraId="20B5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8CD93">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应交企业清算收入</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E2D6">
            <w:pPr>
              <w:jc w:val="both"/>
              <w:rPr>
                <w:rFonts w:hint="default" w:ascii="Times New Roman" w:hAnsi="Times New Roman" w:eastAsia="宋体" w:cs="Times New Roman"/>
                <w:i w:val="0"/>
                <w:iCs w:val="0"/>
                <w:color w:val="666666"/>
                <w:sz w:val="21"/>
                <w:szCs w:val="21"/>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3EBF">
            <w:pPr>
              <w:jc w:val="both"/>
              <w:rPr>
                <w:rFonts w:hint="default" w:ascii="Times New Roman" w:hAnsi="Times New Roman" w:eastAsia="宋体" w:cs="Times New Roman"/>
                <w:i w:val="0"/>
                <w:iCs w:val="0"/>
                <w:color w:val="666666"/>
                <w:sz w:val="21"/>
                <w:szCs w:val="21"/>
                <w:u w:val="none"/>
              </w:rPr>
            </w:pPr>
          </w:p>
        </w:tc>
      </w:tr>
      <w:tr w14:paraId="236E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101F9">
            <w:pPr>
              <w:keepNext w:val="0"/>
              <w:keepLines w:val="0"/>
              <w:widowControl/>
              <w:suppressLineNumbers w:val="0"/>
              <w:jc w:val="center"/>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附送资料</w:t>
            </w:r>
          </w:p>
        </w:tc>
      </w:tr>
      <w:tr w14:paraId="037D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7CF8E">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1.</w:t>
            </w:r>
            <w:r>
              <w:rPr>
                <w:rFonts w:ascii="方正仿宋_GBK" w:hAnsi="方正仿宋_GBK" w:eastAsia="方正仿宋_GBK" w:cs="方正仿宋_GBK"/>
                <w:i w:val="0"/>
                <w:iCs w:val="0"/>
                <w:color w:val="666666"/>
                <w:kern w:val="0"/>
                <w:sz w:val="21"/>
                <w:szCs w:val="21"/>
                <w:u w:val="none"/>
                <w:lang w:val="en-US" w:eastAsia="zh-CN" w:bidi="ar"/>
              </w:rPr>
              <w:t>股东大会关于实施清算的决议或有关部门批准清算的文件；</w:t>
            </w:r>
          </w:p>
        </w:tc>
      </w:tr>
      <w:tr w14:paraId="1B73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D4911">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2.</w:t>
            </w:r>
            <w:r>
              <w:rPr>
                <w:rFonts w:ascii="方正仿宋_GBK" w:hAnsi="方正仿宋_GBK" w:eastAsia="方正仿宋_GBK" w:cs="方正仿宋_GBK"/>
                <w:i w:val="0"/>
                <w:iCs w:val="0"/>
                <w:color w:val="666666"/>
                <w:kern w:val="0"/>
                <w:sz w:val="21"/>
                <w:szCs w:val="21"/>
                <w:u w:val="none"/>
                <w:lang w:val="en-US" w:eastAsia="zh-CN" w:bidi="ar"/>
              </w:rPr>
              <w:t>清算人或管理人组织成立的文件；</w:t>
            </w:r>
          </w:p>
        </w:tc>
      </w:tr>
      <w:tr w14:paraId="5552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D714C">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3.</w:t>
            </w:r>
            <w:r>
              <w:rPr>
                <w:rFonts w:ascii="方正仿宋_GBK" w:hAnsi="方正仿宋_GBK" w:eastAsia="方正仿宋_GBK" w:cs="方正仿宋_GBK"/>
                <w:i w:val="0"/>
                <w:iCs w:val="0"/>
                <w:color w:val="666666"/>
                <w:kern w:val="0"/>
                <w:sz w:val="21"/>
                <w:szCs w:val="21"/>
                <w:u w:val="none"/>
                <w:lang w:val="en-US" w:eastAsia="zh-CN" w:bidi="ar"/>
              </w:rPr>
              <w:t>清算审计报告；</w:t>
            </w:r>
          </w:p>
        </w:tc>
      </w:tr>
      <w:tr w14:paraId="1831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9F8A6">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4.</w:t>
            </w:r>
            <w:r>
              <w:rPr>
                <w:rFonts w:ascii="方正仿宋_GBK" w:hAnsi="方正仿宋_GBK" w:eastAsia="方正仿宋_GBK" w:cs="方正仿宋_GBK"/>
                <w:i w:val="0"/>
                <w:iCs w:val="0"/>
                <w:color w:val="666666"/>
                <w:kern w:val="0"/>
                <w:sz w:val="21"/>
                <w:szCs w:val="21"/>
                <w:u w:val="none"/>
                <w:lang w:val="en-US" w:eastAsia="zh-CN" w:bidi="ar"/>
              </w:rPr>
              <w:t>企业清算报告；</w:t>
            </w:r>
          </w:p>
        </w:tc>
      </w:tr>
      <w:tr w14:paraId="3208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4C258">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5.</w:t>
            </w:r>
            <w:r>
              <w:rPr>
                <w:rFonts w:ascii="方正仿宋_GBK" w:hAnsi="方正仿宋_GBK" w:eastAsia="方正仿宋_GBK" w:cs="方正仿宋_GBK"/>
                <w:i w:val="0"/>
                <w:iCs w:val="0"/>
                <w:color w:val="666666"/>
                <w:kern w:val="0"/>
                <w:sz w:val="21"/>
                <w:szCs w:val="21"/>
                <w:u w:val="none"/>
                <w:lang w:val="en-US" w:eastAsia="zh-CN" w:bidi="ar"/>
              </w:rPr>
              <w:t>其他资料</w:t>
            </w:r>
          </w:p>
        </w:tc>
      </w:tr>
      <w:tr w14:paraId="519F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66A4A">
            <w:pPr>
              <w:keepNext w:val="0"/>
              <w:keepLines w:val="0"/>
              <w:widowControl/>
              <w:suppressLineNumbers w:val="0"/>
              <w:jc w:val="both"/>
              <w:textAlignment w:val="center"/>
              <w:rPr>
                <w:rFonts w:hint="default" w:ascii="Times New Roman" w:hAnsi="Times New Roman" w:eastAsia="宋体" w:cs="Times New Roman"/>
                <w:i w:val="0"/>
                <w:iCs w:val="0"/>
                <w:color w:val="666666"/>
                <w:sz w:val="21"/>
                <w:szCs w:val="21"/>
                <w:u w:val="none"/>
              </w:rPr>
            </w:pPr>
            <w:r>
              <w:rPr>
                <w:rFonts w:ascii="方正仿宋_GBK" w:hAnsi="方正仿宋_GBK" w:eastAsia="方正仿宋_GBK" w:cs="方正仿宋_GBK"/>
                <w:i w:val="0"/>
                <w:iCs w:val="0"/>
                <w:color w:val="666666"/>
                <w:kern w:val="0"/>
                <w:sz w:val="21"/>
                <w:szCs w:val="21"/>
                <w:u w:val="none"/>
                <w:lang w:val="en-US" w:eastAsia="zh-CN" w:bidi="ar"/>
              </w:rPr>
              <w:t>清算人或管理人代表（签章）：</w:t>
            </w:r>
            <w:r>
              <w:rPr>
                <w:rFonts w:hint="default" w:ascii="Times New Roman" w:hAnsi="Times New Roman" w:eastAsia="宋体" w:cs="Times New Roman"/>
                <w:i w:val="0"/>
                <w:iCs w:val="0"/>
                <w:color w:val="666666"/>
                <w:kern w:val="0"/>
                <w:sz w:val="21"/>
                <w:szCs w:val="21"/>
                <w:u w:val="none"/>
                <w:lang w:val="en-US" w:eastAsia="zh-CN" w:bidi="ar"/>
              </w:rPr>
              <w:t xml:space="preserve">                           </w:t>
            </w:r>
          </w:p>
        </w:tc>
      </w:tr>
      <w:tr w14:paraId="25C6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0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879E14">
            <w:pPr>
              <w:keepNext w:val="0"/>
              <w:keepLines w:val="0"/>
              <w:widowControl/>
              <w:suppressLineNumbers w:val="0"/>
              <w:jc w:val="both"/>
              <w:textAlignment w:val="top"/>
              <w:rPr>
                <w:rFonts w:hint="default" w:ascii="Times New Roman" w:hAnsi="Times New Roman" w:eastAsia="宋体" w:cs="Times New Roman"/>
                <w:i w:val="0"/>
                <w:iCs w:val="0"/>
                <w:color w:val="666666"/>
                <w:sz w:val="21"/>
                <w:szCs w:val="21"/>
                <w:u w:val="none"/>
              </w:rPr>
            </w:pPr>
            <w:r>
              <w:rPr>
                <w:rFonts w:hint="default" w:ascii="Times New Roman" w:hAnsi="Times New Roman" w:eastAsia="宋体" w:cs="Times New Roman"/>
                <w:i w:val="0"/>
                <w:iCs w:val="0"/>
                <w:color w:val="666666"/>
                <w:kern w:val="0"/>
                <w:sz w:val="21"/>
                <w:szCs w:val="21"/>
                <w:u w:val="none"/>
                <w:lang w:val="en-US" w:eastAsia="zh-CN" w:bidi="ar"/>
              </w:rPr>
              <w:t xml:space="preserve">          </w:t>
            </w:r>
            <w:r>
              <w:rPr>
                <w:rFonts w:ascii="方正仿宋_GBK" w:hAnsi="方正仿宋_GBK" w:eastAsia="方正仿宋_GBK" w:cs="方正仿宋_GBK"/>
                <w:i w:val="0"/>
                <w:iCs w:val="0"/>
                <w:color w:val="666666"/>
                <w:kern w:val="0"/>
                <w:sz w:val="21"/>
                <w:szCs w:val="21"/>
                <w:u w:val="none"/>
                <w:lang w:val="en-US" w:eastAsia="zh-CN" w:bidi="ar"/>
              </w:rPr>
              <w:t>（代公章）</w:t>
            </w:r>
            <w:r>
              <w:rPr>
                <w:rFonts w:hint="default" w:ascii="Times New Roman" w:hAnsi="Times New Roman" w:eastAsia="宋体" w:cs="Times New Roman"/>
                <w:i w:val="0"/>
                <w:iCs w:val="0"/>
                <w:color w:val="666666"/>
                <w:kern w:val="0"/>
                <w:sz w:val="21"/>
                <w:szCs w:val="21"/>
                <w:u w:val="none"/>
                <w:lang w:val="en-US" w:eastAsia="zh-CN" w:bidi="ar"/>
              </w:rPr>
              <w:t xml:space="preserve">                          </w:t>
            </w:r>
            <w:r>
              <w:rPr>
                <w:rFonts w:ascii="方正仿宋_GBK" w:hAnsi="方正仿宋_GBK" w:eastAsia="方正仿宋_GBK" w:cs="方正仿宋_GBK"/>
                <w:i w:val="0"/>
                <w:iCs w:val="0"/>
                <w:color w:val="666666"/>
                <w:kern w:val="0"/>
                <w:sz w:val="21"/>
                <w:szCs w:val="21"/>
                <w:u w:val="none"/>
                <w:lang w:val="en-US" w:eastAsia="zh-CN" w:bidi="ar"/>
              </w:rPr>
              <w:t>监管部门（章）：</w:t>
            </w:r>
          </w:p>
        </w:tc>
      </w:tr>
    </w:tbl>
    <w:p w14:paraId="389AB70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pacing w:val="-20"/>
          <w:sz w:val="32"/>
          <w:szCs w:val="32"/>
          <w:lang w:val="en-US" w:eastAsia="zh-CN"/>
        </w:rPr>
      </w:pPr>
      <w:r>
        <w:rPr>
          <w:rFonts w:hint="eastAsia" w:ascii="方正黑体_GBK" w:hAnsi="方正黑体_GBK" w:eastAsia="方正黑体_GBK" w:cs="方正黑体_GBK"/>
          <w:spacing w:val="-20"/>
          <w:sz w:val="32"/>
          <w:szCs w:val="32"/>
          <w:lang w:val="en-US" w:eastAsia="zh-CN"/>
        </w:rPr>
        <w:t>附件3</w:t>
      </w:r>
    </w:p>
    <w:p w14:paraId="188467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lang w:val="en-US" w:eastAsia="zh-CN"/>
        </w:rPr>
        <w:t>梁河县县级国有资本经营预算支出管理办法</w:t>
      </w:r>
    </w:p>
    <w:p w14:paraId="5AB1B57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14:paraId="5EBD8A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第一章 总 则</w:t>
      </w:r>
    </w:p>
    <w:p w14:paraId="7DA313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第一条 为进一步规范和加强</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管理，提高国有资本经营预算管理的科学化、规范化和精细化，切实发挥国有资本经营预算资金引导带动作用，支持国有资本和国有企业做强做优做大，根据《中华人民共和国预算法》《国务院关于进一步完善国有资本经营预算制度的意见》（国发〔2024〕2号）《云南省财政厅关于印发〈云南省省级国有资本经营预算支出管理办法〉的通知》（云财规〔2024〕8号）等有关规定，制定本办法。</w:t>
      </w:r>
    </w:p>
    <w:p w14:paraId="30C416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第二条 本办法所称</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级国有资本经营预算支出管理是指依据不同时期国有企业改革和发展任务，遵循一定程序，对收缴的国有资本收益，统筹安排分配，并监督资金使用的过程。</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级国有资本经营预算支出对象为纳入</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级国有资本经营预算实施范围的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属国有独资企业、国有控股企业、国有参股企业（即一级企业，以下统称</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属企业）,以及代表</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人民政府履行出资人职责的部门、机构（以下统称监管部门）。</w:t>
      </w:r>
    </w:p>
    <w:p w14:paraId="4B658E8F">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第三条 县级国有资本经营预算支出应与一般公共预算、政府性基金预算相衔接，避免与一般公共预算和政府性基金预算安排的支出交叉重复。</w:t>
      </w:r>
    </w:p>
    <w:p w14:paraId="132EBAD0">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第四条 县级国有资本经营预算安排要切实贯彻党的路线方针政策，聚焦关键领域和薄弱环节，增强对国家重大战略任务的财力保障，强化资本金注入，提高资金配置效率，更好发挥对重要行业产业发展的引领作用。重点用于落实党中央、国务院和县委县政府决策部署，保障国家战略、安全等需要，支持国有企业高质量发展，推进国有经济布局优化和结构调整，对下级政府特定事项的转移支付等。</w:t>
      </w:r>
    </w:p>
    <w:p w14:paraId="5E127F08">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第五条 县级财政部门负责确定县级国有资本经营预算支出方向和重点，布置预（决）算编制，审核监管部门预算建议草案，编制预（决）算草案，批复预（决）算，组织实施绩效管理及监督检查等。</w:t>
      </w:r>
    </w:p>
    <w:p w14:paraId="4F38B98D">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第六条 监管部门负责提出国有资本经营预算支出方向和重点建议，配合县级财政部门研究和制定县级国有经济布局和结构调整以及解决历史遗留问题的政策措施；组织本单位及监管（所属）企业编报国有资本经营预算支出计划建议并审核；向监管（所属）企业批复预（决）算，组织预算执行，开展绩效管理，配合实施预算执行监督检查等。</w:t>
      </w:r>
    </w:p>
    <w:p w14:paraId="5A4DFE85">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第七条 县属企业负责向监管部门申报本单位支出计划建议，编制本单位支出决算，推动解决国有企业历史遗留问题，进行国有资本投资运营，按照财政部门、监管部门要求开展绩效管理等。</w:t>
      </w:r>
    </w:p>
    <w:p w14:paraId="359125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第二章 支出范围</w:t>
      </w:r>
    </w:p>
    <w:p w14:paraId="33CD47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第八条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级国有资本经营预算应根据相关规定调入</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级一般公共预算，扣除调入一般公共预算资金后的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级国有资本经营预算支出主要用于以下方面：</w:t>
      </w:r>
    </w:p>
    <w:p w14:paraId="27CEBA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（一）解决国有企业历史遗留问题及改革成本支出。</w:t>
      </w:r>
    </w:p>
    <w:p w14:paraId="7731F0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（二）国有企业资本金注入。</w:t>
      </w:r>
    </w:p>
    <w:p w14:paraId="7B6F2F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（三）国资委开展国有企业监管等专项支持。</w:t>
      </w:r>
    </w:p>
    <w:p w14:paraId="17BBFD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（四）其他支出。</w:t>
      </w:r>
    </w:p>
    <w:p w14:paraId="2D743E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级国有资本经营预算支出方向和重点，应当根据国家宏观经济政策需要和</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政府重要决策部署以及不同时期国有企业改革发展任务适时调整。</w:t>
      </w:r>
    </w:p>
    <w:p w14:paraId="5F689E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第九条 解决国有企业历史遗留问题及改革成本支出，是指用于支持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属企业剥离国有企业办社会职能、解决国有企业存在的体制性机制性问题、弥补国有企业改革成本等方面的支出。</w:t>
      </w:r>
    </w:p>
    <w:p w14:paraId="073044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第十条 解决国有企业历史遗留问题及改革成本支出实行专项资金管理，相关专项资金管理办法由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级财政部门商相关部门制定。资金管理办法出台前，发生应急性必要支出的，由监管部门报经</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人民政府批准后列支。</w:t>
      </w:r>
    </w:p>
    <w:p w14:paraId="7E994A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第十一条 国有企业资本金注入，是指用于推动国有资本向关系国家安全、国民经济命脉的重要行业和关键领域集中，向关系国计民生的公共服务、应急能力、公益性领域等集中，向前瞻性战略性新兴产业集中，推进国有经济布局优化和结构调整的资本性支出。</w:t>
      </w:r>
    </w:p>
    <w:p w14:paraId="235BD1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第十二条 国有企业资本金注入采取向投资运营公司注资、向产业投资基金注资、向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属企业注资三种方式。</w:t>
      </w:r>
    </w:p>
    <w:p w14:paraId="3FB863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（一）向投资运营公司注资，通过对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属国有资本投资运营公司注资，由其通过股权投资方式，充分发挥国有资本放大功能，引导社会资本共同投资于重点行业、关键领域和优势企业，增强国有资本控制力。</w:t>
      </w:r>
    </w:p>
    <w:p w14:paraId="722277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向产业投资基金注资，主要用于采取市场化方式发起设立产业投资基金，发挥财政资金的杠杆作用，引领社会资本更多投向前瞻性战略性产业、生态环境保护、科技进步、公共服务、国际化经营等领域，增强国有资本影响力。</w:t>
      </w:r>
    </w:p>
    <w:p w14:paraId="1AC921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属企业注资，主要用于落实党中央、国务院及</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政府关于国有资本布局规划及重点项目建设等有关决策部署，由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属企业具体实施的项目。</w:t>
      </w:r>
    </w:p>
    <w:p w14:paraId="0993C4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第十三条 注入国有企业资本金用于支持特定项目建设的，原则上财政资金投入不超过该项目总投资额的30%。对于影响特别重大、投资效益特别显著的项目可适当提高预算资金投入比率，但最高不超过50%。</w:t>
      </w:r>
    </w:p>
    <w:p w14:paraId="5BA1E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第十四条 其他支出是指根据国家和我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宏观经济政策以及不同时期国有企业改革发展的任务等，统筹安排确定的国资监管、国资预算管理等方面的支出。其他支出不得用于监管部门的行政运行支出。</w:t>
      </w:r>
    </w:p>
    <w:p w14:paraId="08CE44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第三章 预算编制和批复</w:t>
      </w:r>
    </w:p>
    <w:p w14:paraId="7FD2B0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第十五条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级国有资本经营预算支出按照以下程序编制：</w:t>
      </w:r>
    </w:p>
    <w:p w14:paraId="3F1B85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级财政部门按照</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人民政府预算编制统一要求，根据</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级国有资本经营预算支出政策，布置国有资本经营预算编制工作；</w:t>
      </w:r>
    </w:p>
    <w:p w14:paraId="529FAA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（二）监管部门根据编报要求，结合本</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产业发展、国资国企改革发展以及国资监管等要求和相关工作需要，编制本单位及监管（所属）企业国有资本经营预算支出建议草案报送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w:t>
      </w:r>
    </w:p>
    <w:p w14:paraId="6F05BB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级财政部门根据当年预算收入规模、监管部门预算支出建议草案进行统筹平衡后，编制</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级国有资本经营预算草案。</w:t>
      </w:r>
    </w:p>
    <w:p w14:paraId="3F83EE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第十六条 申报预算资金支持的项目应具备以下条件：</w:t>
      </w:r>
    </w:p>
    <w:p w14:paraId="631330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（一）符合国家、</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级有关产业发展政策；</w:t>
      </w:r>
    </w:p>
    <w:p w14:paraId="1185B6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（二）符合</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级国有资本经营预算的支持方向和重点；</w:t>
      </w:r>
    </w:p>
    <w:p w14:paraId="4EBC17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（三）有明确的绩效目标、实施计划和科学合理的项目预算，并经过充分研究和论证；</w:t>
      </w:r>
    </w:p>
    <w:p w14:paraId="1D0517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（四）企业属于国有资本经营预算实施范围，并自觉履行国有资本收益上缴义务；</w:t>
      </w:r>
    </w:p>
    <w:p w14:paraId="6E8616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（五）以前年度获得预算资金支持的项目经绩效评价后未发现重大问题。</w:t>
      </w:r>
    </w:p>
    <w:p w14:paraId="330591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第十七条 编报预算支出项目应遵循以下原则：</w:t>
      </w:r>
    </w:p>
    <w:p w14:paraId="6173D4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（一）解决国有企业历史遗留问题及相关改革成本支出计划建议，根据相关专项资金管理办法编制；</w:t>
      </w:r>
    </w:p>
    <w:p w14:paraId="3DEF16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（二）国有企业资本金注入计划建议，根据党中央、国务院及</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政府有关要求，结合</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属企业章程、发展定位和战略、投资运营计划、投融资计划等编制；</w:t>
      </w:r>
    </w:p>
    <w:p w14:paraId="4F2DB9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（三）优先安排</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政府明确需财政资金支持的项目；</w:t>
      </w:r>
    </w:p>
    <w:p w14:paraId="2736E9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（四）每户企业申请财政资金支出项目原则上不超过1个；</w:t>
      </w:r>
    </w:p>
    <w:p w14:paraId="4CA70B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（五）累计申请资金不超过本部门监管（所属）企业累计国有资本经营预算收入扣除调入一般公共预算后资金规模。</w:t>
      </w:r>
    </w:p>
    <w:p w14:paraId="080C95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第十八条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级国有资本经营预算经</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人民代表大会审议批准后，</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级财政部门在20日内向监管部门批复预算。监管部门应当在接到</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级财政部门批复预算后15日内向监管（所属）企业批复预算。</w:t>
      </w:r>
    </w:p>
    <w:p w14:paraId="793C3C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第四章 预算执行和决算</w:t>
      </w:r>
    </w:p>
    <w:p w14:paraId="435F83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第十九条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级国有资本经营预算支出，应严格按照</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人民代表大会批准的预算执行。</w:t>
      </w:r>
    </w:p>
    <w:p w14:paraId="28D6C6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级国有资本经营预算支出属于调入一般公共预算的部分，由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级财政部门直接办理预算划转手续。除调入一般公共预算外的其他支出，由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级财政部门按照财政国库集中支付管理相关规定直接拨付至资金申请单位。</w:t>
      </w:r>
    </w:p>
    <w:p w14:paraId="7FC3A8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第二十一条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属企业应严格按照</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级财政部门下达的国有资本经营预算批复的明细支出项目和目标，及时组织实施，加强资金管理，提高资金使用效益。监管部门应对已拨付的各项支出加强跟踪监督，确保预算资金规范、合理使用。</w:t>
      </w:r>
    </w:p>
    <w:p w14:paraId="7ADC62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第二十二条 经</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人民代表大会批准的支出预算，原则上不予调整。确需调整的，由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级财政部门综合国有资本经营预算执行情况和实际需要，提出预算调整方案，经</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人民政府审批并报送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人民代表大会常务委员会审议通过后执行。</w:t>
      </w:r>
    </w:p>
    <w:p w14:paraId="7C5A6A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第二十三条 预算执行中，应严格控制不同预算科目、预算级次或者项目间的预算资金调剂。确需调剂的，由各资金申请单位提出预算调剂建议，经监管部门同意后报请</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级财政部门批准执行。</w:t>
      </w:r>
    </w:p>
    <w:p w14:paraId="5E7AD4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第二十四条 预算执行中，资金注入后形成国家股权和企业法人财产，由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按规定方向和用途统筹使用，一般无需层层注资，确需收回的依法履行减资程序。资金用于解决国有企业历史遗留问题及改革成本等费用性支出要严格按规定使用，结余资金主动交回财政。符合相关规定的经申请可结转至下年度继续使用，但结转最长不得超过两年。</w:t>
      </w:r>
    </w:p>
    <w:p w14:paraId="01A57E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第二十五条 属于国有企业资本金注入的，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属企业应按照有关规定做好账务处理、国有产权变更登记等工作，及时落实国有资本权益。</w:t>
      </w:r>
    </w:p>
    <w:p w14:paraId="6184B8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（一）国有独资企业收到国家资本金注入后，应当及时计入实收资本。在一个会计年度内多次收到国家资本金注入的，可暂作资本公积，原则上应当在会计年度结束前转增实收资本。</w:t>
      </w:r>
    </w:p>
    <w:p w14:paraId="723E8C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（二）股权多元化企业收到国家资本金注入后，可暂作资本公积，并明确属于国家资本金，在发生股权变动调整时落实国有资本权益。</w:t>
      </w:r>
    </w:p>
    <w:p w14:paraId="0ECE7A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第二十六条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级财政部门按照预算统一要求，开展决算编制工作，编制</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级国有资本经营决算草案，按规定程序提请</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人民代表大会常务委员会审查和批准。</w:t>
      </w:r>
    </w:p>
    <w:p w14:paraId="21CEF6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第二十七条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级国有资本经营决算草案经</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人民代表大会批准后，</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级财政部门应在20日内向监管部门批复决算。监管部门应当在接到</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级财政部门批复的本单位决算后15日内向其监管（所属）企业批复决算。</w:t>
      </w:r>
    </w:p>
    <w:p w14:paraId="429755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第五章 绩效管理和监督检查</w:t>
      </w:r>
    </w:p>
    <w:p w14:paraId="1B634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第二十八条 按照全面实施预算绩效管理要求，国有资本经营预算单位应当对预算批复的项目绩效目标完成情况开展绩效自评价，监管部门根据工作需要每年至少选择1项部门履职的项目或监管（所属）企业的项目开展部门评价，</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级财政部门根据工作需要开展财政评价，重点关注贯彻国家战略、支出结构、政策效果等。评价结果作为</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级国有资本经营预算支出安排的重要依据。</w:t>
      </w:r>
    </w:p>
    <w:p w14:paraId="329F4E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第二十九条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级财政部门、监管部门应加强对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级国有资本经营预算支出全过程管理，</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属企业应自觉遵守国家财政、财务规章制度和财经纪律，完善内控制度建设，强化国有资本经营预算资金使用管理，自觉接受财政、审计部门监督检查。审计机关要依法加强对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级国有资本经营预算执行情况的审计监督。</w:t>
      </w:r>
    </w:p>
    <w:p w14:paraId="2A96AF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第三十条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级财政部门应按照政府信息公开有关规定及时向社会公开</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级国有资本经营预算相关信息。监管部门应按照政府信息公开有关规定及时向社会公开本部门及监管（所属）企业国有资本经营预算支出相关信息。</w:t>
      </w:r>
    </w:p>
    <w:p w14:paraId="2ED02E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第三十一条 对预算支出使用管理过程中的违法违规行为，依照《中华人民共和国预算法》《财政违法行为处罚处分条例》（国务院令第427号）等有关规定追究责任。</w:t>
      </w:r>
    </w:p>
    <w:p w14:paraId="1D6C56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第六章 附 则</w:t>
      </w:r>
    </w:p>
    <w:p w14:paraId="159C00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第三十二条 履行出资人职责部门委托有关部门对所出资企业实施监管及</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直部门所属事业单位办企业的，由受托监管部门和事业单位所属</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直部门按规定组织并监督相关</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属企业国有资本经营预算支出管理工作。</w:t>
      </w:r>
    </w:p>
    <w:p w14:paraId="5838CD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第三十三条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属金融、文化企业国有资本经营预算支出管理另有规定的，按有关规定执行。</w:t>
      </w:r>
    </w:p>
    <w:p w14:paraId="0F3EAB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第三十四条 本办法由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财政局负责解释。</w:t>
      </w:r>
    </w:p>
    <w:p w14:paraId="06BC1F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第三十五条 本办法自2024年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月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日起施行。</w:t>
      </w:r>
      <w:r>
        <w:rPr>
          <w:rFonts w:hint="default" w:ascii="Times New Roman" w:hAnsi="Times New Roman" w:eastAsia="方正仿宋_GBK" w:cs="Times New Roman"/>
          <w:sz w:val="32"/>
          <w:szCs w:val="32"/>
        </w:rPr>
        <w:t>《梁河县县级国有资本经营预算支出管理暂行办法》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梁财字﹝2022﹞112号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同</w:t>
      </w:r>
      <w:r>
        <w:rPr>
          <w:rFonts w:hint="default" w:ascii="Times New Roman" w:hAnsi="Times New Roman" w:eastAsia="方正仿宋_GBK" w:cs="Times New Roman"/>
          <w:sz w:val="32"/>
          <w:szCs w:val="32"/>
          <w:lang w:val="en-US" w:eastAsia="zh-CN"/>
        </w:rPr>
        <w:t>时废止。</w:t>
      </w:r>
    </w:p>
    <w:p w14:paraId="216FCF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14:paraId="7D37CE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14:paraId="117A87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14:paraId="507765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14:paraId="094529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14:paraId="0B36A5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14:paraId="09F3FBA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14:paraId="0E514A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梁河县县</w:t>
      </w:r>
      <w:r>
        <w:rPr>
          <w:rFonts w:hint="default" w:ascii="Times New Roman" w:hAnsi="Times New Roman" w:eastAsia="方正小标宋_GBK" w:cs="Times New Roman"/>
          <w:sz w:val="44"/>
          <w:szCs w:val="44"/>
          <w:lang w:val="en-US" w:eastAsia="zh-CN"/>
        </w:rPr>
        <w:t>级国有资本经营预算编报办法</w:t>
      </w:r>
    </w:p>
    <w:p w14:paraId="33E6362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黑体_GBK" w:hAnsi="方正黑体_GBK" w:eastAsia="方正黑体_GBK" w:cs="方正黑体_GBK"/>
          <w:sz w:val="32"/>
          <w:szCs w:val="32"/>
          <w:lang w:val="en-US" w:eastAsia="zh-CN"/>
        </w:rPr>
      </w:pPr>
    </w:p>
    <w:p w14:paraId="77DC5D8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第一章 总 则</w:t>
      </w:r>
    </w:p>
    <w:p w14:paraId="7C901D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第一条 为进一步规范</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编报工作，根据《中华人民共和国预算法》《国务院关于进一步完善国有资本经营预算制度的意见》（国发〔2024〕2号）《云南省财政厅关于印发〈云南省省级国有资本经营预算编报办法〉的通知》（云财规〔2024〕9号）等有关规定，制定本办法。</w:t>
      </w:r>
    </w:p>
    <w:p w14:paraId="1FD5EF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第二条 本办法适用范围为纳入</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级国有资本经营预算实施范围的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属国有独资企业、国有控股企业、国有参股企业（即一级企业）（以下统称</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属企业）,以及代表</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人民政府履行出资人职责的部门、机构（以下统称监管部门）。</w:t>
      </w:r>
    </w:p>
    <w:p w14:paraId="3A9290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级财政部门为</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级国有资本经营预算的主管部门，负责审核监管部门报送的国有资本经营预算收支建议草案，并编制</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级国有资本经营收支预算草案。监管部门负责审核监管（所属）企业预算收支计划，并汇总编制本单位国有资本经营预算收支建议草案。各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属企业负责测算和申报本企业国有资本经营预算收支计划。</w:t>
      </w:r>
    </w:p>
    <w:p w14:paraId="0A005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第四条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级国有资本经营预算由预算收入和预算支出组成，应当按照收支平衡的原则编制，以收定支，不列赤字。</w:t>
      </w:r>
    </w:p>
    <w:p w14:paraId="191CBD8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第二章 收支范围</w:t>
      </w:r>
    </w:p>
    <w:p w14:paraId="470905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第五条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级国有资本经营预算收入是指</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属企业上缴，纳入国有资本经营预算管理的国有资本收益。主要包括：利润收入，股利、股息收入，产权转让收入，清算收入和其他国有资本经营预算收入。</w:t>
      </w:r>
    </w:p>
    <w:p w14:paraId="5F6084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第六条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级国有资本经营收入预算，由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级财政部门组织监管部门根据监管（所属）企业年度盈利情况和国有资本收益收取有关政策规定，以及以前年度结余结转资金等测算编制。</w:t>
      </w:r>
    </w:p>
    <w:p w14:paraId="7F9285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第七条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级国有资本经营支出预算，由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级财政部门根据预算收入测算情况以及上年结转收入情况，按照规定调入一般公共预算后，依据收支平衡的原则，组织涉及支出的相关监管部门细化编制。</w:t>
      </w:r>
    </w:p>
    <w:p w14:paraId="4EAB98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第八条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级国有资本经营预算支出方向和重点，应当根据我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宏观经济政策以及不同时期国有企业改革发展任务适时调整。除调入一般公共预算外，主要用于解决国有企业历史遗留问题及改革成本支出、国有企业资本金注入及其他支出。</w:t>
      </w:r>
    </w:p>
    <w:p w14:paraId="2E6B5EE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第三章 编报内容与程序</w:t>
      </w:r>
    </w:p>
    <w:p w14:paraId="269A0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第九条 每年7月31日前，</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级财政部门按照</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政府有关国资国企改革精神和国有资本经营预算相关政策要求，印发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级国有资本经营预算编制通知，布置下一年度</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级国有资本经营预算编制工作。</w:t>
      </w:r>
    </w:p>
    <w:p w14:paraId="78DACF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第十条 各监管部门根据</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级财政部门编制通知要求，组织其监管（所属）企业编报预算收支计划建议。</w:t>
      </w:r>
    </w:p>
    <w:p w14:paraId="0FB315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第十一条 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属企业编制的国有资本经营预算收支计划建议应按照通知要求及时报送监管部门审核，不涉及申请国有资本经营预算支出及上缴国有资本经营收益的，应当零申报。具体包括以下内容:</w:t>
      </w:r>
    </w:p>
    <w:p w14:paraId="78BAA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（一）收入计划</w:t>
      </w:r>
    </w:p>
    <w:p w14:paraId="79D2D6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1.《国有资本经营预算收入测算表》（详见附件1-1）；</w:t>
      </w:r>
    </w:p>
    <w:p w14:paraId="62E1E9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2.国有资本经营预算收入测算说明，包括测算依据、测算过程及预计上缴收益明细等情况。</w:t>
      </w:r>
    </w:p>
    <w:p w14:paraId="44C64D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（二）支出计划</w:t>
      </w:r>
    </w:p>
    <w:p w14:paraId="70CF24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1.《国有资本经营预算支出项目申请表》（详见附件1-2至1-3）；</w:t>
      </w:r>
    </w:p>
    <w:p w14:paraId="048437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2.《国有资本经营预算支出计划绩效目标表》（详见附件1-4），反映实施期以及年度支出计划绩效目标设置情况。涉及申请金额在500万元以上的，需同时提供项目事前绩效自评报告；</w:t>
      </w:r>
    </w:p>
    <w:p w14:paraId="18163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3.项目情况介绍及相关证明材料，包括项目主要内容，项目政策依据、备案、核准或审批文件，项目可行性、经济效益和社会效益分析，项目实施方案和年度实施计划，项目资金测算和资金使用方案等；</w:t>
      </w:r>
    </w:p>
    <w:p w14:paraId="79EE69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（三）企业认为需要说明的其他内容</w:t>
      </w:r>
    </w:p>
    <w:p w14:paraId="5EB9FB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第十二条 监管部门要强化支出预算审核和管理，坚持政策导向，根据监管（所属）企业报送的年度国有资本经营预算收支计划建议，组织对项目进行审核论证后，按照轻重缓急原则，汇总编制本部门及监管（所属）企业国有资本经营预算收支建议，每年9月底前报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w:t>
      </w:r>
    </w:p>
    <w:p w14:paraId="2CA00C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第十三条 监管部门编制的国有资本经营预算收支建议包括以下内容：</w:t>
      </w:r>
    </w:p>
    <w:p w14:paraId="3DB298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（一）编制报告</w:t>
      </w:r>
    </w:p>
    <w:p w14:paraId="085327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1.编制原则及依据；</w:t>
      </w:r>
    </w:p>
    <w:p w14:paraId="789445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属企业基本情况，包括企业户数、行业分布和企业总体经营财务状况等；</w:t>
      </w:r>
    </w:p>
    <w:p w14:paraId="24F8C1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3.编制的组织情况，包括对</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属企业收支计划和绩效目标的审核、调整情况，并据此形成的主要收支内容;</w:t>
      </w:r>
    </w:p>
    <w:p w14:paraId="6D3A75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4.预算收支情况，包括预算收支规模、支出安排项目及依据、预算支出所要达到的政策效果等。</w:t>
      </w:r>
    </w:p>
    <w:p w14:paraId="2AC94B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直部门国有资本经营预算表（详见附件2）</w:t>
      </w:r>
    </w:p>
    <w:p w14:paraId="7404FF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1.国有资本经营预算收支总表，反映国有资本经营预算收支总体汇总情况；</w:t>
      </w:r>
    </w:p>
    <w:p w14:paraId="7A0CED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2.国有资本经营预算收入表，反映国有资本经营预算收入明细情况；</w:t>
      </w:r>
    </w:p>
    <w:p w14:paraId="3BA28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3.国有资本经营预算支出表，反映国有资本经营预算支出明细情况；</w:t>
      </w:r>
    </w:p>
    <w:p w14:paraId="5C1C2E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4.国有资本经营预算支出绩效目标表，反映国有资本经营预算支出计划绩效目标情况。</w:t>
      </w:r>
    </w:p>
    <w:p w14:paraId="5AA3D1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第十四条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级财政部门根据国家宏观调控目标，结合国家及本</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重点发展战略、国有企业历史遗留问题解决进程、国有资本布局调整要求，对监管部门报送的预算初步安排建议进行审核，统筹平衡后研究确定年度支出预算控制数，并于每年11月底前下达控制数。</w:t>
      </w:r>
    </w:p>
    <w:p w14:paraId="1F0DAB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第十五条 监管部门根据</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级财政部门下达的预算控制数，结合监管（所属）企业的经营情况、历史遗留问题解决及改革发展进程等，细化编制支出预算和支出绩效目标，并于每年12月上旬前将预算建议草案报送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w:t>
      </w:r>
    </w:p>
    <w:p w14:paraId="353A79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第十六条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级财政部门根据监管部门报送的收支预算建议草案，编制</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级国有资本经营预算草案，于每年12月底前将</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级国有资本经营预算草案报</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人民政府审批后，随年度预算草案按法定程序提交</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人民代表大会审议。</w:t>
      </w:r>
    </w:p>
    <w:p w14:paraId="13E40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第十七条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级财政部门应当在</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人民代表大会审议批准</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级国有资本经营预算后20日内向监管部门批复预算。监管部门应当在接到批复的本部门预算后15日内向其监管（所属）企业批复预算。</w:t>
      </w:r>
    </w:p>
    <w:p w14:paraId="2C3B59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第十八条 监管部门及监管（所属）企业应严格预算约束，国有资本经营预算支出应严格按照批复的预算支出科目、项目和数额执行，在预算执行中确需作出调整的，必须按照程序报批。</w:t>
      </w:r>
    </w:p>
    <w:p w14:paraId="685CC29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第四章 附 则</w:t>
      </w:r>
    </w:p>
    <w:p w14:paraId="692E2D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第十九条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级国有资本经营预算按财政年度编制，自公历1月1日至12月31日。</w:t>
      </w:r>
    </w:p>
    <w:p w14:paraId="069FC3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级履行出资人职责部门委托有关部门对所出资企业实施监管及</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直部门所属事业单位办企业的，由受托监管部门和事业单位所属</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直部门按规定组织相关</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属企业编制，提出年度预算建议草案，审核汇总后按程序办理。</w:t>
      </w:r>
    </w:p>
    <w:p w14:paraId="648E35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第二十一条 </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属金融、文化企业国有资本经营预算编报管理另有规定的，按有关规定执行。</w:t>
      </w:r>
    </w:p>
    <w:p w14:paraId="64AF71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第二十二条 本办法由</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财政局负责解释。</w:t>
      </w:r>
    </w:p>
    <w:p w14:paraId="43CA14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第二十三条 本办法自2024年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月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日起施行。</w:t>
      </w:r>
    </w:p>
    <w:p w14:paraId="7540C6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626C07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i w:val="0"/>
          <w:color w:val="auto"/>
          <w:kern w:val="0"/>
          <w:sz w:val="32"/>
          <w:szCs w:val="32"/>
          <w:u w:val="none"/>
          <w:lang w:val="en-US" w:eastAsia="zh-CN" w:bidi="ar"/>
        </w:rPr>
      </w:pPr>
      <w:r>
        <w:rPr>
          <w:rFonts w:hint="eastAsia" w:ascii="方正仿宋_GBK" w:hAnsi="方正仿宋_GBK" w:eastAsia="方正仿宋_GBK" w:cs="方正仿宋_GBK"/>
          <w:sz w:val="32"/>
          <w:szCs w:val="32"/>
          <w:lang w:val="en-US" w:eastAsia="zh-CN"/>
        </w:rPr>
        <w:t>附件：</w:t>
      </w:r>
      <w:r>
        <w:rPr>
          <w:rFonts w:hint="eastAsia" w:ascii="Times New Roman" w:hAnsi="Times New Roman" w:eastAsia="仿宋_GB2312" w:cstheme="minorBidi"/>
          <w:kern w:val="0"/>
          <w:sz w:val="32"/>
          <w:szCs w:val="20"/>
          <w:lang w:val="en-US" w:eastAsia="zh-CN" w:bidi="ar-SA"/>
        </w:rPr>
        <w:t>1.</w:t>
      </w:r>
      <w:r>
        <w:rPr>
          <w:rFonts w:hint="eastAsia" w:ascii="方正仿宋_GBK" w:hAnsi="方正仿宋_GBK" w:eastAsia="方正仿宋_GBK" w:cs="方正仿宋_GBK"/>
          <w:i w:val="0"/>
          <w:color w:val="auto"/>
          <w:kern w:val="0"/>
          <w:sz w:val="32"/>
          <w:szCs w:val="32"/>
          <w:u w:val="none"/>
          <w:lang w:val="en-US" w:eastAsia="zh-CN" w:bidi="ar"/>
        </w:rPr>
        <w:t>××××年县属企业国有资本经营预算表</w:t>
      </w:r>
    </w:p>
    <w:p w14:paraId="708C6397">
      <w:pPr>
        <w:pStyle w:val="2"/>
        <w:ind w:firstLine="1600" w:firstLineChars="500"/>
        <w:rPr>
          <w:rFonts w:hint="default" w:ascii="方正仿宋_GBK" w:hAnsi="方正仿宋_GBK" w:eastAsia="方正仿宋_GBK" w:cs="方正仿宋_GBK"/>
          <w:i w:val="0"/>
          <w:color w:val="auto"/>
          <w:kern w:val="0"/>
          <w:sz w:val="32"/>
          <w:szCs w:val="32"/>
          <w:u w:val="none"/>
          <w:lang w:val="en-US" w:eastAsia="zh-CN" w:bidi="ar"/>
        </w:rPr>
      </w:pPr>
      <w:r>
        <w:rPr>
          <w:rFonts w:hint="eastAsia"/>
          <w:lang w:val="en-US" w:eastAsia="zh-CN"/>
        </w:rPr>
        <w:t>2.</w:t>
      </w:r>
      <w:r>
        <w:rPr>
          <w:rFonts w:hint="eastAsia" w:ascii="方正仿宋_GBK" w:hAnsi="方正仿宋_GBK" w:eastAsia="方正仿宋_GBK" w:cs="方正仿宋_GBK"/>
          <w:i w:val="0"/>
          <w:color w:val="auto"/>
          <w:kern w:val="0"/>
          <w:sz w:val="32"/>
          <w:szCs w:val="32"/>
          <w:u w:val="none"/>
          <w:lang w:val="en-US" w:eastAsia="zh-CN" w:bidi="ar"/>
        </w:rPr>
        <w:t>××××年县直部门国有资本经营预算表</w:t>
      </w:r>
    </w:p>
    <w:p w14:paraId="1A463A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55461D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2FB58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033A75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50DB6A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16473B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7258F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2887F8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7F2C2CE2">
      <w:pPr>
        <w:pStyle w:val="2"/>
        <w:rPr>
          <w:rFonts w:hint="default" w:ascii="Times New Roman" w:hAnsi="Times New Roman" w:eastAsia="方正仿宋_GBK" w:cs="Times New Roman"/>
          <w:sz w:val="32"/>
          <w:szCs w:val="32"/>
          <w:lang w:val="en-US" w:eastAsia="zh-CN"/>
        </w:rPr>
      </w:pPr>
    </w:p>
    <w:p w14:paraId="76413E82">
      <w:pPr>
        <w:pStyle w:val="2"/>
        <w:rPr>
          <w:rFonts w:hint="default" w:ascii="Times New Roman" w:hAnsi="Times New Roman" w:eastAsia="方正仿宋_GBK" w:cs="Times New Roman"/>
          <w:sz w:val="32"/>
          <w:szCs w:val="32"/>
          <w:lang w:val="en-US" w:eastAsia="zh-CN"/>
        </w:rPr>
      </w:pPr>
    </w:p>
    <w:p w14:paraId="47427600">
      <w:pPr>
        <w:pStyle w:val="2"/>
        <w:rPr>
          <w:rFonts w:hint="default" w:ascii="Times New Roman" w:hAnsi="Times New Roman" w:eastAsia="方正仿宋_GBK" w:cs="Times New Roman"/>
          <w:sz w:val="32"/>
          <w:szCs w:val="32"/>
          <w:lang w:val="en-US" w:eastAsia="zh-CN"/>
        </w:rPr>
      </w:pPr>
    </w:p>
    <w:p w14:paraId="623FF4D6">
      <w:pPr>
        <w:pStyle w:val="2"/>
        <w:rPr>
          <w:rFonts w:hint="default" w:ascii="Times New Roman" w:hAnsi="Times New Roman" w:eastAsia="方正仿宋_GBK" w:cs="Times New Roman"/>
          <w:sz w:val="32"/>
          <w:szCs w:val="32"/>
          <w:lang w:val="en-US" w:eastAsia="zh-CN"/>
        </w:rPr>
      </w:pPr>
    </w:p>
    <w:p w14:paraId="0FE85F66">
      <w:pPr>
        <w:pStyle w:val="2"/>
        <w:rPr>
          <w:rFonts w:hint="default" w:ascii="Times New Roman" w:hAnsi="Times New Roman" w:eastAsia="方正仿宋_GBK" w:cs="Times New Roman"/>
          <w:sz w:val="32"/>
          <w:szCs w:val="32"/>
          <w:lang w:val="en-US" w:eastAsia="zh-CN"/>
        </w:rPr>
      </w:pPr>
    </w:p>
    <w:p w14:paraId="07401D2B">
      <w:pPr>
        <w:pStyle w:val="2"/>
        <w:ind w:left="0" w:leftChars="0" w:firstLine="0" w:firstLineChars="0"/>
        <w:rPr>
          <w:rFonts w:hint="default" w:ascii="Times New Roman" w:hAnsi="Times New Roman" w:eastAsia="方正仿宋_GBK" w:cs="Times New Roman"/>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tbl>
      <w:tblPr>
        <w:tblStyle w:val="4"/>
        <w:tblW w:w="13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53"/>
        <w:gridCol w:w="707"/>
        <w:gridCol w:w="1080"/>
        <w:gridCol w:w="1080"/>
        <w:gridCol w:w="1080"/>
        <w:gridCol w:w="1080"/>
        <w:gridCol w:w="1080"/>
        <w:gridCol w:w="1080"/>
        <w:gridCol w:w="1080"/>
        <w:gridCol w:w="1080"/>
        <w:gridCol w:w="3177"/>
      </w:tblGrid>
      <w:tr w14:paraId="7A29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53" w:type="dxa"/>
            <w:tcBorders>
              <w:top w:val="nil"/>
              <w:left w:val="nil"/>
              <w:bottom w:val="nil"/>
              <w:right w:val="nil"/>
            </w:tcBorders>
            <w:noWrap/>
            <w:tcMar>
              <w:top w:w="15" w:type="dxa"/>
              <w:left w:w="15" w:type="dxa"/>
              <w:right w:w="15" w:type="dxa"/>
            </w:tcMar>
            <w:vAlign w:val="center"/>
          </w:tcPr>
          <w:p w14:paraId="759DAB57">
            <w:pPr>
              <w:keepNext w:val="0"/>
              <w:keepLines w:val="0"/>
              <w:widowControl/>
              <w:suppressLineNumbers w:val="0"/>
              <w:spacing w:after="0" w:line="240" w:lineRule="auto"/>
              <w:jc w:val="left"/>
              <w:textAlignment w:val="center"/>
              <w:rPr>
                <w:rFonts w:hint="default" w:ascii="黑体" w:hAnsi="宋体" w:eastAsia="黑体" w:cs="黑体"/>
                <w:i w:val="0"/>
                <w:color w:val="auto"/>
                <w:sz w:val="28"/>
                <w:szCs w:val="28"/>
                <w:u w:val="none"/>
                <w:lang w:val="en-US"/>
              </w:rPr>
            </w:pPr>
            <w:r>
              <w:rPr>
                <w:rFonts w:hint="eastAsia" w:ascii="黑体" w:hAnsi="宋体" w:eastAsia="黑体" w:cs="黑体"/>
                <w:i w:val="0"/>
                <w:color w:val="auto"/>
                <w:kern w:val="0"/>
                <w:sz w:val="28"/>
                <w:szCs w:val="28"/>
                <w:u w:val="none"/>
                <w:lang w:val="en-US" w:eastAsia="zh-CN" w:bidi="ar"/>
              </w:rPr>
              <w:t>附件1</w:t>
            </w:r>
          </w:p>
        </w:tc>
        <w:tc>
          <w:tcPr>
            <w:tcW w:w="707" w:type="dxa"/>
            <w:tcBorders>
              <w:top w:val="nil"/>
              <w:left w:val="nil"/>
              <w:bottom w:val="nil"/>
              <w:right w:val="nil"/>
            </w:tcBorders>
            <w:noWrap/>
            <w:tcMar>
              <w:top w:w="15" w:type="dxa"/>
              <w:left w:w="15" w:type="dxa"/>
              <w:right w:w="15" w:type="dxa"/>
            </w:tcMar>
            <w:vAlign w:val="bottom"/>
          </w:tcPr>
          <w:p w14:paraId="413D72F7">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1577965C">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239FB670">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183B3574">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0C14B25C">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0BF70044">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05F6AADD">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265980A1">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4197D379">
            <w:pPr>
              <w:spacing w:after="0" w:line="240" w:lineRule="auto"/>
              <w:rPr>
                <w:rFonts w:hint="eastAsia" w:ascii="宋体" w:hAnsi="宋体" w:eastAsia="宋体" w:cs="宋体"/>
                <w:i w:val="0"/>
                <w:color w:val="auto"/>
                <w:sz w:val="28"/>
                <w:szCs w:val="28"/>
                <w:u w:val="none"/>
              </w:rPr>
            </w:pPr>
          </w:p>
        </w:tc>
        <w:tc>
          <w:tcPr>
            <w:tcW w:w="3177" w:type="dxa"/>
            <w:tcBorders>
              <w:top w:val="nil"/>
              <w:left w:val="nil"/>
              <w:bottom w:val="nil"/>
              <w:right w:val="nil"/>
            </w:tcBorders>
            <w:noWrap/>
            <w:tcMar>
              <w:top w:w="15" w:type="dxa"/>
              <w:left w:w="15" w:type="dxa"/>
              <w:right w:w="15" w:type="dxa"/>
            </w:tcMar>
            <w:vAlign w:val="bottom"/>
          </w:tcPr>
          <w:p w14:paraId="482CF57C">
            <w:pPr>
              <w:spacing w:after="0" w:line="240" w:lineRule="auto"/>
              <w:rPr>
                <w:rFonts w:hint="eastAsia" w:ascii="宋体" w:hAnsi="宋体" w:eastAsia="宋体" w:cs="宋体"/>
                <w:i w:val="0"/>
                <w:color w:val="auto"/>
                <w:sz w:val="28"/>
                <w:szCs w:val="28"/>
                <w:u w:val="none"/>
              </w:rPr>
            </w:pPr>
          </w:p>
        </w:tc>
      </w:tr>
      <w:tr w14:paraId="6C13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53" w:type="dxa"/>
            <w:tcBorders>
              <w:top w:val="nil"/>
              <w:left w:val="nil"/>
              <w:bottom w:val="nil"/>
              <w:right w:val="nil"/>
            </w:tcBorders>
            <w:noWrap/>
            <w:tcMar>
              <w:top w:w="15" w:type="dxa"/>
              <w:left w:w="15" w:type="dxa"/>
              <w:right w:w="15" w:type="dxa"/>
            </w:tcMar>
            <w:vAlign w:val="bottom"/>
          </w:tcPr>
          <w:p w14:paraId="74D8AEC1">
            <w:pPr>
              <w:spacing w:after="0" w:line="240" w:lineRule="auto"/>
              <w:rPr>
                <w:rFonts w:hint="eastAsia" w:ascii="宋体" w:hAnsi="宋体" w:eastAsia="宋体" w:cs="宋体"/>
                <w:i w:val="0"/>
                <w:color w:val="auto"/>
                <w:sz w:val="24"/>
                <w:szCs w:val="24"/>
                <w:u w:val="none"/>
              </w:rPr>
            </w:pPr>
          </w:p>
        </w:tc>
        <w:tc>
          <w:tcPr>
            <w:tcW w:w="707" w:type="dxa"/>
            <w:tcBorders>
              <w:top w:val="nil"/>
              <w:left w:val="nil"/>
              <w:bottom w:val="nil"/>
              <w:right w:val="nil"/>
            </w:tcBorders>
            <w:noWrap/>
            <w:tcMar>
              <w:top w:w="15" w:type="dxa"/>
              <w:left w:w="15" w:type="dxa"/>
              <w:right w:w="15" w:type="dxa"/>
            </w:tcMar>
            <w:vAlign w:val="bottom"/>
          </w:tcPr>
          <w:p w14:paraId="7E3DBC89">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376B1ADE">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3C03DECC">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5124973B">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0DC21BFD">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47BB01B">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6AE495AF">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5C54D82">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401B0FCE">
            <w:pPr>
              <w:spacing w:after="0" w:line="240" w:lineRule="auto"/>
              <w:rPr>
                <w:rFonts w:hint="eastAsia" w:ascii="宋体" w:hAnsi="宋体" w:eastAsia="宋体" w:cs="宋体"/>
                <w:i w:val="0"/>
                <w:color w:val="auto"/>
                <w:sz w:val="24"/>
                <w:szCs w:val="24"/>
                <w:u w:val="none"/>
              </w:rPr>
            </w:pPr>
          </w:p>
        </w:tc>
        <w:tc>
          <w:tcPr>
            <w:tcW w:w="3177" w:type="dxa"/>
            <w:tcBorders>
              <w:top w:val="nil"/>
              <w:left w:val="nil"/>
              <w:bottom w:val="nil"/>
              <w:right w:val="nil"/>
            </w:tcBorders>
            <w:noWrap/>
            <w:tcMar>
              <w:top w:w="15" w:type="dxa"/>
              <w:left w:w="15" w:type="dxa"/>
              <w:right w:w="15" w:type="dxa"/>
            </w:tcMar>
            <w:vAlign w:val="bottom"/>
          </w:tcPr>
          <w:p w14:paraId="36293076">
            <w:pPr>
              <w:spacing w:after="0" w:line="240" w:lineRule="auto"/>
              <w:rPr>
                <w:rFonts w:hint="eastAsia" w:ascii="宋体" w:hAnsi="宋体" w:eastAsia="宋体" w:cs="宋体"/>
                <w:i w:val="0"/>
                <w:color w:val="auto"/>
                <w:sz w:val="24"/>
                <w:szCs w:val="24"/>
                <w:u w:val="none"/>
              </w:rPr>
            </w:pPr>
          </w:p>
        </w:tc>
      </w:tr>
      <w:tr w14:paraId="4643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77" w:type="dxa"/>
            <w:gridSpan w:val="11"/>
            <w:tcBorders>
              <w:top w:val="nil"/>
              <w:left w:val="nil"/>
              <w:bottom w:val="nil"/>
              <w:right w:val="nil"/>
            </w:tcBorders>
            <w:noWrap/>
            <w:tcMar>
              <w:top w:w="15" w:type="dxa"/>
              <w:left w:w="15" w:type="dxa"/>
              <w:right w:w="15" w:type="dxa"/>
            </w:tcMar>
            <w:vAlign w:val="bottom"/>
          </w:tcPr>
          <w:p w14:paraId="148497BB">
            <w:pPr>
              <w:keepNext w:val="0"/>
              <w:keepLines w:val="0"/>
              <w:widowControl/>
              <w:suppressLineNumbers w:val="0"/>
              <w:spacing w:after="0" w:line="240" w:lineRule="auto"/>
              <w:jc w:val="center"/>
              <w:textAlignment w:val="bottom"/>
              <w:rPr>
                <w:rFonts w:hint="eastAsia"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××××年县属企业国有资本经营预算表</w:t>
            </w:r>
          </w:p>
        </w:tc>
      </w:tr>
      <w:tr w14:paraId="6CB3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4EBAB4C4">
            <w:pPr>
              <w:spacing w:after="0" w:line="240" w:lineRule="auto"/>
              <w:jc w:val="center"/>
              <w:rPr>
                <w:rFonts w:hint="eastAsia" w:ascii="宋体" w:hAnsi="宋体" w:eastAsia="宋体" w:cs="宋体"/>
                <w:i w:val="0"/>
                <w:color w:val="auto"/>
                <w:sz w:val="40"/>
                <w:szCs w:val="40"/>
                <w:u w:val="none"/>
              </w:rPr>
            </w:pPr>
          </w:p>
        </w:tc>
        <w:tc>
          <w:tcPr>
            <w:tcW w:w="707" w:type="dxa"/>
            <w:tcBorders>
              <w:top w:val="nil"/>
              <w:left w:val="nil"/>
              <w:bottom w:val="nil"/>
              <w:right w:val="nil"/>
            </w:tcBorders>
            <w:noWrap/>
            <w:tcMar>
              <w:top w:w="15" w:type="dxa"/>
              <w:left w:w="15" w:type="dxa"/>
              <w:right w:w="15" w:type="dxa"/>
            </w:tcMar>
            <w:vAlign w:val="bottom"/>
          </w:tcPr>
          <w:p w14:paraId="32ADFD58">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B8206CD">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6A7D1CC5">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4435F9B4">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7F49313D">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536D7BC5">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305F4878">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EDB526D">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9100B03">
            <w:pPr>
              <w:spacing w:after="0" w:line="240" w:lineRule="auto"/>
              <w:jc w:val="center"/>
              <w:rPr>
                <w:rFonts w:hint="eastAsia" w:ascii="宋体" w:hAnsi="宋体" w:eastAsia="宋体" w:cs="宋体"/>
                <w:i w:val="0"/>
                <w:color w:val="auto"/>
                <w:sz w:val="40"/>
                <w:szCs w:val="40"/>
                <w:u w:val="none"/>
              </w:rPr>
            </w:pPr>
          </w:p>
        </w:tc>
        <w:tc>
          <w:tcPr>
            <w:tcW w:w="3177" w:type="dxa"/>
            <w:tcBorders>
              <w:top w:val="nil"/>
              <w:left w:val="nil"/>
              <w:bottom w:val="nil"/>
              <w:right w:val="nil"/>
            </w:tcBorders>
            <w:noWrap/>
            <w:tcMar>
              <w:top w:w="15" w:type="dxa"/>
              <w:left w:w="15" w:type="dxa"/>
              <w:right w:w="15" w:type="dxa"/>
            </w:tcMar>
            <w:vAlign w:val="bottom"/>
          </w:tcPr>
          <w:p w14:paraId="531DCB56">
            <w:pPr>
              <w:spacing w:after="0" w:line="240" w:lineRule="auto"/>
              <w:jc w:val="center"/>
              <w:rPr>
                <w:rFonts w:hint="eastAsia" w:ascii="宋体" w:hAnsi="宋体" w:eastAsia="宋体" w:cs="宋体"/>
                <w:i w:val="0"/>
                <w:color w:val="auto"/>
                <w:sz w:val="40"/>
                <w:szCs w:val="40"/>
                <w:u w:val="none"/>
              </w:rPr>
            </w:pPr>
          </w:p>
        </w:tc>
      </w:tr>
      <w:tr w14:paraId="445A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3630A1BC">
            <w:pPr>
              <w:spacing w:after="0" w:line="240" w:lineRule="auto"/>
              <w:jc w:val="center"/>
              <w:rPr>
                <w:rFonts w:hint="eastAsia" w:ascii="宋体" w:hAnsi="宋体" w:eastAsia="宋体" w:cs="宋体"/>
                <w:i w:val="0"/>
                <w:color w:val="auto"/>
                <w:sz w:val="40"/>
                <w:szCs w:val="40"/>
                <w:u w:val="none"/>
              </w:rPr>
            </w:pPr>
          </w:p>
        </w:tc>
        <w:tc>
          <w:tcPr>
            <w:tcW w:w="707" w:type="dxa"/>
            <w:tcBorders>
              <w:top w:val="nil"/>
              <w:left w:val="nil"/>
              <w:bottom w:val="nil"/>
              <w:right w:val="nil"/>
            </w:tcBorders>
            <w:noWrap/>
            <w:tcMar>
              <w:top w:w="15" w:type="dxa"/>
              <w:left w:w="15" w:type="dxa"/>
              <w:right w:w="15" w:type="dxa"/>
            </w:tcMar>
            <w:vAlign w:val="bottom"/>
          </w:tcPr>
          <w:p w14:paraId="43C4C583">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8D0CFC0">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599D6413">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43A26CF9">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193E5E41">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3648C83E">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5A537AC8">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CA46FC4">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0C4947E2">
            <w:pPr>
              <w:spacing w:after="0" w:line="240" w:lineRule="auto"/>
              <w:jc w:val="center"/>
              <w:rPr>
                <w:rFonts w:hint="eastAsia" w:ascii="宋体" w:hAnsi="宋体" w:eastAsia="宋体" w:cs="宋体"/>
                <w:i w:val="0"/>
                <w:color w:val="auto"/>
                <w:sz w:val="40"/>
                <w:szCs w:val="40"/>
                <w:u w:val="none"/>
              </w:rPr>
            </w:pPr>
          </w:p>
        </w:tc>
        <w:tc>
          <w:tcPr>
            <w:tcW w:w="3177" w:type="dxa"/>
            <w:tcBorders>
              <w:top w:val="nil"/>
              <w:left w:val="nil"/>
              <w:bottom w:val="nil"/>
              <w:right w:val="nil"/>
            </w:tcBorders>
            <w:noWrap/>
            <w:tcMar>
              <w:top w:w="15" w:type="dxa"/>
              <w:left w:w="15" w:type="dxa"/>
              <w:right w:w="15" w:type="dxa"/>
            </w:tcMar>
            <w:vAlign w:val="bottom"/>
          </w:tcPr>
          <w:p w14:paraId="4B0B60D0">
            <w:pPr>
              <w:spacing w:after="0" w:line="240" w:lineRule="auto"/>
              <w:jc w:val="center"/>
              <w:rPr>
                <w:rFonts w:hint="eastAsia" w:ascii="宋体" w:hAnsi="宋体" w:eastAsia="宋体" w:cs="宋体"/>
                <w:i w:val="0"/>
                <w:color w:val="auto"/>
                <w:sz w:val="40"/>
                <w:szCs w:val="40"/>
                <w:u w:val="none"/>
              </w:rPr>
            </w:pPr>
          </w:p>
        </w:tc>
      </w:tr>
      <w:tr w14:paraId="2788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4B8BAA7F">
            <w:pPr>
              <w:spacing w:after="0" w:line="240" w:lineRule="auto"/>
              <w:jc w:val="center"/>
              <w:rPr>
                <w:rFonts w:hint="eastAsia" w:ascii="宋体" w:hAnsi="宋体" w:eastAsia="宋体" w:cs="宋体"/>
                <w:i w:val="0"/>
                <w:color w:val="auto"/>
                <w:sz w:val="40"/>
                <w:szCs w:val="40"/>
                <w:u w:val="none"/>
              </w:rPr>
            </w:pPr>
          </w:p>
        </w:tc>
        <w:tc>
          <w:tcPr>
            <w:tcW w:w="707" w:type="dxa"/>
            <w:tcBorders>
              <w:top w:val="nil"/>
              <w:left w:val="nil"/>
              <w:bottom w:val="nil"/>
              <w:right w:val="nil"/>
            </w:tcBorders>
            <w:noWrap/>
            <w:tcMar>
              <w:top w:w="15" w:type="dxa"/>
              <w:left w:w="15" w:type="dxa"/>
              <w:right w:w="15" w:type="dxa"/>
            </w:tcMar>
            <w:vAlign w:val="bottom"/>
          </w:tcPr>
          <w:p w14:paraId="6CA21E0F">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46E9DB08">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5728D6AC">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6F1F5F7C">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3C62997A">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4015E92E">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02DA50CC">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52D402E3">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41B0D697">
            <w:pPr>
              <w:spacing w:after="0" w:line="240" w:lineRule="auto"/>
              <w:jc w:val="center"/>
              <w:rPr>
                <w:rFonts w:hint="eastAsia" w:ascii="宋体" w:hAnsi="宋体" w:eastAsia="宋体" w:cs="宋体"/>
                <w:i w:val="0"/>
                <w:color w:val="auto"/>
                <w:sz w:val="40"/>
                <w:szCs w:val="40"/>
                <w:u w:val="none"/>
              </w:rPr>
            </w:pPr>
          </w:p>
        </w:tc>
        <w:tc>
          <w:tcPr>
            <w:tcW w:w="3177" w:type="dxa"/>
            <w:tcBorders>
              <w:top w:val="nil"/>
              <w:left w:val="nil"/>
              <w:bottom w:val="nil"/>
              <w:right w:val="nil"/>
            </w:tcBorders>
            <w:noWrap/>
            <w:tcMar>
              <w:top w:w="15" w:type="dxa"/>
              <w:left w:w="15" w:type="dxa"/>
              <w:right w:w="15" w:type="dxa"/>
            </w:tcMar>
            <w:vAlign w:val="bottom"/>
          </w:tcPr>
          <w:p w14:paraId="07E12FFE">
            <w:pPr>
              <w:spacing w:after="0" w:line="240" w:lineRule="auto"/>
              <w:jc w:val="center"/>
              <w:rPr>
                <w:rFonts w:hint="eastAsia" w:ascii="宋体" w:hAnsi="宋体" w:eastAsia="宋体" w:cs="宋体"/>
                <w:i w:val="0"/>
                <w:color w:val="auto"/>
                <w:sz w:val="40"/>
                <w:szCs w:val="40"/>
                <w:u w:val="none"/>
              </w:rPr>
            </w:pPr>
          </w:p>
        </w:tc>
      </w:tr>
      <w:tr w14:paraId="3F91C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31BB4CDB">
            <w:pPr>
              <w:spacing w:after="0" w:line="240" w:lineRule="auto"/>
              <w:rPr>
                <w:rFonts w:hint="eastAsia" w:ascii="宋体" w:hAnsi="宋体" w:eastAsia="宋体" w:cs="宋体"/>
                <w:i w:val="0"/>
                <w:color w:val="auto"/>
                <w:sz w:val="24"/>
                <w:szCs w:val="24"/>
                <w:u w:val="none"/>
              </w:rPr>
            </w:pPr>
          </w:p>
        </w:tc>
        <w:tc>
          <w:tcPr>
            <w:tcW w:w="707" w:type="dxa"/>
            <w:tcBorders>
              <w:top w:val="nil"/>
              <w:left w:val="nil"/>
              <w:bottom w:val="nil"/>
              <w:right w:val="nil"/>
            </w:tcBorders>
            <w:noWrap/>
            <w:tcMar>
              <w:top w:w="15" w:type="dxa"/>
              <w:left w:w="15" w:type="dxa"/>
              <w:right w:w="15" w:type="dxa"/>
            </w:tcMar>
            <w:vAlign w:val="bottom"/>
          </w:tcPr>
          <w:p w14:paraId="73374E95">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5D9B7A73">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47153099">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3F9996FC">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5479C372">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354BB2E2">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1B073FFE">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16634AB5">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111E0B9">
            <w:pPr>
              <w:spacing w:after="0" w:line="240" w:lineRule="auto"/>
              <w:rPr>
                <w:rFonts w:hint="eastAsia" w:ascii="宋体" w:hAnsi="宋体" w:eastAsia="宋体" w:cs="宋体"/>
                <w:i w:val="0"/>
                <w:color w:val="auto"/>
                <w:sz w:val="24"/>
                <w:szCs w:val="24"/>
                <w:u w:val="none"/>
              </w:rPr>
            </w:pPr>
          </w:p>
        </w:tc>
        <w:tc>
          <w:tcPr>
            <w:tcW w:w="3177" w:type="dxa"/>
            <w:tcBorders>
              <w:top w:val="nil"/>
              <w:left w:val="nil"/>
              <w:bottom w:val="nil"/>
              <w:right w:val="nil"/>
            </w:tcBorders>
            <w:noWrap/>
            <w:tcMar>
              <w:top w:w="15" w:type="dxa"/>
              <w:left w:w="15" w:type="dxa"/>
              <w:right w:w="15" w:type="dxa"/>
            </w:tcMar>
            <w:vAlign w:val="bottom"/>
          </w:tcPr>
          <w:p w14:paraId="054304D6">
            <w:pPr>
              <w:spacing w:after="0" w:line="240" w:lineRule="auto"/>
              <w:rPr>
                <w:rFonts w:hint="eastAsia" w:ascii="宋体" w:hAnsi="宋体" w:eastAsia="宋体" w:cs="宋体"/>
                <w:i w:val="0"/>
                <w:color w:val="auto"/>
                <w:sz w:val="24"/>
                <w:szCs w:val="24"/>
                <w:u w:val="none"/>
              </w:rPr>
            </w:pPr>
          </w:p>
        </w:tc>
      </w:tr>
      <w:tr w14:paraId="0BD8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35E62A71">
            <w:pPr>
              <w:spacing w:after="0" w:line="240" w:lineRule="auto"/>
              <w:rPr>
                <w:rFonts w:hint="eastAsia" w:ascii="宋体" w:hAnsi="宋体" w:eastAsia="宋体" w:cs="宋体"/>
                <w:i w:val="0"/>
                <w:color w:val="auto"/>
                <w:sz w:val="24"/>
                <w:szCs w:val="24"/>
                <w:u w:val="none"/>
              </w:rPr>
            </w:pPr>
          </w:p>
        </w:tc>
        <w:tc>
          <w:tcPr>
            <w:tcW w:w="707" w:type="dxa"/>
            <w:tcBorders>
              <w:top w:val="nil"/>
              <w:left w:val="nil"/>
              <w:bottom w:val="nil"/>
              <w:right w:val="nil"/>
            </w:tcBorders>
            <w:noWrap/>
            <w:tcMar>
              <w:top w:w="15" w:type="dxa"/>
              <w:left w:w="15" w:type="dxa"/>
              <w:right w:w="15" w:type="dxa"/>
            </w:tcMar>
            <w:vAlign w:val="bottom"/>
          </w:tcPr>
          <w:p w14:paraId="2D0C6FC6">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567E8D27">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08D4831E">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FD43786">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5CF262D6">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307E85EB">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15AA174">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00308DEE">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36674A3C">
            <w:pPr>
              <w:spacing w:after="0" w:line="240" w:lineRule="auto"/>
              <w:rPr>
                <w:rFonts w:hint="eastAsia" w:ascii="宋体" w:hAnsi="宋体" w:eastAsia="宋体" w:cs="宋体"/>
                <w:i w:val="0"/>
                <w:color w:val="auto"/>
                <w:sz w:val="24"/>
                <w:szCs w:val="24"/>
                <w:u w:val="none"/>
              </w:rPr>
            </w:pPr>
          </w:p>
        </w:tc>
        <w:tc>
          <w:tcPr>
            <w:tcW w:w="3177" w:type="dxa"/>
            <w:tcBorders>
              <w:top w:val="nil"/>
              <w:left w:val="nil"/>
              <w:bottom w:val="nil"/>
              <w:right w:val="nil"/>
            </w:tcBorders>
            <w:noWrap/>
            <w:tcMar>
              <w:top w:w="15" w:type="dxa"/>
              <w:left w:w="15" w:type="dxa"/>
              <w:right w:w="15" w:type="dxa"/>
            </w:tcMar>
            <w:vAlign w:val="bottom"/>
          </w:tcPr>
          <w:p w14:paraId="338F9261">
            <w:pPr>
              <w:spacing w:after="0" w:line="240" w:lineRule="auto"/>
              <w:rPr>
                <w:rFonts w:hint="eastAsia" w:ascii="宋体" w:hAnsi="宋体" w:eastAsia="宋体" w:cs="宋体"/>
                <w:i w:val="0"/>
                <w:color w:val="auto"/>
                <w:sz w:val="24"/>
                <w:szCs w:val="24"/>
                <w:u w:val="none"/>
              </w:rPr>
            </w:pPr>
          </w:p>
        </w:tc>
      </w:tr>
      <w:tr w14:paraId="5C5C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3977" w:type="dxa"/>
            <w:gridSpan w:val="11"/>
            <w:tcBorders>
              <w:top w:val="nil"/>
              <w:left w:val="nil"/>
              <w:bottom w:val="nil"/>
              <w:right w:val="nil"/>
            </w:tcBorders>
            <w:noWrap/>
            <w:tcMar>
              <w:top w:w="15" w:type="dxa"/>
              <w:left w:w="15" w:type="dxa"/>
              <w:right w:w="15" w:type="dxa"/>
            </w:tcMar>
            <w:vAlign w:val="center"/>
          </w:tcPr>
          <w:p w14:paraId="5E0D7592">
            <w:pPr>
              <w:keepNext w:val="0"/>
              <w:keepLines w:val="0"/>
              <w:widowControl/>
              <w:suppressLineNumbers w:val="0"/>
              <w:spacing w:after="0" w:line="240" w:lineRule="auto"/>
              <w:jc w:val="left"/>
              <w:textAlignment w:val="center"/>
              <w:rPr>
                <w:rFonts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 xml:space="preserve">                          编制单位：        </w:t>
            </w:r>
          </w:p>
        </w:tc>
      </w:tr>
      <w:tr w14:paraId="7498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3977" w:type="dxa"/>
            <w:gridSpan w:val="11"/>
            <w:tcBorders>
              <w:top w:val="nil"/>
              <w:left w:val="nil"/>
              <w:bottom w:val="nil"/>
              <w:right w:val="nil"/>
            </w:tcBorders>
            <w:noWrap/>
            <w:tcMar>
              <w:top w:w="15" w:type="dxa"/>
              <w:left w:w="15" w:type="dxa"/>
              <w:right w:w="15" w:type="dxa"/>
            </w:tcMar>
            <w:vAlign w:val="center"/>
          </w:tcPr>
          <w:p w14:paraId="7E9A5B29">
            <w:pPr>
              <w:keepNext w:val="0"/>
              <w:keepLines w:val="0"/>
              <w:widowControl/>
              <w:suppressLineNumbers w:val="0"/>
              <w:spacing w:after="0" w:line="240" w:lineRule="auto"/>
              <w:jc w:val="left"/>
              <w:textAlignment w:val="center"/>
              <w:rPr>
                <w:rFonts w:hint="eastAsia"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 xml:space="preserve">                          编制人员：</w:t>
            </w:r>
          </w:p>
        </w:tc>
      </w:tr>
      <w:tr w14:paraId="49FE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3977" w:type="dxa"/>
            <w:gridSpan w:val="11"/>
            <w:tcBorders>
              <w:top w:val="nil"/>
              <w:left w:val="nil"/>
              <w:bottom w:val="nil"/>
              <w:right w:val="nil"/>
            </w:tcBorders>
            <w:noWrap/>
            <w:tcMar>
              <w:top w:w="15" w:type="dxa"/>
              <w:left w:w="15" w:type="dxa"/>
              <w:right w:w="15" w:type="dxa"/>
            </w:tcMar>
            <w:vAlign w:val="center"/>
          </w:tcPr>
          <w:p w14:paraId="24C9EA36">
            <w:pPr>
              <w:keepNext w:val="0"/>
              <w:keepLines w:val="0"/>
              <w:widowControl/>
              <w:suppressLineNumbers w:val="0"/>
              <w:spacing w:after="0" w:line="240" w:lineRule="auto"/>
              <w:jc w:val="left"/>
              <w:textAlignment w:val="center"/>
              <w:rPr>
                <w:rFonts w:hint="eastAsia"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 xml:space="preserve">                          联系电话：</w:t>
            </w:r>
          </w:p>
        </w:tc>
      </w:tr>
      <w:tr w14:paraId="6439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3977" w:type="dxa"/>
            <w:gridSpan w:val="11"/>
            <w:tcBorders>
              <w:top w:val="nil"/>
              <w:left w:val="nil"/>
              <w:bottom w:val="nil"/>
              <w:right w:val="nil"/>
            </w:tcBorders>
            <w:noWrap/>
            <w:tcMar>
              <w:top w:w="15" w:type="dxa"/>
              <w:left w:w="15" w:type="dxa"/>
              <w:right w:w="15" w:type="dxa"/>
            </w:tcMar>
            <w:vAlign w:val="bottom"/>
          </w:tcPr>
          <w:p w14:paraId="196D30D8">
            <w:pPr>
              <w:keepNext w:val="0"/>
              <w:keepLines w:val="0"/>
              <w:widowControl/>
              <w:suppressLineNumbers w:val="0"/>
              <w:spacing w:after="0" w:line="240" w:lineRule="auto"/>
              <w:ind w:firstLine="3640" w:firstLineChars="1300"/>
              <w:jc w:val="both"/>
              <w:textAlignment w:val="bottom"/>
              <w:rPr>
                <w:rFonts w:hint="eastAsia"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编制日期：      年      月      日</w:t>
            </w:r>
          </w:p>
        </w:tc>
      </w:tr>
    </w:tbl>
    <w:p w14:paraId="7A1CE740">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948" w:type="dxa"/>
        <w:tblInd w:w="-6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995"/>
        <w:gridCol w:w="1140"/>
        <w:gridCol w:w="1590"/>
        <w:gridCol w:w="1995"/>
        <w:gridCol w:w="2490"/>
        <w:gridCol w:w="1140"/>
        <w:gridCol w:w="1155"/>
        <w:gridCol w:w="1140"/>
        <w:gridCol w:w="1605"/>
      </w:tblGrid>
      <w:tr w14:paraId="7F8A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948" w:type="dxa"/>
            <w:gridSpan w:val="10"/>
            <w:tcBorders>
              <w:top w:val="nil"/>
              <w:left w:val="nil"/>
              <w:bottom w:val="nil"/>
              <w:right w:val="nil"/>
              <w:tl2br w:val="nil"/>
              <w:tr2bl w:val="nil"/>
            </w:tcBorders>
            <w:noWrap w:val="0"/>
            <w:vAlign w:val="top"/>
          </w:tcPr>
          <w:p w14:paraId="393CD784">
            <w:pPr>
              <w:keepNext w:val="0"/>
              <w:keepLines w:val="0"/>
              <w:pageBreakBefore w:val="0"/>
              <w:widowControl w:val="0"/>
              <w:kinsoku/>
              <w:wordWrap/>
              <w:overflowPunct/>
              <w:topLinePunct w:val="0"/>
              <w:autoSpaceDE/>
              <w:autoSpaceDN/>
              <w:bidi w:val="0"/>
              <w:adjustRightInd/>
              <w:snapToGrid/>
              <w:spacing w:beforeLines="0" w:after="0" w:afterLines="0" w:line="240" w:lineRule="auto"/>
              <w:jc w:val="left"/>
              <w:textAlignment w:val="auto"/>
              <w:rPr>
                <w:rFonts w:hint="eastAsia" w:ascii="宋体" w:hAnsi="宋体" w:eastAsia="宋体"/>
                <w:color w:val="auto"/>
                <w:sz w:val="24"/>
                <w:szCs w:val="24"/>
              </w:rPr>
            </w:pPr>
          </w:p>
        </w:tc>
      </w:tr>
      <w:tr w14:paraId="076C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948" w:type="dxa"/>
            <w:gridSpan w:val="10"/>
            <w:tcBorders>
              <w:top w:val="nil"/>
              <w:left w:val="nil"/>
              <w:bottom w:val="nil"/>
              <w:right w:val="nil"/>
              <w:tl2br w:val="nil"/>
              <w:tr2bl w:val="nil"/>
            </w:tcBorders>
            <w:noWrap w:val="0"/>
            <w:vAlign w:val="center"/>
          </w:tcPr>
          <w:p w14:paraId="6FBAAC50">
            <w:pPr>
              <w:spacing w:beforeLines="0" w:after="0" w:afterLines="0" w:line="240" w:lineRule="auto"/>
              <w:jc w:val="center"/>
              <w:rPr>
                <w:rFonts w:hint="eastAsia" w:ascii="宋体" w:hAnsi="宋体" w:eastAsia="宋体"/>
                <w:color w:val="auto"/>
                <w:sz w:val="24"/>
                <w:szCs w:val="24"/>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国有资本经营预算收入测算表</w:t>
            </w:r>
          </w:p>
        </w:tc>
      </w:tr>
      <w:tr w14:paraId="0EDE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98" w:type="dxa"/>
            <w:tcBorders>
              <w:top w:val="nil"/>
              <w:left w:val="nil"/>
              <w:bottom w:val="nil"/>
              <w:right w:val="nil"/>
              <w:tl2br w:val="nil"/>
              <w:tr2bl w:val="nil"/>
            </w:tcBorders>
            <w:noWrap w:val="0"/>
            <w:vAlign w:val="top"/>
          </w:tcPr>
          <w:p w14:paraId="1FC61E40">
            <w:pPr>
              <w:spacing w:beforeLines="0" w:after="0" w:afterLines="0" w:line="240" w:lineRule="auto"/>
              <w:jc w:val="right"/>
              <w:rPr>
                <w:rFonts w:hint="eastAsia" w:ascii="宋体" w:hAnsi="宋体" w:eastAsia="宋体"/>
                <w:color w:val="auto"/>
                <w:sz w:val="20"/>
                <w:szCs w:val="24"/>
              </w:rPr>
            </w:pPr>
          </w:p>
        </w:tc>
        <w:tc>
          <w:tcPr>
            <w:tcW w:w="1995" w:type="dxa"/>
            <w:tcBorders>
              <w:top w:val="nil"/>
              <w:left w:val="nil"/>
              <w:bottom w:val="nil"/>
              <w:right w:val="nil"/>
              <w:tl2br w:val="nil"/>
              <w:tr2bl w:val="nil"/>
            </w:tcBorders>
            <w:noWrap w:val="0"/>
            <w:vAlign w:val="top"/>
          </w:tcPr>
          <w:p w14:paraId="0663971F">
            <w:pPr>
              <w:spacing w:beforeLines="0" w:after="0" w:afterLines="0" w:line="240" w:lineRule="auto"/>
              <w:jc w:val="right"/>
              <w:rPr>
                <w:rFonts w:hint="eastAsia" w:ascii="宋体" w:hAnsi="宋体" w:eastAsia="宋体"/>
                <w:color w:val="auto"/>
                <w:sz w:val="20"/>
                <w:szCs w:val="24"/>
              </w:rPr>
            </w:pPr>
          </w:p>
        </w:tc>
        <w:tc>
          <w:tcPr>
            <w:tcW w:w="1140" w:type="dxa"/>
            <w:tcBorders>
              <w:top w:val="nil"/>
              <w:left w:val="nil"/>
              <w:bottom w:val="nil"/>
              <w:right w:val="nil"/>
              <w:tl2br w:val="nil"/>
              <w:tr2bl w:val="nil"/>
            </w:tcBorders>
            <w:noWrap w:val="0"/>
            <w:vAlign w:val="top"/>
          </w:tcPr>
          <w:p w14:paraId="58117A01">
            <w:pPr>
              <w:spacing w:beforeLines="0" w:after="0" w:afterLines="0" w:line="240" w:lineRule="auto"/>
              <w:jc w:val="right"/>
              <w:rPr>
                <w:rFonts w:hint="eastAsia" w:ascii="宋体" w:hAnsi="宋体" w:eastAsia="宋体"/>
                <w:color w:val="auto"/>
                <w:sz w:val="20"/>
                <w:szCs w:val="24"/>
              </w:rPr>
            </w:pPr>
          </w:p>
        </w:tc>
        <w:tc>
          <w:tcPr>
            <w:tcW w:w="1590" w:type="dxa"/>
            <w:tcBorders>
              <w:top w:val="nil"/>
              <w:left w:val="nil"/>
              <w:bottom w:val="nil"/>
              <w:right w:val="nil"/>
              <w:tl2br w:val="nil"/>
              <w:tr2bl w:val="nil"/>
            </w:tcBorders>
            <w:noWrap w:val="0"/>
            <w:vAlign w:val="top"/>
          </w:tcPr>
          <w:p w14:paraId="146EBA54">
            <w:pPr>
              <w:spacing w:beforeLines="0" w:after="0" w:afterLines="0" w:line="240" w:lineRule="auto"/>
              <w:jc w:val="right"/>
              <w:rPr>
                <w:rFonts w:hint="eastAsia" w:ascii="宋体" w:hAnsi="宋体" w:eastAsia="宋体"/>
                <w:color w:val="auto"/>
                <w:sz w:val="20"/>
                <w:szCs w:val="24"/>
              </w:rPr>
            </w:pPr>
          </w:p>
        </w:tc>
        <w:tc>
          <w:tcPr>
            <w:tcW w:w="1995" w:type="dxa"/>
            <w:tcBorders>
              <w:top w:val="nil"/>
              <w:left w:val="nil"/>
              <w:bottom w:val="nil"/>
              <w:right w:val="nil"/>
              <w:tl2br w:val="nil"/>
              <w:tr2bl w:val="nil"/>
            </w:tcBorders>
            <w:noWrap w:val="0"/>
            <w:vAlign w:val="top"/>
          </w:tcPr>
          <w:p w14:paraId="19B7AF5E">
            <w:pPr>
              <w:spacing w:beforeLines="0" w:after="0" w:afterLines="0" w:line="240" w:lineRule="auto"/>
              <w:jc w:val="right"/>
              <w:rPr>
                <w:rFonts w:hint="eastAsia" w:ascii="宋体" w:hAnsi="宋体" w:eastAsia="宋体"/>
                <w:color w:val="auto"/>
                <w:sz w:val="20"/>
                <w:szCs w:val="24"/>
              </w:rPr>
            </w:pPr>
          </w:p>
        </w:tc>
        <w:tc>
          <w:tcPr>
            <w:tcW w:w="2490" w:type="dxa"/>
            <w:tcBorders>
              <w:top w:val="nil"/>
              <w:left w:val="nil"/>
              <w:bottom w:val="nil"/>
              <w:right w:val="nil"/>
              <w:tl2br w:val="nil"/>
              <w:tr2bl w:val="nil"/>
            </w:tcBorders>
            <w:noWrap w:val="0"/>
            <w:vAlign w:val="top"/>
          </w:tcPr>
          <w:p w14:paraId="0DC87EB7">
            <w:pPr>
              <w:spacing w:beforeLines="0" w:after="0" w:afterLines="0" w:line="240" w:lineRule="auto"/>
              <w:jc w:val="right"/>
              <w:rPr>
                <w:rFonts w:hint="eastAsia" w:ascii="宋体" w:hAnsi="宋体" w:eastAsia="宋体"/>
                <w:color w:val="auto"/>
                <w:sz w:val="20"/>
                <w:szCs w:val="24"/>
              </w:rPr>
            </w:pPr>
          </w:p>
        </w:tc>
        <w:tc>
          <w:tcPr>
            <w:tcW w:w="1140" w:type="dxa"/>
            <w:tcBorders>
              <w:top w:val="nil"/>
              <w:left w:val="nil"/>
              <w:bottom w:val="nil"/>
              <w:right w:val="nil"/>
              <w:tl2br w:val="nil"/>
              <w:tr2bl w:val="nil"/>
            </w:tcBorders>
            <w:noWrap w:val="0"/>
            <w:vAlign w:val="top"/>
          </w:tcPr>
          <w:p w14:paraId="5C510C25">
            <w:pPr>
              <w:spacing w:beforeLines="0" w:after="0" w:afterLines="0" w:line="240" w:lineRule="auto"/>
              <w:jc w:val="right"/>
              <w:rPr>
                <w:rFonts w:hint="eastAsia" w:ascii="宋体" w:hAnsi="宋体" w:eastAsia="宋体"/>
                <w:color w:val="auto"/>
                <w:sz w:val="20"/>
                <w:szCs w:val="24"/>
              </w:rPr>
            </w:pPr>
          </w:p>
        </w:tc>
        <w:tc>
          <w:tcPr>
            <w:tcW w:w="1155" w:type="dxa"/>
            <w:tcBorders>
              <w:top w:val="nil"/>
              <w:left w:val="nil"/>
              <w:bottom w:val="nil"/>
              <w:right w:val="nil"/>
              <w:tl2br w:val="nil"/>
              <w:tr2bl w:val="nil"/>
            </w:tcBorders>
            <w:noWrap w:val="0"/>
            <w:vAlign w:val="top"/>
          </w:tcPr>
          <w:p w14:paraId="712D99EB">
            <w:pPr>
              <w:spacing w:beforeLines="0" w:after="0" w:afterLines="0" w:line="240" w:lineRule="auto"/>
              <w:jc w:val="right"/>
              <w:rPr>
                <w:rFonts w:hint="eastAsia" w:ascii="宋体" w:hAnsi="宋体" w:eastAsia="宋体"/>
                <w:color w:val="auto"/>
                <w:sz w:val="20"/>
                <w:szCs w:val="24"/>
              </w:rPr>
            </w:pPr>
          </w:p>
        </w:tc>
        <w:tc>
          <w:tcPr>
            <w:tcW w:w="1140" w:type="dxa"/>
            <w:tcBorders>
              <w:top w:val="nil"/>
              <w:left w:val="nil"/>
              <w:bottom w:val="nil"/>
              <w:right w:val="nil"/>
              <w:tl2br w:val="nil"/>
              <w:tr2bl w:val="nil"/>
            </w:tcBorders>
            <w:noWrap w:val="0"/>
            <w:vAlign w:val="top"/>
          </w:tcPr>
          <w:p w14:paraId="6B040068">
            <w:pPr>
              <w:spacing w:beforeLines="0" w:after="0" w:afterLines="0" w:line="240" w:lineRule="auto"/>
              <w:jc w:val="right"/>
              <w:rPr>
                <w:rFonts w:hint="eastAsia" w:ascii="宋体" w:hAnsi="宋体" w:eastAsia="宋体"/>
                <w:color w:val="auto"/>
                <w:sz w:val="24"/>
                <w:szCs w:val="24"/>
              </w:rPr>
            </w:pPr>
          </w:p>
        </w:tc>
        <w:tc>
          <w:tcPr>
            <w:tcW w:w="1605" w:type="dxa"/>
            <w:tcBorders>
              <w:top w:val="nil"/>
              <w:left w:val="nil"/>
              <w:bottom w:val="nil"/>
              <w:right w:val="nil"/>
              <w:tl2br w:val="nil"/>
              <w:tr2bl w:val="nil"/>
            </w:tcBorders>
            <w:noWrap w:val="0"/>
            <w:vAlign w:val="center"/>
          </w:tcPr>
          <w:p w14:paraId="6FFA7A4B">
            <w:pPr>
              <w:spacing w:beforeLines="0" w:after="0" w:afterLines="0" w:line="240" w:lineRule="auto"/>
              <w:jc w:val="right"/>
              <w:rPr>
                <w:rFonts w:hint="eastAsia" w:ascii="宋体" w:hAnsi="宋体" w:eastAsia="宋体"/>
                <w:color w:val="auto"/>
                <w:sz w:val="20"/>
                <w:szCs w:val="24"/>
              </w:rPr>
            </w:pPr>
            <w:r>
              <w:rPr>
                <w:rFonts w:hint="eastAsia" w:ascii="宋体" w:hAnsi="宋体" w:eastAsia="宋体"/>
                <w:color w:val="auto"/>
                <w:sz w:val="20"/>
                <w:szCs w:val="24"/>
              </w:rPr>
              <w:t>单位：万元</w:t>
            </w:r>
          </w:p>
        </w:tc>
      </w:tr>
      <w:tr w14:paraId="01EB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04086">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序号</w:t>
            </w: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1CEE9">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收入上缴单位名称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C68FC">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组织形式</w:t>
            </w: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62A50">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国有股权比例</w:t>
            </w: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E4ECBF">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1-</w:t>
            </w:r>
            <w:r>
              <w:rPr>
                <w:rFonts w:hint="eastAsia" w:ascii="宋体" w:hAnsi="宋体" w:eastAsia="宋体"/>
                <w:color w:val="auto"/>
                <w:sz w:val="22"/>
                <w:szCs w:val="24"/>
                <w:lang w:val="en-US" w:eastAsia="zh-CN"/>
              </w:rPr>
              <w:t>8</w:t>
            </w:r>
            <w:r>
              <w:rPr>
                <w:rFonts w:hint="eastAsia" w:ascii="宋体" w:hAnsi="宋体" w:eastAsia="宋体"/>
                <w:color w:val="auto"/>
                <w:sz w:val="22"/>
                <w:szCs w:val="24"/>
              </w:rPr>
              <w:t>月归母净利润</w:t>
            </w: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D2395">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1-12月预计归母净利润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93D49">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上缴基数</w:t>
            </w: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2994DD">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上缴比例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B6002">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上缴金额</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8E03D">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预算收入科目</w:t>
            </w:r>
          </w:p>
        </w:tc>
      </w:tr>
      <w:tr w14:paraId="42E1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32A72D35">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3B9D8DF1">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7AF0F925">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482D625A">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6A3D490D">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2332B621">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68559BDE">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201C534A">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216016E4">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28ADFDFD">
            <w:pPr>
              <w:spacing w:beforeLines="0" w:after="0" w:afterLines="0" w:line="240" w:lineRule="auto"/>
              <w:jc w:val="center"/>
              <w:rPr>
                <w:rFonts w:hint="eastAsia" w:ascii="宋体" w:hAnsi="宋体" w:eastAsia="宋体"/>
                <w:color w:val="auto"/>
                <w:sz w:val="24"/>
                <w:szCs w:val="24"/>
              </w:rPr>
            </w:pPr>
          </w:p>
        </w:tc>
      </w:tr>
      <w:tr w14:paraId="6F4B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7143C267">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42495E93">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5F299CCE">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36927DFA">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2E953D00">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7CF2AE5F">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11B23648">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03C06FE7">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715B1DDC">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5228FB8C">
            <w:pPr>
              <w:spacing w:beforeLines="0" w:after="0" w:afterLines="0" w:line="240" w:lineRule="auto"/>
              <w:jc w:val="center"/>
              <w:rPr>
                <w:rFonts w:hint="eastAsia" w:ascii="宋体" w:hAnsi="宋体" w:eastAsia="宋体"/>
                <w:color w:val="auto"/>
                <w:sz w:val="24"/>
                <w:szCs w:val="24"/>
              </w:rPr>
            </w:pPr>
          </w:p>
        </w:tc>
      </w:tr>
      <w:tr w14:paraId="538F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7C815606">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49576AD2">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1800E085">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740A2B37">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5F023BB6">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3954858D">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25BD3EE2">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5EF107C3">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69F625BE">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467B52C5">
            <w:pPr>
              <w:spacing w:beforeLines="0" w:after="0" w:afterLines="0" w:line="240" w:lineRule="auto"/>
              <w:jc w:val="center"/>
              <w:rPr>
                <w:rFonts w:hint="eastAsia" w:ascii="宋体" w:hAnsi="宋体" w:eastAsia="宋体"/>
                <w:color w:val="auto"/>
                <w:sz w:val="24"/>
                <w:szCs w:val="24"/>
              </w:rPr>
            </w:pPr>
          </w:p>
        </w:tc>
      </w:tr>
      <w:tr w14:paraId="225C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1EAA4AA9">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4DF9FBB2">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35529">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3E536FD9">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77B3009E">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055CB9E9">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0C79783D">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60D6E80B">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19D5A4BD">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46B98D37">
            <w:pPr>
              <w:spacing w:beforeLines="0" w:after="0" w:afterLines="0" w:line="240" w:lineRule="auto"/>
              <w:jc w:val="center"/>
              <w:rPr>
                <w:rFonts w:hint="eastAsia" w:ascii="宋体" w:hAnsi="宋体" w:eastAsia="宋体"/>
                <w:color w:val="auto"/>
                <w:sz w:val="24"/>
                <w:szCs w:val="24"/>
              </w:rPr>
            </w:pPr>
          </w:p>
        </w:tc>
      </w:tr>
      <w:tr w14:paraId="156B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59412A63">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10E2BCC7">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488E747E">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146E97F2">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3F7C3883">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7CAE9D10">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0B3B4B0F">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0AEC60E6">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14F90805">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5E3474C9">
            <w:pPr>
              <w:spacing w:beforeLines="0" w:after="0" w:afterLines="0" w:line="240" w:lineRule="auto"/>
              <w:jc w:val="center"/>
              <w:rPr>
                <w:rFonts w:hint="eastAsia" w:ascii="宋体" w:hAnsi="宋体" w:eastAsia="宋体"/>
                <w:color w:val="auto"/>
                <w:sz w:val="24"/>
                <w:szCs w:val="24"/>
              </w:rPr>
            </w:pPr>
          </w:p>
        </w:tc>
      </w:tr>
      <w:tr w14:paraId="7DEB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2D584D66">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4AB38C70">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25C72FF2">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2F67A2FD">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7F840E94">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1D501D21">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27781941">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50F919CB">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4913CB66">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35B49F8C">
            <w:pPr>
              <w:spacing w:beforeLines="0" w:after="0" w:afterLines="0" w:line="240" w:lineRule="auto"/>
              <w:jc w:val="center"/>
              <w:rPr>
                <w:rFonts w:hint="eastAsia" w:ascii="宋体" w:hAnsi="宋体" w:eastAsia="宋体"/>
                <w:color w:val="auto"/>
                <w:sz w:val="24"/>
                <w:szCs w:val="24"/>
              </w:rPr>
            </w:pPr>
          </w:p>
        </w:tc>
      </w:tr>
      <w:tr w14:paraId="7011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0A344E44">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03DE2DB4">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63644310">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1CE05FFE">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36A9C922">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3C5F2996">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0B22B40C">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5F0FD282">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2C8869C1">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16B8A608">
            <w:pPr>
              <w:spacing w:beforeLines="0" w:after="0" w:afterLines="0" w:line="240" w:lineRule="auto"/>
              <w:jc w:val="center"/>
              <w:rPr>
                <w:rFonts w:hint="eastAsia" w:ascii="宋体" w:hAnsi="宋体" w:eastAsia="宋体"/>
                <w:color w:val="auto"/>
                <w:sz w:val="24"/>
                <w:szCs w:val="24"/>
              </w:rPr>
            </w:pPr>
          </w:p>
        </w:tc>
      </w:tr>
      <w:tr w14:paraId="4E29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8D3EF5F">
            <w:pPr>
              <w:spacing w:beforeLines="0" w:after="0" w:afterLines="0" w:line="240" w:lineRule="auto"/>
              <w:jc w:val="center"/>
              <w:rPr>
                <w:rFonts w:hint="eastAsia" w:ascii="宋体" w:hAnsi="宋体" w:eastAsia="宋体"/>
                <w:color w:val="auto"/>
                <w:sz w:val="24"/>
                <w:szCs w:val="24"/>
              </w:rPr>
            </w:pPr>
            <w:r>
              <w:rPr>
                <w:rFonts w:hint="eastAsia" w:ascii="宋体" w:hAnsi="宋体" w:eastAsia="宋体" w:cs="宋体"/>
                <w:i w:val="0"/>
                <w:color w:val="auto"/>
                <w:kern w:val="0"/>
                <w:sz w:val="22"/>
                <w:szCs w:val="22"/>
                <w:u w:val="none"/>
                <w:lang w:val="en-US" w:eastAsia="zh-CN" w:bidi="ar"/>
              </w:rPr>
              <w:t>合计</w:t>
            </w:r>
          </w:p>
        </w:tc>
        <w:tc>
          <w:tcPr>
            <w:tcW w:w="199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75B92E8">
            <w:pPr>
              <w:spacing w:beforeLines="0" w:after="0" w:afterLines="0" w:line="240" w:lineRule="auto"/>
              <w:jc w:val="center"/>
              <w:rPr>
                <w:rFonts w:hint="eastAsia" w:ascii="宋体" w:hAnsi="宋体" w:eastAsia="宋体"/>
                <w:color w:val="auto"/>
                <w:sz w:val="24"/>
                <w:szCs w:val="24"/>
              </w:rPr>
            </w:pPr>
          </w:p>
        </w:tc>
        <w:tc>
          <w:tcPr>
            <w:tcW w:w="114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AF6C60D">
            <w:pPr>
              <w:spacing w:beforeLines="0" w:after="0" w:afterLines="0" w:line="240" w:lineRule="auto"/>
              <w:jc w:val="center"/>
              <w:rPr>
                <w:rFonts w:hint="eastAsia" w:ascii="宋体" w:hAnsi="宋体" w:eastAsia="宋体"/>
                <w:color w:val="auto"/>
                <w:sz w:val="24"/>
                <w:szCs w:val="24"/>
              </w:rPr>
            </w:pPr>
          </w:p>
        </w:tc>
        <w:tc>
          <w:tcPr>
            <w:tcW w:w="159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A11291A">
            <w:pPr>
              <w:spacing w:beforeLines="0" w:after="0" w:afterLines="0" w:line="240" w:lineRule="auto"/>
              <w:jc w:val="center"/>
              <w:rPr>
                <w:rFonts w:hint="eastAsia" w:ascii="宋体" w:hAnsi="宋体" w:eastAsia="宋体"/>
                <w:color w:val="auto"/>
                <w:sz w:val="24"/>
                <w:szCs w:val="24"/>
              </w:rPr>
            </w:pPr>
          </w:p>
        </w:tc>
        <w:tc>
          <w:tcPr>
            <w:tcW w:w="199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690CFA8B">
            <w:pPr>
              <w:spacing w:beforeLines="0" w:after="0" w:afterLines="0" w:line="240" w:lineRule="auto"/>
              <w:jc w:val="center"/>
              <w:rPr>
                <w:rFonts w:hint="eastAsia" w:ascii="宋体" w:hAnsi="宋体" w:eastAsia="宋体"/>
                <w:color w:val="auto"/>
                <w:sz w:val="24"/>
                <w:szCs w:val="24"/>
              </w:rPr>
            </w:pPr>
          </w:p>
        </w:tc>
        <w:tc>
          <w:tcPr>
            <w:tcW w:w="249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3F4AB7B">
            <w:pPr>
              <w:spacing w:beforeLines="0" w:after="0" w:afterLines="0" w:line="240" w:lineRule="auto"/>
              <w:jc w:val="center"/>
              <w:rPr>
                <w:rFonts w:hint="eastAsia" w:ascii="宋体" w:hAnsi="宋体" w:eastAsia="宋体"/>
                <w:color w:val="auto"/>
                <w:sz w:val="24"/>
                <w:szCs w:val="24"/>
              </w:rPr>
            </w:pPr>
          </w:p>
        </w:tc>
        <w:tc>
          <w:tcPr>
            <w:tcW w:w="114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C0C9BFF">
            <w:pPr>
              <w:spacing w:beforeLines="0" w:after="0" w:afterLines="0" w:line="240" w:lineRule="auto"/>
              <w:jc w:val="center"/>
              <w:rPr>
                <w:rFonts w:hint="eastAsia" w:ascii="宋体" w:hAnsi="宋体" w:eastAsia="宋体"/>
                <w:color w:val="auto"/>
                <w:sz w:val="24"/>
                <w:szCs w:val="24"/>
              </w:rPr>
            </w:pPr>
          </w:p>
        </w:tc>
        <w:tc>
          <w:tcPr>
            <w:tcW w:w="115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C88D8DB">
            <w:pPr>
              <w:spacing w:beforeLines="0" w:after="0" w:afterLines="0" w:line="240" w:lineRule="auto"/>
              <w:jc w:val="center"/>
              <w:rPr>
                <w:rFonts w:hint="eastAsia" w:ascii="宋体" w:hAnsi="宋体" w:eastAsia="宋体"/>
                <w:color w:val="auto"/>
                <w:sz w:val="24"/>
                <w:szCs w:val="24"/>
              </w:rPr>
            </w:pPr>
          </w:p>
        </w:tc>
        <w:tc>
          <w:tcPr>
            <w:tcW w:w="114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150706C">
            <w:pPr>
              <w:spacing w:beforeLines="0" w:after="0" w:afterLines="0" w:line="240" w:lineRule="auto"/>
              <w:jc w:val="center"/>
              <w:rPr>
                <w:rFonts w:hint="eastAsia" w:ascii="宋体" w:hAnsi="宋体" w:eastAsia="宋体"/>
                <w:color w:val="auto"/>
                <w:sz w:val="24"/>
                <w:szCs w:val="24"/>
              </w:rPr>
            </w:pPr>
          </w:p>
        </w:tc>
        <w:tc>
          <w:tcPr>
            <w:tcW w:w="160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7F00DD49">
            <w:pPr>
              <w:spacing w:beforeLines="0" w:after="0" w:afterLines="0" w:line="240" w:lineRule="auto"/>
              <w:jc w:val="center"/>
              <w:rPr>
                <w:rFonts w:hint="eastAsia" w:ascii="宋体" w:hAnsi="宋体" w:eastAsia="宋体"/>
                <w:color w:val="auto"/>
                <w:sz w:val="24"/>
                <w:szCs w:val="24"/>
              </w:rPr>
            </w:pPr>
          </w:p>
        </w:tc>
      </w:tr>
    </w:tbl>
    <w:p w14:paraId="7BA6A0E5">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760" w:type="dxa"/>
        <w:tblInd w:w="-7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90"/>
        <w:gridCol w:w="1380"/>
        <w:gridCol w:w="1110"/>
        <w:gridCol w:w="720"/>
        <w:gridCol w:w="765"/>
        <w:gridCol w:w="795"/>
        <w:gridCol w:w="1682"/>
        <w:gridCol w:w="868"/>
        <w:gridCol w:w="1485"/>
        <w:gridCol w:w="799"/>
        <w:gridCol w:w="1241"/>
        <w:gridCol w:w="1305"/>
        <w:gridCol w:w="1020"/>
      </w:tblGrid>
      <w:tr w14:paraId="3A8C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4760" w:type="dxa"/>
            <w:gridSpan w:val="13"/>
            <w:tcBorders>
              <w:top w:val="nil"/>
              <w:left w:val="nil"/>
              <w:bottom w:val="nil"/>
              <w:right w:val="nil"/>
            </w:tcBorders>
            <w:noWrap/>
            <w:tcMar>
              <w:top w:w="15" w:type="dxa"/>
              <w:left w:w="15" w:type="dxa"/>
              <w:right w:w="15" w:type="dxa"/>
            </w:tcMar>
            <w:vAlign w:val="center"/>
          </w:tcPr>
          <w:p w14:paraId="472EDEF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i w:val="0"/>
                <w:color w:val="auto"/>
                <w:sz w:val="20"/>
                <w:szCs w:val="20"/>
                <w:u w:val="none"/>
              </w:rPr>
            </w:pPr>
          </w:p>
        </w:tc>
      </w:tr>
      <w:tr w14:paraId="0B39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5" w:hRule="atLeast"/>
        </w:trPr>
        <w:tc>
          <w:tcPr>
            <w:tcW w:w="14760" w:type="dxa"/>
            <w:gridSpan w:val="13"/>
            <w:tcBorders>
              <w:top w:val="nil"/>
              <w:left w:val="nil"/>
              <w:bottom w:val="nil"/>
              <w:right w:val="nil"/>
            </w:tcBorders>
            <w:noWrap/>
            <w:tcMar>
              <w:top w:w="15" w:type="dxa"/>
              <w:left w:w="15" w:type="dxa"/>
              <w:right w:w="15" w:type="dxa"/>
            </w:tcMar>
            <w:vAlign w:val="center"/>
          </w:tcPr>
          <w:p w14:paraId="49EBE731">
            <w:pPr>
              <w:keepNext w:val="0"/>
              <w:keepLines w:val="0"/>
              <w:widowControl/>
              <w:suppressLineNumbers w:val="0"/>
              <w:spacing w:after="0" w:line="240" w:lineRule="auto"/>
              <w:jc w:val="center"/>
              <w:textAlignment w:val="center"/>
              <w:rPr>
                <w:rFonts w:ascii="黑体" w:hAnsi="宋体" w:eastAsia="黑体" w:cs="黑体"/>
                <w:i w:val="0"/>
                <w:color w:val="auto"/>
                <w:sz w:val="32"/>
                <w:szCs w:val="32"/>
                <w:u w:val="none"/>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国有资本经营预算支出项目申请表</w:t>
            </w:r>
          </w:p>
        </w:tc>
      </w:tr>
      <w:tr w14:paraId="78D9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590" w:type="dxa"/>
            <w:tcBorders>
              <w:top w:val="nil"/>
              <w:left w:val="nil"/>
              <w:bottom w:val="nil"/>
              <w:right w:val="nil"/>
            </w:tcBorders>
            <w:noWrap/>
            <w:tcMar>
              <w:top w:w="15" w:type="dxa"/>
              <w:left w:w="15" w:type="dxa"/>
              <w:right w:w="15" w:type="dxa"/>
            </w:tcMar>
            <w:vAlign w:val="center"/>
          </w:tcPr>
          <w:p w14:paraId="43B24626">
            <w:pPr>
              <w:spacing w:after="0" w:line="240" w:lineRule="auto"/>
              <w:rPr>
                <w:rFonts w:hint="eastAsia" w:ascii="宋体" w:hAnsi="宋体" w:eastAsia="宋体" w:cs="宋体"/>
                <w:i w:val="0"/>
                <w:color w:val="auto"/>
                <w:sz w:val="20"/>
                <w:szCs w:val="20"/>
                <w:u w:val="none"/>
              </w:rPr>
            </w:pPr>
          </w:p>
        </w:tc>
        <w:tc>
          <w:tcPr>
            <w:tcW w:w="1380" w:type="dxa"/>
            <w:tcBorders>
              <w:top w:val="nil"/>
              <w:left w:val="nil"/>
              <w:bottom w:val="nil"/>
              <w:right w:val="nil"/>
            </w:tcBorders>
            <w:noWrap/>
            <w:tcMar>
              <w:top w:w="15" w:type="dxa"/>
              <w:left w:w="15" w:type="dxa"/>
              <w:right w:w="15" w:type="dxa"/>
            </w:tcMar>
            <w:vAlign w:val="center"/>
          </w:tcPr>
          <w:p w14:paraId="1851C1CC">
            <w:pPr>
              <w:spacing w:after="0" w:line="240" w:lineRule="auto"/>
              <w:rPr>
                <w:rFonts w:hint="eastAsia" w:ascii="宋体" w:hAnsi="宋体" w:eastAsia="宋体" w:cs="宋体"/>
                <w:i w:val="0"/>
                <w:color w:val="auto"/>
                <w:sz w:val="20"/>
                <w:szCs w:val="20"/>
                <w:u w:val="none"/>
              </w:rPr>
            </w:pPr>
          </w:p>
        </w:tc>
        <w:tc>
          <w:tcPr>
            <w:tcW w:w="1110" w:type="dxa"/>
            <w:tcBorders>
              <w:top w:val="nil"/>
              <w:left w:val="nil"/>
              <w:bottom w:val="nil"/>
              <w:right w:val="nil"/>
            </w:tcBorders>
            <w:noWrap/>
            <w:tcMar>
              <w:top w:w="15" w:type="dxa"/>
              <w:left w:w="15" w:type="dxa"/>
              <w:right w:w="15" w:type="dxa"/>
            </w:tcMar>
            <w:vAlign w:val="center"/>
          </w:tcPr>
          <w:p w14:paraId="15AAA6D3">
            <w:pPr>
              <w:spacing w:after="0" w:line="240" w:lineRule="auto"/>
              <w:rPr>
                <w:rFonts w:hint="eastAsia" w:ascii="宋体" w:hAnsi="宋体" w:eastAsia="宋体" w:cs="宋体"/>
                <w:i w:val="0"/>
                <w:color w:val="auto"/>
                <w:sz w:val="20"/>
                <w:szCs w:val="20"/>
                <w:u w:val="none"/>
              </w:rPr>
            </w:pPr>
          </w:p>
        </w:tc>
        <w:tc>
          <w:tcPr>
            <w:tcW w:w="720" w:type="dxa"/>
            <w:tcBorders>
              <w:top w:val="nil"/>
              <w:left w:val="nil"/>
              <w:bottom w:val="nil"/>
              <w:right w:val="nil"/>
            </w:tcBorders>
            <w:noWrap/>
            <w:tcMar>
              <w:top w:w="15" w:type="dxa"/>
              <w:left w:w="15" w:type="dxa"/>
              <w:right w:w="15" w:type="dxa"/>
            </w:tcMar>
            <w:vAlign w:val="center"/>
          </w:tcPr>
          <w:p w14:paraId="56734557">
            <w:pPr>
              <w:spacing w:after="0" w:line="240" w:lineRule="auto"/>
              <w:rPr>
                <w:rFonts w:hint="eastAsia" w:ascii="宋体" w:hAnsi="宋体" w:eastAsia="宋体" w:cs="宋体"/>
                <w:i w:val="0"/>
                <w:color w:val="auto"/>
                <w:sz w:val="20"/>
                <w:szCs w:val="20"/>
                <w:u w:val="none"/>
              </w:rPr>
            </w:pPr>
          </w:p>
        </w:tc>
        <w:tc>
          <w:tcPr>
            <w:tcW w:w="765" w:type="dxa"/>
            <w:tcBorders>
              <w:top w:val="nil"/>
              <w:left w:val="nil"/>
              <w:bottom w:val="nil"/>
              <w:right w:val="nil"/>
            </w:tcBorders>
            <w:noWrap/>
            <w:tcMar>
              <w:top w:w="15" w:type="dxa"/>
              <w:left w:w="15" w:type="dxa"/>
              <w:right w:w="15" w:type="dxa"/>
            </w:tcMar>
            <w:vAlign w:val="center"/>
          </w:tcPr>
          <w:p w14:paraId="6CEB2186">
            <w:pPr>
              <w:spacing w:after="0" w:line="240" w:lineRule="auto"/>
              <w:rPr>
                <w:rFonts w:hint="eastAsia" w:ascii="宋体" w:hAnsi="宋体" w:eastAsia="宋体" w:cs="宋体"/>
                <w:i w:val="0"/>
                <w:color w:val="auto"/>
                <w:sz w:val="20"/>
                <w:szCs w:val="20"/>
                <w:u w:val="none"/>
              </w:rPr>
            </w:pPr>
          </w:p>
        </w:tc>
        <w:tc>
          <w:tcPr>
            <w:tcW w:w="795" w:type="dxa"/>
            <w:tcBorders>
              <w:top w:val="nil"/>
              <w:left w:val="nil"/>
              <w:bottom w:val="nil"/>
              <w:right w:val="nil"/>
            </w:tcBorders>
            <w:noWrap/>
            <w:tcMar>
              <w:top w:w="15" w:type="dxa"/>
              <w:left w:w="15" w:type="dxa"/>
              <w:right w:w="15" w:type="dxa"/>
            </w:tcMar>
            <w:vAlign w:val="center"/>
          </w:tcPr>
          <w:p w14:paraId="67411762">
            <w:pPr>
              <w:spacing w:after="0" w:line="240" w:lineRule="auto"/>
              <w:rPr>
                <w:rFonts w:hint="eastAsia" w:ascii="宋体" w:hAnsi="宋体" w:eastAsia="宋体" w:cs="宋体"/>
                <w:i w:val="0"/>
                <w:color w:val="auto"/>
                <w:sz w:val="20"/>
                <w:szCs w:val="20"/>
                <w:u w:val="none"/>
              </w:rPr>
            </w:pPr>
          </w:p>
        </w:tc>
        <w:tc>
          <w:tcPr>
            <w:tcW w:w="1682" w:type="dxa"/>
            <w:tcBorders>
              <w:top w:val="nil"/>
              <w:left w:val="nil"/>
              <w:bottom w:val="nil"/>
              <w:right w:val="nil"/>
            </w:tcBorders>
            <w:noWrap/>
            <w:tcMar>
              <w:top w:w="15" w:type="dxa"/>
              <w:left w:w="15" w:type="dxa"/>
              <w:right w:w="15" w:type="dxa"/>
            </w:tcMar>
            <w:vAlign w:val="center"/>
          </w:tcPr>
          <w:p w14:paraId="64274A1E">
            <w:pPr>
              <w:spacing w:after="0" w:line="240" w:lineRule="auto"/>
              <w:rPr>
                <w:rFonts w:hint="eastAsia" w:ascii="宋体" w:hAnsi="宋体" w:eastAsia="宋体" w:cs="宋体"/>
                <w:i w:val="0"/>
                <w:color w:val="auto"/>
                <w:sz w:val="20"/>
                <w:szCs w:val="20"/>
                <w:u w:val="none"/>
              </w:rPr>
            </w:pPr>
          </w:p>
        </w:tc>
        <w:tc>
          <w:tcPr>
            <w:tcW w:w="868" w:type="dxa"/>
            <w:tcBorders>
              <w:top w:val="nil"/>
              <w:left w:val="nil"/>
              <w:bottom w:val="nil"/>
              <w:right w:val="nil"/>
            </w:tcBorders>
            <w:noWrap/>
            <w:tcMar>
              <w:top w:w="15" w:type="dxa"/>
              <w:left w:w="15" w:type="dxa"/>
              <w:right w:w="15" w:type="dxa"/>
            </w:tcMar>
            <w:vAlign w:val="center"/>
          </w:tcPr>
          <w:p w14:paraId="5C0DEAA8">
            <w:pPr>
              <w:spacing w:after="0" w:line="240" w:lineRule="auto"/>
              <w:rPr>
                <w:rFonts w:hint="eastAsia" w:ascii="宋体" w:hAnsi="宋体" w:eastAsia="宋体" w:cs="宋体"/>
                <w:i w:val="0"/>
                <w:color w:val="auto"/>
                <w:sz w:val="20"/>
                <w:szCs w:val="20"/>
                <w:u w:val="none"/>
              </w:rPr>
            </w:pPr>
          </w:p>
        </w:tc>
        <w:tc>
          <w:tcPr>
            <w:tcW w:w="1485" w:type="dxa"/>
            <w:tcBorders>
              <w:top w:val="nil"/>
              <w:left w:val="nil"/>
              <w:bottom w:val="nil"/>
              <w:right w:val="nil"/>
            </w:tcBorders>
            <w:noWrap/>
            <w:tcMar>
              <w:top w:w="15" w:type="dxa"/>
              <w:left w:w="15" w:type="dxa"/>
              <w:right w:w="15" w:type="dxa"/>
            </w:tcMar>
            <w:vAlign w:val="center"/>
          </w:tcPr>
          <w:p w14:paraId="2DBA1305">
            <w:pPr>
              <w:spacing w:after="0" w:line="240" w:lineRule="auto"/>
              <w:rPr>
                <w:rFonts w:hint="eastAsia" w:ascii="宋体" w:hAnsi="宋体" w:eastAsia="宋体" w:cs="宋体"/>
                <w:i w:val="0"/>
                <w:color w:val="auto"/>
                <w:sz w:val="20"/>
                <w:szCs w:val="20"/>
                <w:u w:val="none"/>
              </w:rPr>
            </w:pPr>
          </w:p>
        </w:tc>
        <w:tc>
          <w:tcPr>
            <w:tcW w:w="799" w:type="dxa"/>
            <w:tcBorders>
              <w:top w:val="nil"/>
              <w:left w:val="nil"/>
              <w:bottom w:val="nil"/>
              <w:right w:val="nil"/>
            </w:tcBorders>
            <w:noWrap/>
            <w:tcMar>
              <w:top w:w="15" w:type="dxa"/>
              <w:left w:w="15" w:type="dxa"/>
              <w:right w:w="15" w:type="dxa"/>
            </w:tcMar>
            <w:vAlign w:val="center"/>
          </w:tcPr>
          <w:p w14:paraId="378F2352">
            <w:pPr>
              <w:spacing w:after="0" w:line="240" w:lineRule="auto"/>
              <w:rPr>
                <w:rFonts w:hint="eastAsia" w:ascii="宋体" w:hAnsi="宋体" w:eastAsia="宋体" w:cs="宋体"/>
                <w:i w:val="0"/>
                <w:color w:val="auto"/>
                <w:sz w:val="20"/>
                <w:szCs w:val="20"/>
                <w:u w:val="none"/>
              </w:rPr>
            </w:pPr>
          </w:p>
        </w:tc>
        <w:tc>
          <w:tcPr>
            <w:tcW w:w="1241" w:type="dxa"/>
            <w:tcBorders>
              <w:top w:val="nil"/>
              <w:left w:val="nil"/>
              <w:bottom w:val="nil"/>
              <w:right w:val="nil"/>
            </w:tcBorders>
            <w:noWrap/>
            <w:tcMar>
              <w:top w:w="15" w:type="dxa"/>
              <w:left w:w="15" w:type="dxa"/>
              <w:right w:w="15" w:type="dxa"/>
            </w:tcMar>
            <w:vAlign w:val="center"/>
          </w:tcPr>
          <w:p w14:paraId="2C190E47">
            <w:pPr>
              <w:spacing w:after="0" w:line="240" w:lineRule="auto"/>
              <w:jc w:val="right"/>
              <w:rPr>
                <w:rFonts w:hint="eastAsia" w:ascii="宋体" w:hAnsi="宋体" w:eastAsia="宋体" w:cs="宋体"/>
                <w:i w:val="0"/>
                <w:color w:val="auto"/>
                <w:sz w:val="20"/>
                <w:szCs w:val="20"/>
                <w:u w:val="none"/>
              </w:rPr>
            </w:pPr>
          </w:p>
        </w:tc>
        <w:tc>
          <w:tcPr>
            <w:tcW w:w="1305" w:type="dxa"/>
            <w:tcBorders>
              <w:top w:val="nil"/>
              <w:left w:val="nil"/>
              <w:bottom w:val="nil"/>
              <w:right w:val="nil"/>
            </w:tcBorders>
            <w:noWrap/>
            <w:tcMar>
              <w:top w:w="15" w:type="dxa"/>
              <w:left w:w="15" w:type="dxa"/>
              <w:right w:w="15" w:type="dxa"/>
            </w:tcMar>
            <w:vAlign w:val="center"/>
          </w:tcPr>
          <w:p w14:paraId="5F0145B0">
            <w:pPr>
              <w:spacing w:after="0" w:line="240" w:lineRule="auto"/>
              <w:jc w:val="right"/>
              <w:rPr>
                <w:rFonts w:hint="eastAsia" w:ascii="宋体" w:hAnsi="宋体" w:eastAsia="宋体" w:cs="宋体"/>
                <w:i w:val="0"/>
                <w:color w:val="auto"/>
                <w:sz w:val="20"/>
                <w:szCs w:val="20"/>
                <w:u w:val="none"/>
              </w:rPr>
            </w:pPr>
          </w:p>
        </w:tc>
        <w:tc>
          <w:tcPr>
            <w:tcW w:w="1020" w:type="dxa"/>
            <w:tcBorders>
              <w:top w:val="nil"/>
              <w:left w:val="nil"/>
              <w:bottom w:val="nil"/>
              <w:right w:val="nil"/>
            </w:tcBorders>
            <w:noWrap/>
            <w:tcMar>
              <w:top w:w="15" w:type="dxa"/>
              <w:left w:w="15" w:type="dxa"/>
              <w:right w:w="15" w:type="dxa"/>
            </w:tcMar>
            <w:vAlign w:val="center"/>
          </w:tcPr>
          <w:p w14:paraId="7B6B84DD">
            <w:pPr>
              <w:keepNext w:val="0"/>
              <w:keepLines w:val="0"/>
              <w:widowControl/>
              <w:suppressLineNumbers w:val="0"/>
              <w:spacing w:after="0" w:line="240" w:lineRule="auto"/>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2CAB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5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C2886">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支出项目申请单位</w:t>
            </w:r>
          </w:p>
        </w:tc>
        <w:tc>
          <w:tcPr>
            <w:tcW w:w="138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A422D6D">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项目名称</w:t>
            </w:r>
          </w:p>
        </w:tc>
        <w:tc>
          <w:tcPr>
            <w:tcW w:w="111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714C43E">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项目密级</w:t>
            </w:r>
          </w:p>
        </w:tc>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D130F">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项目起止年份</w:t>
            </w:r>
          </w:p>
        </w:tc>
        <w:tc>
          <w:tcPr>
            <w:tcW w:w="24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960CE">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总支出</w:t>
            </w:r>
          </w:p>
        </w:tc>
        <w:tc>
          <w:tcPr>
            <w:tcW w:w="23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70D2E">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截止上年底累计安排支出</w:t>
            </w:r>
          </w:p>
        </w:tc>
        <w:tc>
          <w:tcPr>
            <w:tcW w:w="33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98167">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本年安排支出</w:t>
            </w:r>
          </w:p>
        </w:tc>
        <w:tc>
          <w:tcPr>
            <w:tcW w:w="102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F07F931">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是否建议纳入绩效评价范围</w:t>
            </w:r>
          </w:p>
        </w:tc>
      </w:tr>
      <w:tr w14:paraId="687E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5" w:hRule="atLeast"/>
        </w:trPr>
        <w:tc>
          <w:tcPr>
            <w:tcW w:w="15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C3040">
            <w:pPr>
              <w:spacing w:after="0" w:line="240" w:lineRule="auto"/>
              <w:rPr>
                <w:rFonts w:hint="eastAsia" w:ascii="宋体" w:hAnsi="宋体" w:eastAsia="宋体" w:cs="宋体"/>
                <w:i w:val="0"/>
                <w:color w:val="auto"/>
                <w:sz w:val="24"/>
                <w:szCs w:val="24"/>
                <w:u w:val="none"/>
              </w:rPr>
            </w:pPr>
          </w:p>
        </w:tc>
        <w:tc>
          <w:tcPr>
            <w:tcW w:w="138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A578770">
            <w:pPr>
              <w:spacing w:after="0" w:line="240" w:lineRule="auto"/>
              <w:jc w:val="center"/>
              <w:rPr>
                <w:rFonts w:hint="eastAsia" w:ascii="宋体" w:hAnsi="宋体" w:eastAsia="宋体" w:cs="宋体"/>
                <w:i w:val="0"/>
                <w:color w:val="auto"/>
                <w:sz w:val="22"/>
                <w:szCs w:val="22"/>
                <w:u w:val="none"/>
              </w:rPr>
            </w:pPr>
          </w:p>
        </w:tc>
        <w:tc>
          <w:tcPr>
            <w:tcW w:w="111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F8488FA">
            <w:pPr>
              <w:spacing w:after="0" w:line="240" w:lineRule="auto"/>
              <w:jc w:val="center"/>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5A939">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起</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D6394">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9E4C9">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D3C96">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63CB5">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29134">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7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5D5E780">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24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59151F0">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1305" w:type="dxa"/>
            <w:tcBorders>
              <w:top w:val="nil"/>
              <w:left w:val="single" w:color="000000" w:sz="4" w:space="0"/>
              <w:bottom w:val="nil"/>
              <w:right w:val="single" w:color="000000" w:sz="4" w:space="0"/>
            </w:tcBorders>
            <w:noWrap w:val="0"/>
            <w:tcMar>
              <w:top w:w="15" w:type="dxa"/>
              <w:left w:w="15" w:type="dxa"/>
              <w:right w:w="15" w:type="dxa"/>
            </w:tcMar>
            <w:vAlign w:val="center"/>
          </w:tcPr>
          <w:p w14:paraId="1A893895">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预算支出科目（功能）</w:t>
            </w:r>
          </w:p>
        </w:tc>
        <w:tc>
          <w:tcPr>
            <w:tcW w:w="102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4A32DBF">
            <w:pPr>
              <w:spacing w:after="0" w:line="240" w:lineRule="auto"/>
              <w:jc w:val="center"/>
              <w:rPr>
                <w:rFonts w:hint="eastAsia" w:ascii="宋体" w:hAnsi="宋体" w:eastAsia="宋体" w:cs="宋体"/>
                <w:i w:val="0"/>
                <w:color w:val="auto"/>
                <w:sz w:val="22"/>
                <w:szCs w:val="22"/>
                <w:u w:val="none"/>
              </w:rPr>
            </w:pPr>
          </w:p>
        </w:tc>
      </w:tr>
      <w:tr w14:paraId="60A9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7FFF5">
            <w:pPr>
              <w:spacing w:after="0" w:line="240" w:lineRule="auto"/>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A0844">
            <w:pPr>
              <w:spacing w:after="0" w:line="240" w:lineRule="auto"/>
              <w:rPr>
                <w:rFonts w:hint="eastAsia" w:ascii="宋体" w:hAnsi="宋体" w:eastAsia="宋体" w:cs="宋体"/>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1FFD5">
            <w:pPr>
              <w:spacing w:after="0" w:line="240" w:lineRule="auto"/>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270E9">
            <w:pPr>
              <w:spacing w:after="0" w:line="240" w:lineRule="auto"/>
              <w:rPr>
                <w:rFonts w:hint="eastAsia" w:ascii="宋体" w:hAnsi="宋体" w:eastAsia="宋体" w:cs="宋体"/>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E4E06">
            <w:pPr>
              <w:spacing w:after="0" w:line="240" w:lineRule="auto"/>
              <w:rPr>
                <w:rFonts w:hint="eastAsia" w:ascii="宋体" w:hAnsi="宋体" w:eastAsia="宋体" w:cs="宋体"/>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377ED">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C34DC">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02D5A">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50DF5">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115EF">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3DD25">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0AD75">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B4450">
            <w:pPr>
              <w:spacing w:after="0" w:line="240" w:lineRule="auto"/>
              <w:rPr>
                <w:rFonts w:hint="eastAsia" w:ascii="宋体" w:hAnsi="宋体" w:eastAsia="宋体" w:cs="宋体"/>
                <w:i w:val="0"/>
                <w:color w:val="auto"/>
                <w:sz w:val="22"/>
                <w:szCs w:val="22"/>
                <w:u w:val="none"/>
              </w:rPr>
            </w:pPr>
          </w:p>
        </w:tc>
      </w:tr>
      <w:tr w14:paraId="047A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E3452">
            <w:pPr>
              <w:spacing w:after="0" w:line="240" w:lineRule="auto"/>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0723A">
            <w:pPr>
              <w:spacing w:after="0" w:line="240" w:lineRule="auto"/>
              <w:rPr>
                <w:rFonts w:hint="eastAsia" w:ascii="宋体" w:hAnsi="宋体" w:eastAsia="宋体" w:cs="宋体"/>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3093A">
            <w:pPr>
              <w:spacing w:after="0" w:line="240" w:lineRule="auto"/>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F111E">
            <w:pPr>
              <w:spacing w:after="0" w:line="240" w:lineRule="auto"/>
              <w:rPr>
                <w:rFonts w:hint="eastAsia" w:ascii="宋体" w:hAnsi="宋体" w:eastAsia="宋体" w:cs="宋体"/>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394BE">
            <w:pPr>
              <w:spacing w:after="0" w:line="240" w:lineRule="auto"/>
              <w:rPr>
                <w:rFonts w:hint="eastAsia" w:ascii="宋体" w:hAnsi="宋体" w:eastAsia="宋体" w:cs="宋体"/>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18D6E">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CAFDB">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E92B1">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4053F">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C9DC">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A4162">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C1C0F">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D6774">
            <w:pPr>
              <w:spacing w:after="0" w:line="240" w:lineRule="auto"/>
              <w:rPr>
                <w:rFonts w:hint="eastAsia" w:ascii="宋体" w:hAnsi="宋体" w:eastAsia="宋体" w:cs="宋体"/>
                <w:i w:val="0"/>
                <w:color w:val="auto"/>
                <w:sz w:val="22"/>
                <w:szCs w:val="22"/>
                <w:u w:val="none"/>
              </w:rPr>
            </w:pPr>
          </w:p>
        </w:tc>
      </w:tr>
      <w:tr w14:paraId="1708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65108">
            <w:pPr>
              <w:spacing w:after="0" w:line="240" w:lineRule="auto"/>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6BD6D">
            <w:pPr>
              <w:spacing w:after="0" w:line="240" w:lineRule="auto"/>
              <w:rPr>
                <w:rFonts w:hint="eastAsia" w:ascii="宋体" w:hAnsi="宋体" w:eastAsia="宋体" w:cs="宋体"/>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2F6CA">
            <w:pPr>
              <w:spacing w:after="0" w:line="240" w:lineRule="auto"/>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3D73D">
            <w:pPr>
              <w:spacing w:after="0" w:line="240" w:lineRule="auto"/>
              <w:rPr>
                <w:rFonts w:hint="eastAsia" w:ascii="宋体" w:hAnsi="宋体" w:eastAsia="宋体" w:cs="宋体"/>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2EA89">
            <w:pPr>
              <w:spacing w:after="0" w:line="240" w:lineRule="auto"/>
              <w:rPr>
                <w:rFonts w:hint="eastAsia" w:ascii="宋体" w:hAnsi="宋体" w:eastAsia="宋体" w:cs="宋体"/>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41053">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9F925">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243FC">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B06E1">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62D6E">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4612C">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F01E0">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E6377">
            <w:pPr>
              <w:spacing w:after="0" w:line="240" w:lineRule="auto"/>
              <w:rPr>
                <w:rFonts w:hint="eastAsia" w:ascii="宋体" w:hAnsi="宋体" w:eastAsia="宋体" w:cs="宋体"/>
                <w:i w:val="0"/>
                <w:color w:val="auto"/>
                <w:sz w:val="22"/>
                <w:szCs w:val="22"/>
                <w:u w:val="none"/>
              </w:rPr>
            </w:pPr>
          </w:p>
        </w:tc>
      </w:tr>
      <w:tr w14:paraId="65EF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9F768">
            <w:pPr>
              <w:spacing w:after="0" w:line="240" w:lineRule="auto"/>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E4502">
            <w:pPr>
              <w:spacing w:after="0" w:line="240" w:lineRule="auto"/>
              <w:rPr>
                <w:rFonts w:hint="eastAsia" w:ascii="宋体" w:hAnsi="宋体" w:eastAsia="宋体" w:cs="宋体"/>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F6BD6">
            <w:pPr>
              <w:spacing w:after="0" w:line="240" w:lineRule="auto"/>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41086">
            <w:pPr>
              <w:spacing w:after="0" w:line="240" w:lineRule="auto"/>
              <w:rPr>
                <w:rFonts w:hint="eastAsia" w:ascii="宋体" w:hAnsi="宋体" w:eastAsia="宋体" w:cs="宋体"/>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39FD3">
            <w:pPr>
              <w:spacing w:after="0" w:line="240" w:lineRule="auto"/>
              <w:rPr>
                <w:rFonts w:hint="eastAsia" w:ascii="宋体" w:hAnsi="宋体" w:eastAsia="宋体" w:cs="宋体"/>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F0D29">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A1770">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4E7B9">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75F85">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85E49">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F9D8B">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18F2A">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DD9D0">
            <w:pPr>
              <w:spacing w:after="0" w:line="240" w:lineRule="auto"/>
              <w:rPr>
                <w:rFonts w:hint="eastAsia" w:ascii="宋体" w:hAnsi="宋体" w:eastAsia="宋体" w:cs="宋体"/>
                <w:i w:val="0"/>
                <w:color w:val="auto"/>
                <w:sz w:val="22"/>
                <w:szCs w:val="22"/>
                <w:u w:val="none"/>
              </w:rPr>
            </w:pPr>
          </w:p>
        </w:tc>
      </w:tr>
      <w:tr w14:paraId="4D15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trPr>
        <w:tc>
          <w:tcPr>
            <w:tcW w:w="55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5F991">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DD82D">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DAF34">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1BDE3">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A96AC">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562BB">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55AED">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8760D">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C7CC5">
            <w:pPr>
              <w:spacing w:after="0" w:line="240" w:lineRule="auto"/>
              <w:rPr>
                <w:rFonts w:hint="eastAsia" w:ascii="宋体" w:hAnsi="宋体" w:eastAsia="宋体" w:cs="宋体"/>
                <w:i w:val="0"/>
                <w:color w:val="auto"/>
                <w:sz w:val="22"/>
                <w:szCs w:val="22"/>
                <w:u w:val="none"/>
              </w:rPr>
            </w:pPr>
          </w:p>
        </w:tc>
      </w:tr>
    </w:tbl>
    <w:p w14:paraId="38761C43">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799" w:type="dxa"/>
        <w:tblInd w:w="-7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64"/>
        <w:gridCol w:w="4590"/>
        <w:gridCol w:w="2385"/>
        <w:gridCol w:w="1665"/>
        <w:gridCol w:w="900"/>
        <w:gridCol w:w="2805"/>
        <w:gridCol w:w="1290"/>
      </w:tblGrid>
      <w:tr w14:paraId="389E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4799" w:type="dxa"/>
            <w:gridSpan w:val="7"/>
            <w:tcBorders>
              <w:top w:val="nil"/>
              <w:left w:val="nil"/>
              <w:bottom w:val="nil"/>
              <w:right w:val="nil"/>
            </w:tcBorders>
            <w:noWrap w:val="0"/>
            <w:tcMar>
              <w:top w:w="15" w:type="dxa"/>
              <w:left w:w="15" w:type="dxa"/>
              <w:right w:w="15" w:type="dxa"/>
            </w:tcMar>
            <w:vAlign w:val="center"/>
          </w:tcPr>
          <w:p w14:paraId="33FB218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i w:val="0"/>
                <w:color w:val="auto"/>
                <w:sz w:val="24"/>
                <w:szCs w:val="24"/>
                <w:u w:val="none"/>
              </w:rPr>
            </w:pPr>
          </w:p>
        </w:tc>
      </w:tr>
      <w:tr w14:paraId="7465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4799" w:type="dxa"/>
            <w:gridSpan w:val="7"/>
            <w:tcBorders>
              <w:top w:val="nil"/>
              <w:left w:val="nil"/>
              <w:bottom w:val="nil"/>
              <w:right w:val="nil"/>
            </w:tcBorders>
            <w:noWrap w:val="0"/>
            <w:tcMar>
              <w:top w:w="15" w:type="dxa"/>
              <w:left w:w="15" w:type="dxa"/>
              <w:right w:w="15" w:type="dxa"/>
            </w:tcMar>
            <w:vAlign w:val="center"/>
          </w:tcPr>
          <w:p w14:paraId="36D2D875">
            <w:pPr>
              <w:keepNext w:val="0"/>
              <w:keepLines w:val="0"/>
              <w:widowControl/>
              <w:suppressLineNumbers w:val="0"/>
              <w:spacing w:after="0" w:line="240" w:lineRule="auto"/>
              <w:jc w:val="center"/>
              <w:textAlignment w:val="center"/>
              <w:rPr>
                <w:rFonts w:hint="eastAsia" w:ascii="宋体" w:hAnsi="宋体" w:eastAsia="宋体" w:cs="宋体"/>
                <w:b/>
                <w:i w:val="0"/>
                <w:color w:val="auto"/>
                <w:sz w:val="36"/>
                <w:szCs w:val="36"/>
                <w:u w:val="none"/>
              </w:rPr>
            </w:pPr>
            <w:r>
              <w:rPr>
                <w:rFonts w:hint="eastAsia" w:ascii="方正小标宋简体" w:hAnsi="方正小标宋简体" w:eastAsia="方正小标宋简体" w:cs="方正小标宋简体"/>
                <w:b w:val="0"/>
                <w:bCs/>
                <w:i w:val="0"/>
                <w:color w:val="auto"/>
                <w:kern w:val="0"/>
                <w:sz w:val="30"/>
                <w:szCs w:val="30"/>
                <w:u w:val="none"/>
                <w:lang w:val="en-US" w:eastAsia="zh-CN" w:bidi="ar"/>
              </w:rPr>
              <w:t>项目具体信息表</w:t>
            </w:r>
          </w:p>
        </w:tc>
      </w:tr>
      <w:tr w14:paraId="0A0C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16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617337B">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基本信息</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1BF88">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49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0F8D3">
            <w:pPr>
              <w:spacing w:after="0" w:line="240" w:lineRule="auto"/>
              <w:jc w:val="lef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7FF59">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项目状态</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375C7">
            <w:pPr>
              <w:spacing w:after="0" w:line="240" w:lineRule="auto"/>
              <w:rPr>
                <w:rFonts w:hint="eastAsia" w:ascii="宋体" w:hAnsi="宋体" w:eastAsia="宋体" w:cs="宋体"/>
                <w:i w:val="0"/>
                <w:color w:val="auto"/>
                <w:sz w:val="20"/>
                <w:szCs w:val="20"/>
                <w:u w:val="none"/>
              </w:rPr>
            </w:pPr>
          </w:p>
        </w:tc>
      </w:tr>
      <w:tr w14:paraId="00F7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AACAF64">
            <w:pPr>
              <w:spacing w:after="0" w:line="240" w:lineRule="auto"/>
              <w:jc w:val="center"/>
              <w:rPr>
                <w:rFonts w:hint="eastAsia" w:ascii="宋体" w:hAnsi="宋体" w:eastAsia="宋体" w:cs="宋体"/>
                <w:i w:val="0"/>
                <w:color w:val="auto"/>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0367D">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设立年度</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C0A5E">
            <w:pPr>
              <w:spacing w:after="0" w:line="240" w:lineRule="auto"/>
              <w:jc w:val="left"/>
              <w:rPr>
                <w:rFonts w:hint="eastAsia" w:ascii="宋体" w:hAnsi="宋体" w:eastAsia="宋体" w:cs="宋体"/>
                <w:i w:val="0"/>
                <w:color w:val="auto"/>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1ED8A">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起始时间</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27241">
            <w:pPr>
              <w:spacing w:after="0" w:line="240" w:lineRule="auto"/>
              <w:jc w:val="righ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674C0">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项目期限（年）</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802E4">
            <w:pPr>
              <w:spacing w:after="0" w:line="240" w:lineRule="auto"/>
              <w:jc w:val="left"/>
              <w:rPr>
                <w:rFonts w:hint="eastAsia" w:ascii="宋体" w:hAnsi="宋体" w:eastAsia="宋体" w:cs="宋体"/>
                <w:i w:val="0"/>
                <w:color w:val="auto"/>
                <w:sz w:val="24"/>
                <w:szCs w:val="24"/>
                <w:u w:val="none"/>
              </w:rPr>
            </w:pPr>
          </w:p>
        </w:tc>
      </w:tr>
      <w:tr w14:paraId="2B30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A16BBE1">
            <w:pPr>
              <w:spacing w:after="0" w:line="240" w:lineRule="auto"/>
              <w:jc w:val="center"/>
              <w:rPr>
                <w:rFonts w:hint="eastAsia" w:ascii="宋体" w:hAnsi="宋体" w:eastAsia="宋体" w:cs="宋体"/>
                <w:i w:val="0"/>
                <w:color w:val="auto"/>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21410">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是否基建项目</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9B72E">
            <w:pPr>
              <w:spacing w:after="0" w:line="240" w:lineRule="auto"/>
              <w:jc w:val="left"/>
              <w:rPr>
                <w:rFonts w:hint="eastAsia" w:ascii="宋体" w:hAnsi="宋体" w:eastAsia="宋体" w:cs="宋体"/>
                <w:i w:val="0"/>
                <w:color w:val="auto"/>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E1F4B">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是否科研项目</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FD977">
            <w:pPr>
              <w:spacing w:after="0" w:line="240" w:lineRule="auto"/>
              <w:jc w:val="lef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67AFC">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是否设置使用范围</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AA3B5">
            <w:pPr>
              <w:spacing w:after="0" w:line="240" w:lineRule="auto"/>
              <w:jc w:val="left"/>
              <w:rPr>
                <w:rFonts w:hint="eastAsia" w:ascii="宋体" w:hAnsi="宋体" w:eastAsia="宋体" w:cs="宋体"/>
                <w:i w:val="0"/>
                <w:color w:val="auto"/>
                <w:sz w:val="24"/>
                <w:szCs w:val="24"/>
                <w:u w:val="none"/>
              </w:rPr>
            </w:pPr>
          </w:p>
        </w:tc>
      </w:tr>
      <w:tr w14:paraId="7BAC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EC454DF">
            <w:pPr>
              <w:spacing w:after="0" w:line="240" w:lineRule="auto"/>
              <w:jc w:val="center"/>
              <w:rPr>
                <w:rFonts w:hint="eastAsia" w:ascii="宋体" w:hAnsi="宋体" w:eastAsia="宋体" w:cs="宋体"/>
                <w:i w:val="0"/>
                <w:color w:val="auto"/>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22C10">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是否属于国有资本经营预算明确支持项目</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309CC">
            <w:pPr>
              <w:spacing w:after="0" w:line="240" w:lineRule="auto"/>
              <w:jc w:val="left"/>
              <w:rPr>
                <w:rFonts w:hint="eastAsia" w:ascii="宋体" w:hAnsi="宋体" w:eastAsia="宋体" w:cs="宋体"/>
                <w:i w:val="0"/>
                <w:color w:val="auto"/>
                <w:sz w:val="24"/>
                <w:szCs w:val="24"/>
                <w:u w:val="none"/>
              </w:rPr>
            </w:pPr>
          </w:p>
        </w:tc>
        <w:tc>
          <w:tcPr>
            <w:tcW w:w="25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EBF23">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如是，相关政策依据</w:t>
            </w:r>
          </w:p>
        </w:tc>
        <w:tc>
          <w:tcPr>
            <w:tcW w:w="4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2DACF">
            <w:pPr>
              <w:spacing w:after="0" w:line="240" w:lineRule="auto"/>
              <w:jc w:val="center"/>
              <w:rPr>
                <w:rFonts w:hint="eastAsia" w:ascii="宋体" w:hAnsi="宋体" w:eastAsia="宋体" w:cs="宋体"/>
                <w:i w:val="0"/>
                <w:color w:val="auto"/>
                <w:sz w:val="22"/>
                <w:szCs w:val="22"/>
                <w:u w:val="none"/>
              </w:rPr>
            </w:pPr>
          </w:p>
        </w:tc>
      </w:tr>
      <w:tr w14:paraId="6192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8A83934">
            <w:pPr>
              <w:spacing w:after="0" w:line="240" w:lineRule="auto"/>
              <w:jc w:val="center"/>
              <w:rPr>
                <w:rFonts w:hint="eastAsia" w:ascii="宋体" w:hAnsi="宋体" w:eastAsia="宋体" w:cs="宋体"/>
                <w:i w:val="0"/>
                <w:color w:val="auto"/>
                <w:sz w:val="24"/>
                <w:szCs w:val="24"/>
                <w:u w:val="none"/>
              </w:rPr>
            </w:pPr>
          </w:p>
        </w:tc>
        <w:tc>
          <w:tcPr>
            <w:tcW w:w="45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A2A0F">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申请金额（万元）</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0A4A4">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项目总额（万元）</w:t>
            </w:r>
          </w:p>
        </w:tc>
        <w:tc>
          <w:tcPr>
            <w:tcW w:w="25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3B959">
            <w:pPr>
              <w:spacing w:after="0" w:line="240" w:lineRule="auto"/>
              <w:jc w:val="righ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FFA52">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其中：XX年预算申报数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5B472">
            <w:pPr>
              <w:spacing w:after="0" w:line="240" w:lineRule="auto"/>
              <w:jc w:val="right"/>
              <w:rPr>
                <w:rFonts w:hint="eastAsia" w:ascii="宋体" w:hAnsi="宋体" w:eastAsia="宋体" w:cs="宋体"/>
                <w:i w:val="0"/>
                <w:color w:val="auto"/>
                <w:sz w:val="24"/>
                <w:szCs w:val="24"/>
                <w:u w:val="none"/>
              </w:rPr>
            </w:pPr>
          </w:p>
        </w:tc>
      </w:tr>
      <w:tr w14:paraId="074D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EC224D9">
            <w:pPr>
              <w:spacing w:after="0" w:line="240" w:lineRule="auto"/>
              <w:jc w:val="center"/>
              <w:rPr>
                <w:rFonts w:hint="eastAsia" w:ascii="宋体" w:hAnsi="宋体" w:eastAsia="宋体" w:cs="宋体"/>
                <w:i w:val="0"/>
                <w:color w:val="auto"/>
                <w:sz w:val="24"/>
                <w:szCs w:val="24"/>
                <w:u w:val="none"/>
              </w:rPr>
            </w:pPr>
          </w:p>
        </w:tc>
        <w:tc>
          <w:tcPr>
            <w:tcW w:w="45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BF9BF">
            <w:pPr>
              <w:spacing w:after="0" w:line="240" w:lineRule="auto"/>
              <w:jc w:val="center"/>
              <w:rPr>
                <w:rFonts w:hint="eastAsia" w:ascii="宋体" w:hAnsi="宋体" w:eastAsia="宋体" w:cs="宋体"/>
                <w:i w:val="0"/>
                <w:color w:val="auto"/>
                <w:sz w:val="24"/>
                <w:szCs w:val="24"/>
                <w:u w:val="none"/>
              </w:rPr>
            </w:pP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93D97">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其中：社会投入资金</w:t>
            </w:r>
          </w:p>
        </w:tc>
        <w:tc>
          <w:tcPr>
            <w:tcW w:w="25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92710">
            <w:pPr>
              <w:spacing w:after="0" w:line="240" w:lineRule="auto"/>
              <w:jc w:val="righ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9E7ED3A">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其中：XX年社会投入资金</w:t>
            </w:r>
          </w:p>
        </w:tc>
        <w:tc>
          <w:tcPr>
            <w:tcW w:w="129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B932B1B">
            <w:pPr>
              <w:spacing w:after="0" w:line="240" w:lineRule="auto"/>
              <w:jc w:val="right"/>
              <w:rPr>
                <w:rFonts w:hint="eastAsia" w:ascii="宋体" w:hAnsi="宋体" w:eastAsia="宋体" w:cs="宋体"/>
                <w:i w:val="0"/>
                <w:color w:val="auto"/>
                <w:sz w:val="24"/>
                <w:szCs w:val="24"/>
                <w:u w:val="none"/>
              </w:rPr>
            </w:pPr>
          </w:p>
        </w:tc>
      </w:tr>
      <w:tr w14:paraId="71E7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9" w:hRule="atLeast"/>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A93FF">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项目概述</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485E2">
            <w:pPr>
              <w:widowControl/>
              <w:spacing w:after="0" w:line="240" w:lineRule="auto"/>
              <w:jc w:val="center"/>
              <w:textAlignment w:val="center"/>
              <w:rPr>
                <w:rFonts w:hint="eastAsia" w:ascii="Calibri" w:hAnsi="Calibri" w:eastAsia="宋体"/>
                <w:sz w:val="21"/>
                <w:szCs w:val="24"/>
                <w:lang w:val="en-US" w:eastAsia="zh-CN"/>
              </w:rPr>
            </w:pPr>
            <w:r>
              <w:rPr>
                <w:rFonts w:hint="eastAsia" w:ascii="Calibri" w:hAnsi="Calibri" w:eastAsia="宋体"/>
                <w:sz w:val="21"/>
                <w:szCs w:val="24"/>
                <w:lang w:val="en-US" w:eastAsia="zh-CN"/>
              </w:rPr>
              <w:t>简述</w:t>
            </w:r>
          </w:p>
          <w:p w14:paraId="0390005F">
            <w:pPr>
              <w:widowControl w:val="0"/>
              <w:ind w:firstLine="420"/>
              <w:jc w:val="both"/>
              <w:rPr>
                <w:rFonts w:hint="eastAsia" w:ascii="Calibri" w:hAnsi="Calibri" w:eastAsia="宋体" w:cs="Times New Roman"/>
                <w:kern w:val="2"/>
                <w:sz w:val="21"/>
                <w:szCs w:val="24"/>
                <w:lang w:val="en-US" w:eastAsia="zh-CN" w:bidi="ar-SA"/>
              </w:rPr>
            </w:pPr>
          </w:p>
        </w:tc>
        <w:tc>
          <w:tcPr>
            <w:tcW w:w="904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B127F">
            <w:pPr>
              <w:spacing w:after="0" w:line="240" w:lineRule="auto"/>
              <w:jc w:val="both"/>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包括但不限于项目基本情况、申请财政资金原因、财政资金金额测算依据及过程，财政资金年度安排使用计划等</w:t>
            </w:r>
          </w:p>
        </w:tc>
      </w:tr>
    </w:tbl>
    <w:p w14:paraId="34025DD2">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826" w:type="dxa"/>
        <w:tblInd w:w="-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1035"/>
        <w:gridCol w:w="1095"/>
        <w:gridCol w:w="1905"/>
        <w:gridCol w:w="1155"/>
        <w:gridCol w:w="1425"/>
        <w:gridCol w:w="1380"/>
        <w:gridCol w:w="1274"/>
        <w:gridCol w:w="1090"/>
        <w:gridCol w:w="1761"/>
        <w:gridCol w:w="1626"/>
      </w:tblGrid>
      <w:tr w14:paraId="0474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trPr>
        <w:tc>
          <w:tcPr>
            <w:tcW w:w="14826" w:type="dxa"/>
            <w:gridSpan w:val="11"/>
            <w:tcBorders>
              <w:top w:val="nil"/>
              <w:left w:val="nil"/>
              <w:bottom w:val="nil"/>
              <w:right w:val="nil"/>
            </w:tcBorders>
            <w:noWrap/>
            <w:tcMar>
              <w:top w:w="15" w:type="dxa"/>
              <w:left w:w="15" w:type="dxa"/>
              <w:right w:w="15" w:type="dxa"/>
            </w:tcMar>
            <w:vAlign w:val="center"/>
          </w:tcPr>
          <w:p w14:paraId="12F524E6">
            <w:pPr>
              <w:spacing w:after="0" w:line="350" w:lineRule="exact"/>
              <w:jc w:val="left"/>
              <w:rPr>
                <w:rFonts w:hint="eastAsia" w:ascii="宋体" w:hAnsi="宋体" w:eastAsia="宋体" w:cs="宋体"/>
                <w:i w:val="0"/>
                <w:color w:val="auto"/>
                <w:sz w:val="24"/>
                <w:szCs w:val="24"/>
                <w:u w:val="none"/>
              </w:rPr>
            </w:pPr>
          </w:p>
        </w:tc>
      </w:tr>
      <w:tr w14:paraId="12A7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4826" w:type="dxa"/>
            <w:gridSpan w:val="11"/>
            <w:tcBorders>
              <w:top w:val="nil"/>
              <w:left w:val="nil"/>
              <w:bottom w:val="nil"/>
              <w:right w:val="nil"/>
            </w:tcBorders>
            <w:noWrap w:val="0"/>
            <w:tcMar>
              <w:top w:w="15" w:type="dxa"/>
              <w:left w:w="15" w:type="dxa"/>
              <w:right w:w="15" w:type="dxa"/>
            </w:tcMar>
            <w:vAlign w:val="center"/>
          </w:tcPr>
          <w:p w14:paraId="0E9454DD">
            <w:pPr>
              <w:keepNext w:val="0"/>
              <w:keepLines w:val="0"/>
              <w:widowControl/>
              <w:suppressLineNumbers w:val="0"/>
              <w:spacing w:after="0" w:line="350" w:lineRule="exact"/>
              <w:jc w:val="center"/>
              <w:textAlignment w:val="center"/>
              <w:rPr>
                <w:rFonts w:hint="eastAsia" w:ascii="宋体" w:hAnsi="宋体" w:eastAsia="宋体" w:cs="宋体"/>
                <w:b/>
                <w:i w:val="0"/>
                <w:color w:val="auto"/>
                <w:sz w:val="32"/>
                <w:szCs w:val="32"/>
                <w:u w:val="none"/>
              </w:rPr>
            </w:pPr>
            <w:r>
              <w:rPr>
                <w:rFonts w:hint="eastAsia" w:ascii="方正小标宋简体" w:hAnsi="方正小标宋简体" w:eastAsia="方正小标宋简体" w:cs="方正小标宋简体"/>
                <w:b w:val="0"/>
                <w:bCs/>
                <w:i w:val="0"/>
                <w:color w:val="auto"/>
                <w:kern w:val="0"/>
                <w:sz w:val="30"/>
                <w:szCs w:val="30"/>
                <w:u w:val="none"/>
                <w:lang w:val="en-US" w:eastAsia="zh-CN" w:bidi="ar"/>
              </w:rPr>
              <w:t>国有资本经营预算支出计划绩效目标表</w:t>
            </w:r>
          </w:p>
        </w:tc>
      </w:tr>
      <w:tr w14:paraId="3CD9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3210"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0082D1A">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名称</w:t>
            </w:r>
          </w:p>
        </w:tc>
        <w:tc>
          <w:tcPr>
            <w:tcW w:w="1161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7889A">
            <w:pPr>
              <w:spacing w:after="0" w:line="350" w:lineRule="exact"/>
              <w:jc w:val="center"/>
              <w:rPr>
                <w:rFonts w:hint="eastAsia" w:ascii="宋体" w:hAnsi="宋体" w:eastAsia="宋体" w:cs="宋体"/>
                <w:i w:val="0"/>
                <w:color w:val="auto"/>
                <w:sz w:val="22"/>
                <w:szCs w:val="22"/>
                <w:u w:val="none"/>
              </w:rPr>
            </w:pPr>
          </w:p>
        </w:tc>
      </w:tr>
      <w:tr w14:paraId="4C18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3210" w:type="dxa"/>
            <w:gridSpan w:val="3"/>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09A242F">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项目资金</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（万元）</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0685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中期资金总额：</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4E09F">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232C7">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5767F95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年度资金总额：</w:t>
            </w:r>
          </w:p>
        </w:tc>
        <w:tc>
          <w:tcPr>
            <w:tcW w:w="447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1A462">
            <w:pPr>
              <w:spacing w:after="0" w:line="350" w:lineRule="exact"/>
              <w:jc w:val="right"/>
              <w:rPr>
                <w:rFonts w:hint="eastAsia" w:ascii="宋体" w:hAnsi="宋体" w:eastAsia="宋体" w:cs="宋体"/>
                <w:i w:val="0"/>
                <w:color w:val="auto"/>
                <w:sz w:val="22"/>
                <w:szCs w:val="22"/>
                <w:u w:val="none"/>
              </w:rPr>
            </w:pPr>
          </w:p>
        </w:tc>
      </w:tr>
      <w:tr w14:paraId="0580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3210"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159B331">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C42F5">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其中：财政拨款</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2CD10">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5C32C">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176180BD">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其中：财政拨款</w:t>
            </w:r>
          </w:p>
        </w:tc>
        <w:tc>
          <w:tcPr>
            <w:tcW w:w="447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5B934">
            <w:pPr>
              <w:spacing w:after="0" w:line="350" w:lineRule="exact"/>
              <w:jc w:val="right"/>
              <w:rPr>
                <w:rFonts w:hint="eastAsia" w:ascii="宋体" w:hAnsi="宋体" w:eastAsia="宋体" w:cs="宋体"/>
                <w:i w:val="0"/>
                <w:color w:val="auto"/>
                <w:sz w:val="22"/>
                <w:szCs w:val="22"/>
                <w:u w:val="none"/>
              </w:rPr>
            </w:pPr>
          </w:p>
        </w:tc>
      </w:tr>
      <w:tr w14:paraId="39DC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3210"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D58F585">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FC8E82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其他资金</w:t>
            </w:r>
          </w:p>
        </w:tc>
        <w:tc>
          <w:tcPr>
            <w:tcW w:w="115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E846495">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7DF0FAE">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5F0FA1F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其他资金</w:t>
            </w:r>
          </w:p>
        </w:tc>
        <w:tc>
          <w:tcPr>
            <w:tcW w:w="4477" w:type="dxa"/>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FF52CDB">
            <w:pPr>
              <w:spacing w:after="0" w:line="350" w:lineRule="exact"/>
              <w:jc w:val="right"/>
              <w:rPr>
                <w:rFonts w:hint="eastAsia" w:ascii="宋体" w:hAnsi="宋体" w:eastAsia="宋体" w:cs="宋体"/>
                <w:i w:val="0"/>
                <w:color w:val="auto"/>
                <w:sz w:val="22"/>
                <w:szCs w:val="22"/>
                <w:u w:val="none"/>
              </w:rPr>
            </w:pPr>
          </w:p>
        </w:tc>
      </w:tr>
      <w:tr w14:paraId="36B1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exac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286D3">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总体目标</w:t>
            </w:r>
          </w:p>
        </w:tc>
        <w:tc>
          <w:tcPr>
            <w:tcW w:w="13746"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56079">
            <w:pPr>
              <w:spacing w:after="0" w:line="350" w:lineRule="exact"/>
              <w:rPr>
                <w:rFonts w:hint="eastAsia" w:ascii="宋体" w:hAnsi="宋体" w:eastAsia="宋体" w:cs="宋体"/>
                <w:i w:val="0"/>
                <w:color w:val="auto"/>
                <w:sz w:val="22"/>
                <w:szCs w:val="22"/>
                <w:u w:val="none"/>
              </w:rPr>
            </w:pPr>
          </w:p>
        </w:tc>
      </w:tr>
      <w:tr w14:paraId="2A0A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B252D">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年度目标</w:t>
            </w:r>
          </w:p>
        </w:tc>
        <w:tc>
          <w:tcPr>
            <w:tcW w:w="13746" w:type="dxa"/>
            <w:gridSpan w:val="10"/>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FFD090">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目标1：</w:t>
            </w:r>
          </w:p>
          <w:p w14:paraId="65BDD4D4">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目标2：</w:t>
            </w:r>
          </w:p>
          <w:p w14:paraId="0CFF40D0">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目标3：</w:t>
            </w:r>
          </w:p>
          <w:p w14:paraId="45CCBDE6">
            <w:pPr>
              <w:keepNext w:val="0"/>
              <w:keepLines w:val="0"/>
              <w:widowControl/>
              <w:suppressLineNumbers w:val="0"/>
              <w:spacing w:after="0" w:line="350" w:lineRule="exact"/>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r>
      <w:tr w14:paraId="48F5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D3620">
            <w:pPr>
              <w:spacing w:after="0" w:line="350" w:lineRule="exact"/>
              <w:jc w:val="center"/>
              <w:rPr>
                <w:rFonts w:hint="eastAsia" w:ascii="宋体" w:hAnsi="宋体" w:eastAsia="宋体" w:cs="宋体"/>
                <w:i w:val="0"/>
                <w:color w:val="auto"/>
                <w:sz w:val="22"/>
                <w:szCs w:val="22"/>
                <w:u w:val="none"/>
              </w:rPr>
            </w:pPr>
          </w:p>
        </w:tc>
        <w:tc>
          <w:tcPr>
            <w:tcW w:w="13746" w:type="dxa"/>
            <w:gridSpan w:val="10"/>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BE8857">
            <w:pPr>
              <w:spacing w:after="0" w:line="350" w:lineRule="exact"/>
              <w:jc w:val="left"/>
              <w:rPr>
                <w:rFonts w:hint="eastAsia" w:ascii="宋体" w:hAnsi="宋体" w:eastAsia="宋体" w:cs="宋体"/>
                <w:i w:val="0"/>
                <w:color w:val="auto"/>
                <w:sz w:val="22"/>
                <w:szCs w:val="22"/>
                <w:u w:val="none"/>
              </w:rPr>
            </w:pPr>
          </w:p>
        </w:tc>
      </w:tr>
      <w:tr w14:paraId="11E9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2DC389B">
            <w:pPr>
              <w:spacing w:after="0" w:line="35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绩</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7CE6A4E">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2791C">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9B26F">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1FEE4">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ED8DC">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评扣分标准</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D30C9">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40377">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DF361">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759B8">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评扣分标准</w:t>
            </w:r>
          </w:p>
        </w:tc>
      </w:tr>
      <w:tr w14:paraId="1311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FC96705">
            <w:pPr>
              <w:spacing w:after="0" w:line="35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C1AEBE5">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727D4">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94E23">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A516F">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25443">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D4BE6">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DB8CD">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4251F">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7F193">
            <w:pPr>
              <w:spacing w:after="0" w:line="350" w:lineRule="exact"/>
              <w:rPr>
                <w:rFonts w:hint="eastAsia" w:ascii="宋体" w:hAnsi="宋体" w:eastAsia="宋体" w:cs="宋体"/>
                <w:i w:val="0"/>
                <w:color w:val="auto"/>
                <w:sz w:val="22"/>
                <w:szCs w:val="22"/>
                <w:u w:val="none"/>
              </w:rPr>
            </w:pPr>
          </w:p>
        </w:tc>
      </w:tr>
      <w:tr w14:paraId="531C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A021A12">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18FAE747">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FFBF5">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49FF0">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E23DB">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A6D29">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D5F82">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446C9">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AAAB0">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6D707">
            <w:pPr>
              <w:spacing w:after="0" w:line="350" w:lineRule="exact"/>
              <w:rPr>
                <w:rFonts w:hint="eastAsia" w:ascii="宋体" w:hAnsi="宋体" w:eastAsia="宋体" w:cs="宋体"/>
                <w:i w:val="0"/>
                <w:color w:val="auto"/>
                <w:sz w:val="22"/>
                <w:szCs w:val="22"/>
                <w:u w:val="none"/>
              </w:rPr>
            </w:pPr>
          </w:p>
        </w:tc>
      </w:tr>
      <w:tr w14:paraId="7EB6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33691EA">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799E80BC">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B5AB3">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156AD">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E467D">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A846B">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0868F">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53EAD">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088C2">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034BA">
            <w:pPr>
              <w:spacing w:after="0" w:line="350" w:lineRule="exact"/>
              <w:rPr>
                <w:rFonts w:hint="eastAsia" w:ascii="宋体" w:hAnsi="宋体" w:eastAsia="宋体" w:cs="宋体"/>
                <w:i w:val="0"/>
                <w:color w:val="auto"/>
                <w:sz w:val="22"/>
                <w:szCs w:val="22"/>
                <w:u w:val="none"/>
              </w:rPr>
            </w:pPr>
          </w:p>
        </w:tc>
      </w:tr>
      <w:tr w14:paraId="73CF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E3727D5">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1CF720E5">
            <w:pPr>
              <w:spacing w:after="0" w:line="35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653A7">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25C52">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5C361">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F6302">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A86A9">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DF8BC">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7A053">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D964E">
            <w:pPr>
              <w:spacing w:after="0" w:line="350" w:lineRule="exact"/>
              <w:rPr>
                <w:rFonts w:hint="eastAsia" w:ascii="宋体" w:hAnsi="宋体" w:eastAsia="宋体" w:cs="宋体"/>
                <w:i w:val="0"/>
                <w:color w:val="auto"/>
                <w:sz w:val="22"/>
                <w:szCs w:val="22"/>
                <w:u w:val="none"/>
              </w:rPr>
            </w:pPr>
          </w:p>
        </w:tc>
      </w:tr>
      <w:tr w14:paraId="340F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01A3E5D">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41833BAF">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28C32">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1AE9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48385">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96CE6">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500B3">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851F5">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A9666">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74BC7">
            <w:pPr>
              <w:spacing w:after="0" w:line="350" w:lineRule="exact"/>
              <w:rPr>
                <w:rFonts w:hint="eastAsia" w:ascii="宋体" w:hAnsi="宋体" w:eastAsia="宋体" w:cs="宋体"/>
                <w:i w:val="0"/>
                <w:color w:val="auto"/>
                <w:sz w:val="22"/>
                <w:szCs w:val="22"/>
                <w:u w:val="none"/>
              </w:rPr>
            </w:pPr>
          </w:p>
        </w:tc>
      </w:tr>
      <w:tr w14:paraId="0CD3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4BD9C24">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2D97A2D0">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84EBC">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A822B">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DDFDF">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4801E">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C008F">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8640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E411E">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1AB02">
            <w:pPr>
              <w:spacing w:after="0" w:line="350" w:lineRule="exact"/>
              <w:rPr>
                <w:rFonts w:hint="eastAsia" w:ascii="宋体" w:hAnsi="宋体" w:eastAsia="宋体" w:cs="宋体"/>
                <w:i w:val="0"/>
                <w:color w:val="auto"/>
                <w:sz w:val="22"/>
                <w:szCs w:val="22"/>
                <w:u w:val="none"/>
              </w:rPr>
            </w:pPr>
          </w:p>
        </w:tc>
      </w:tr>
      <w:tr w14:paraId="0B2A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3A6259E">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1253BA6F">
            <w:pPr>
              <w:spacing w:after="0" w:line="35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07425">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43155">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AF258">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77B3F">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A6BCF">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5B15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DA169">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A83A0">
            <w:pPr>
              <w:spacing w:after="0" w:line="350" w:lineRule="exact"/>
              <w:rPr>
                <w:rFonts w:hint="eastAsia" w:ascii="宋体" w:hAnsi="宋体" w:eastAsia="宋体" w:cs="宋体"/>
                <w:i w:val="0"/>
                <w:color w:val="auto"/>
                <w:sz w:val="22"/>
                <w:szCs w:val="22"/>
                <w:u w:val="none"/>
              </w:rPr>
            </w:pPr>
          </w:p>
        </w:tc>
      </w:tr>
      <w:tr w14:paraId="4D44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30896C9">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5555DF2A">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62156">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DCA9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1B62D">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B0E34">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FAE21">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E6D38">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39536">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FD996">
            <w:pPr>
              <w:spacing w:after="0" w:line="350" w:lineRule="exact"/>
              <w:rPr>
                <w:rFonts w:hint="eastAsia" w:ascii="宋体" w:hAnsi="宋体" w:eastAsia="宋体" w:cs="宋体"/>
                <w:i w:val="0"/>
                <w:color w:val="auto"/>
                <w:sz w:val="22"/>
                <w:szCs w:val="22"/>
                <w:u w:val="none"/>
              </w:rPr>
            </w:pPr>
          </w:p>
        </w:tc>
      </w:tr>
      <w:tr w14:paraId="5BF2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569DAEF">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887A011">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6DD55">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E916F">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EED91">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5E877">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755E3">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B6AA2">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C453E">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6DE3E">
            <w:pPr>
              <w:spacing w:after="0" w:line="350" w:lineRule="exact"/>
              <w:rPr>
                <w:rFonts w:hint="eastAsia" w:ascii="宋体" w:hAnsi="宋体" w:eastAsia="宋体" w:cs="宋体"/>
                <w:i w:val="0"/>
                <w:color w:val="auto"/>
                <w:sz w:val="22"/>
                <w:szCs w:val="22"/>
                <w:u w:val="none"/>
              </w:rPr>
            </w:pPr>
          </w:p>
        </w:tc>
      </w:tr>
      <w:tr w14:paraId="78A5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76AA182">
            <w:pPr>
              <w:spacing w:after="0" w:line="33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绩</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1F1D4">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7971B">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A8B90">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三级指标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760AC">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指标值</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FBDD5">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评扣分标准</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E77C4">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二级指标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683F1">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三级指标</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57683">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指标值</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2C67E">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评扣分标准</w:t>
            </w:r>
          </w:p>
        </w:tc>
      </w:tr>
      <w:tr w14:paraId="41D5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197E36D">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451A85A">
            <w:pPr>
              <w:spacing w:after="0" w:line="33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9ABF1">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6822C">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5048C">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EF313">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F0A8D">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1CCF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1D2FC">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B115E">
            <w:pPr>
              <w:spacing w:after="0" w:line="330" w:lineRule="exact"/>
              <w:rPr>
                <w:rFonts w:hint="eastAsia" w:ascii="宋体" w:hAnsi="宋体" w:eastAsia="宋体" w:cs="宋体"/>
                <w:i w:val="0"/>
                <w:color w:val="auto"/>
                <w:sz w:val="22"/>
                <w:szCs w:val="22"/>
                <w:u w:val="none"/>
              </w:rPr>
            </w:pPr>
          </w:p>
        </w:tc>
      </w:tr>
      <w:tr w14:paraId="351E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DB16312">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71E9894F">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66ED5">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330E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D897F">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F8F13">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993F9">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D17F5">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AEF43">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32336">
            <w:pPr>
              <w:spacing w:after="0" w:line="330" w:lineRule="exact"/>
              <w:rPr>
                <w:rFonts w:hint="eastAsia" w:ascii="宋体" w:hAnsi="宋体" w:eastAsia="宋体" w:cs="宋体"/>
                <w:i w:val="0"/>
                <w:color w:val="auto"/>
                <w:sz w:val="22"/>
                <w:szCs w:val="22"/>
                <w:u w:val="none"/>
              </w:rPr>
            </w:pPr>
          </w:p>
        </w:tc>
      </w:tr>
      <w:tr w14:paraId="6AD4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63140C9">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291E78E">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08A01">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D308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99A21">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F4B49">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6C02B">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BB6D9">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31BED">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40152">
            <w:pPr>
              <w:spacing w:after="0" w:line="330" w:lineRule="exact"/>
              <w:rPr>
                <w:rFonts w:hint="eastAsia" w:ascii="宋体" w:hAnsi="宋体" w:eastAsia="宋体" w:cs="宋体"/>
                <w:i w:val="0"/>
                <w:color w:val="auto"/>
                <w:sz w:val="22"/>
                <w:szCs w:val="22"/>
                <w:u w:val="none"/>
              </w:rPr>
            </w:pPr>
          </w:p>
        </w:tc>
      </w:tr>
      <w:tr w14:paraId="48DC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B751945">
            <w:pPr>
              <w:spacing w:after="0" w:line="330" w:lineRule="exact"/>
              <w:jc w:val="center"/>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E8C5">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A2F17">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72427">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B5D24">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F2F24">
            <w:pPr>
              <w:spacing w:after="0" w:line="330" w:lineRule="exact"/>
              <w:jc w:val="center"/>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4DD0B">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3A338">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7DAC7">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4D338">
            <w:pPr>
              <w:spacing w:after="0" w:line="330" w:lineRule="exact"/>
              <w:rPr>
                <w:rFonts w:hint="eastAsia" w:ascii="宋体" w:hAnsi="宋体" w:eastAsia="宋体" w:cs="宋体"/>
                <w:i w:val="0"/>
                <w:color w:val="auto"/>
                <w:sz w:val="22"/>
                <w:szCs w:val="22"/>
                <w:u w:val="none"/>
              </w:rPr>
            </w:pPr>
          </w:p>
        </w:tc>
      </w:tr>
      <w:tr w14:paraId="522B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6064424">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2975B">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C664C">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经济效益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4E5AA">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05383">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FF5D7">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A7F41">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经济效益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AF4D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45885">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C784A">
            <w:pPr>
              <w:spacing w:after="0" w:line="330" w:lineRule="exact"/>
              <w:rPr>
                <w:rFonts w:hint="eastAsia" w:ascii="宋体" w:hAnsi="宋体" w:eastAsia="宋体" w:cs="宋体"/>
                <w:i w:val="0"/>
                <w:color w:val="auto"/>
                <w:sz w:val="22"/>
                <w:szCs w:val="22"/>
                <w:u w:val="none"/>
              </w:rPr>
            </w:pPr>
          </w:p>
        </w:tc>
      </w:tr>
      <w:tr w14:paraId="5047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800095B">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B1A69">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9D07B">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43EFA">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52A21">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842DC">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89569">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32649">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77C99">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F8304">
            <w:pPr>
              <w:spacing w:after="0" w:line="330" w:lineRule="exact"/>
              <w:rPr>
                <w:rFonts w:hint="eastAsia" w:ascii="宋体" w:hAnsi="宋体" w:eastAsia="宋体" w:cs="宋体"/>
                <w:i w:val="0"/>
                <w:color w:val="auto"/>
                <w:sz w:val="22"/>
                <w:szCs w:val="22"/>
                <w:u w:val="none"/>
              </w:rPr>
            </w:pPr>
          </w:p>
        </w:tc>
      </w:tr>
      <w:tr w14:paraId="61A6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FB462D3">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C4C21">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3BBA8">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54472">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58D49">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37746">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D6ADD">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2CA0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12C40">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9B126">
            <w:pPr>
              <w:spacing w:after="0" w:line="330" w:lineRule="exact"/>
              <w:rPr>
                <w:rFonts w:hint="eastAsia" w:ascii="宋体" w:hAnsi="宋体" w:eastAsia="宋体" w:cs="宋体"/>
                <w:i w:val="0"/>
                <w:color w:val="auto"/>
                <w:sz w:val="22"/>
                <w:szCs w:val="22"/>
                <w:u w:val="none"/>
              </w:rPr>
            </w:pPr>
          </w:p>
        </w:tc>
      </w:tr>
      <w:tr w14:paraId="118A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134A1B5">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A86FD">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0A207">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2EC5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D9478">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EB6AB">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43198">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71ACC">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DDB37">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4F89A">
            <w:pPr>
              <w:spacing w:after="0" w:line="330" w:lineRule="exact"/>
              <w:rPr>
                <w:rFonts w:hint="eastAsia" w:ascii="宋体" w:hAnsi="宋体" w:eastAsia="宋体" w:cs="宋体"/>
                <w:i w:val="0"/>
                <w:color w:val="auto"/>
                <w:sz w:val="22"/>
                <w:szCs w:val="22"/>
                <w:u w:val="none"/>
              </w:rPr>
            </w:pPr>
          </w:p>
        </w:tc>
      </w:tr>
      <w:tr w14:paraId="2B21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80788A6">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4FD79">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4E124">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CC8DC">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4516A">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D6E76">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6C1C0">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198D0">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65EC5">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5548E">
            <w:pPr>
              <w:spacing w:after="0" w:line="330" w:lineRule="exact"/>
              <w:rPr>
                <w:rFonts w:hint="eastAsia" w:ascii="宋体" w:hAnsi="宋体" w:eastAsia="宋体" w:cs="宋体"/>
                <w:i w:val="0"/>
                <w:color w:val="auto"/>
                <w:sz w:val="22"/>
                <w:szCs w:val="22"/>
                <w:u w:val="none"/>
              </w:rPr>
            </w:pPr>
          </w:p>
        </w:tc>
      </w:tr>
      <w:tr w14:paraId="4BDE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25EC06C">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EC343">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5F985">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E9D2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398E7">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618E7">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BB07C">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BF4C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0CBE0">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D482F">
            <w:pPr>
              <w:spacing w:after="0" w:line="330" w:lineRule="exact"/>
              <w:rPr>
                <w:rFonts w:hint="eastAsia" w:ascii="宋体" w:hAnsi="宋体" w:eastAsia="宋体" w:cs="宋体"/>
                <w:i w:val="0"/>
                <w:color w:val="auto"/>
                <w:sz w:val="22"/>
                <w:szCs w:val="22"/>
                <w:u w:val="none"/>
              </w:rPr>
            </w:pPr>
          </w:p>
        </w:tc>
      </w:tr>
      <w:tr w14:paraId="34E6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4CA6264">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00725">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8239F">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生态效益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15D59">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B43CC">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2DECC">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FD139">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生态效益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2384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1D02A">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01994">
            <w:pPr>
              <w:spacing w:after="0" w:line="330" w:lineRule="exact"/>
              <w:rPr>
                <w:rFonts w:hint="eastAsia" w:ascii="宋体" w:hAnsi="宋体" w:eastAsia="宋体" w:cs="宋体"/>
                <w:i w:val="0"/>
                <w:color w:val="auto"/>
                <w:sz w:val="22"/>
                <w:szCs w:val="22"/>
                <w:u w:val="none"/>
              </w:rPr>
            </w:pPr>
          </w:p>
        </w:tc>
      </w:tr>
      <w:tr w14:paraId="4410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6AF3F602">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CE2C8">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16778">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5D192">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557D3">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B6448">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C0F1B">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924AB">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C682B">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E8E44">
            <w:pPr>
              <w:spacing w:after="0" w:line="330" w:lineRule="exact"/>
              <w:rPr>
                <w:rFonts w:hint="eastAsia" w:ascii="宋体" w:hAnsi="宋体" w:eastAsia="宋体" w:cs="宋体"/>
                <w:i w:val="0"/>
                <w:color w:val="auto"/>
                <w:sz w:val="22"/>
                <w:szCs w:val="22"/>
                <w:u w:val="none"/>
              </w:rPr>
            </w:pPr>
          </w:p>
        </w:tc>
      </w:tr>
      <w:tr w14:paraId="3A3C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9115A49">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ADE81">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33BFD">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9A93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FD8D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E80C7">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B2F57">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25AB0">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CB475">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4FBD8">
            <w:pPr>
              <w:spacing w:after="0" w:line="330" w:lineRule="exact"/>
              <w:rPr>
                <w:rFonts w:hint="eastAsia" w:ascii="宋体" w:hAnsi="宋体" w:eastAsia="宋体" w:cs="宋体"/>
                <w:i w:val="0"/>
                <w:color w:val="auto"/>
                <w:sz w:val="22"/>
                <w:szCs w:val="22"/>
                <w:u w:val="none"/>
              </w:rPr>
            </w:pPr>
          </w:p>
        </w:tc>
      </w:tr>
      <w:tr w14:paraId="4AEF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D49FBCF">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FE4F2">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9F523">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可持续影响</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DF64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C41ED">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AC393">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0BD56">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可持续影响</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B5E9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4630F">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E9083">
            <w:pPr>
              <w:spacing w:after="0" w:line="330" w:lineRule="exact"/>
              <w:rPr>
                <w:rFonts w:hint="eastAsia" w:ascii="宋体" w:hAnsi="宋体" w:eastAsia="宋体" w:cs="宋体"/>
                <w:i w:val="0"/>
                <w:color w:val="auto"/>
                <w:sz w:val="22"/>
                <w:szCs w:val="22"/>
                <w:u w:val="none"/>
              </w:rPr>
            </w:pPr>
          </w:p>
        </w:tc>
      </w:tr>
      <w:tr w14:paraId="03C1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74B958B">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ABDD1">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E28B1">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51AE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89907">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AAE9A">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41B1B">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0712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CBCB8">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01F23">
            <w:pPr>
              <w:spacing w:after="0" w:line="330" w:lineRule="exact"/>
              <w:rPr>
                <w:rFonts w:hint="eastAsia" w:ascii="宋体" w:hAnsi="宋体" w:eastAsia="宋体" w:cs="宋体"/>
                <w:i w:val="0"/>
                <w:color w:val="auto"/>
                <w:sz w:val="22"/>
                <w:szCs w:val="22"/>
                <w:u w:val="none"/>
              </w:rPr>
            </w:pPr>
          </w:p>
        </w:tc>
      </w:tr>
      <w:tr w14:paraId="18A2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62A1A9EB">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B5EC7">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01500">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8038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6049B">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082C4">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6415F">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B996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348C3">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66C59">
            <w:pPr>
              <w:spacing w:after="0" w:line="330" w:lineRule="exact"/>
              <w:rPr>
                <w:rFonts w:hint="eastAsia" w:ascii="宋体" w:hAnsi="宋体" w:eastAsia="宋体" w:cs="宋体"/>
                <w:i w:val="0"/>
                <w:color w:val="auto"/>
                <w:sz w:val="22"/>
                <w:szCs w:val="22"/>
                <w:u w:val="none"/>
              </w:rPr>
            </w:pPr>
          </w:p>
        </w:tc>
      </w:tr>
      <w:tr w14:paraId="30D7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5CAD812">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DAFA5">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CFE87">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07DF0">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A2342">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A5606">
            <w:pPr>
              <w:spacing w:after="0" w:line="330" w:lineRule="exact"/>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A4179">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F9E0E">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F27ACE5">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266C0">
            <w:pPr>
              <w:spacing w:after="0" w:line="330" w:lineRule="exact"/>
              <w:rPr>
                <w:rFonts w:hint="eastAsia" w:ascii="宋体" w:hAnsi="宋体" w:eastAsia="宋体" w:cs="宋体"/>
                <w:i w:val="0"/>
                <w:color w:val="auto"/>
                <w:sz w:val="22"/>
                <w:szCs w:val="22"/>
                <w:u w:val="none"/>
              </w:rPr>
            </w:pPr>
          </w:p>
        </w:tc>
      </w:tr>
      <w:tr w14:paraId="3313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D70776F">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638EE">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满意度指标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F8F72">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9AE8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91C18">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338BC">
            <w:pPr>
              <w:spacing w:after="0" w:line="330" w:lineRule="exact"/>
              <w:jc w:val="center"/>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F23CA">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满意度指标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4FCAE">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C56EE">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2DFAA">
            <w:pPr>
              <w:spacing w:after="0" w:line="330" w:lineRule="exact"/>
              <w:rPr>
                <w:rFonts w:hint="eastAsia" w:ascii="宋体" w:hAnsi="宋体" w:eastAsia="宋体" w:cs="宋体"/>
                <w:i w:val="0"/>
                <w:color w:val="auto"/>
                <w:sz w:val="22"/>
                <w:szCs w:val="22"/>
                <w:u w:val="none"/>
              </w:rPr>
            </w:pPr>
          </w:p>
        </w:tc>
      </w:tr>
      <w:tr w14:paraId="2506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D377178">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2083E">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2D73B">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385E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A1E7E">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2E094">
            <w:pPr>
              <w:spacing w:after="0" w:line="330" w:lineRule="exact"/>
              <w:jc w:val="center"/>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A5180">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2FAC5">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CD085">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E8E1A">
            <w:pPr>
              <w:spacing w:after="0" w:line="330" w:lineRule="exact"/>
              <w:rPr>
                <w:rFonts w:hint="eastAsia" w:ascii="宋体" w:hAnsi="宋体" w:eastAsia="宋体" w:cs="宋体"/>
                <w:i w:val="0"/>
                <w:color w:val="auto"/>
                <w:sz w:val="22"/>
                <w:szCs w:val="22"/>
                <w:u w:val="none"/>
              </w:rPr>
            </w:pPr>
          </w:p>
        </w:tc>
      </w:tr>
      <w:tr w14:paraId="38E7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9B440DA">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99BE2">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459EE">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95AD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C1F30">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5D233">
            <w:pPr>
              <w:spacing w:after="0" w:line="330" w:lineRule="exact"/>
              <w:jc w:val="center"/>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4743A">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BC6F9">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ECD52">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87662">
            <w:pPr>
              <w:spacing w:after="0" w:line="330" w:lineRule="exact"/>
              <w:rPr>
                <w:rFonts w:hint="eastAsia" w:ascii="宋体" w:hAnsi="宋体" w:eastAsia="宋体" w:cs="宋体"/>
                <w:i w:val="0"/>
                <w:color w:val="auto"/>
                <w:sz w:val="22"/>
                <w:szCs w:val="22"/>
                <w:u w:val="none"/>
              </w:rPr>
            </w:pPr>
          </w:p>
        </w:tc>
      </w:tr>
      <w:tr w14:paraId="5A3A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F7B354C">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E0FC2">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EFC67">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34504">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6C012">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DF4A3">
            <w:pPr>
              <w:spacing w:after="0" w:line="330" w:lineRule="exact"/>
              <w:jc w:val="center"/>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0B55A">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E89EE">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CF95D66">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22A5F">
            <w:pPr>
              <w:spacing w:after="0" w:line="330" w:lineRule="exact"/>
              <w:rPr>
                <w:rFonts w:hint="eastAsia" w:ascii="宋体" w:hAnsi="宋体" w:eastAsia="宋体" w:cs="宋体"/>
                <w:i w:val="0"/>
                <w:color w:val="auto"/>
                <w:sz w:val="22"/>
                <w:szCs w:val="22"/>
                <w:u w:val="none"/>
              </w:rPr>
            </w:pPr>
          </w:p>
        </w:tc>
      </w:tr>
    </w:tbl>
    <w:p w14:paraId="18ED9A22">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505" w:type="dxa"/>
        <w:tblInd w:w="-5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25"/>
        <w:gridCol w:w="1276"/>
        <w:gridCol w:w="1276"/>
        <w:gridCol w:w="1276"/>
        <w:gridCol w:w="1276"/>
        <w:gridCol w:w="1276"/>
        <w:gridCol w:w="1276"/>
        <w:gridCol w:w="1276"/>
        <w:gridCol w:w="1276"/>
        <w:gridCol w:w="1276"/>
        <w:gridCol w:w="1196"/>
      </w:tblGrid>
      <w:tr w14:paraId="6D94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825" w:type="dxa"/>
            <w:tcBorders>
              <w:top w:val="nil"/>
              <w:left w:val="nil"/>
              <w:bottom w:val="nil"/>
              <w:right w:val="nil"/>
            </w:tcBorders>
            <w:noWrap/>
            <w:tcMar>
              <w:top w:w="15" w:type="dxa"/>
              <w:left w:w="15" w:type="dxa"/>
              <w:right w:w="15" w:type="dxa"/>
            </w:tcMar>
            <w:vAlign w:val="center"/>
          </w:tcPr>
          <w:p w14:paraId="3A8B88FA">
            <w:pPr>
              <w:keepNext w:val="0"/>
              <w:keepLines w:val="0"/>
              <w:widowControl/>
              <w:suppressLineNumbers w:val="0"/>
              <w:spacing w:after="0" w:line="240" w:lineRule="auto"/>
              <w:jc w:val="left"/>
              <w:textAlignment w:val="center"/>
              <w:rPr>
                <w:rFonts w:ascii="黑体" w:hAnsi="宋体" w:eastAsia="黑体" w:cs="黑体"/>
                <w:i w:val="0"/>
                <w:color w:val="auto"/>
                <w:sz w:val="28"/>
                <w:szCs w:val="28"/>
                <w:u w:val="none"/>
              </w:rPr>
            </w:pPr>
            <w:r>
              <w:rPr>
                <w:rFonts w:hint="eastAsia" w:ascii="黑体" w:hAnsi="宋体" w:eastAsia="黑体" w:cs="黑体"/>
                <w:i w:val="0"/>
                <w:color w:val="auto"/>
                <w:kern w:val="0"/>
                <w:sz w:val="28"/>
                <w:szCs w:val="28"/>
                <w:u w:val="none"/>
                <w:lang w:val="en-US" w:eastAsia="zh-CN" w:bidi="ar"/>
              </w:rPr>
              <w:t>附件2</w:t>
            </w:r>
          </w:p>
        </w:tc>
        <w:tc>
          <w:tcPr>
            <w:tcW w:w="1276" w:type="dxa"/>
            <w:tcBorders>
              <w:top w:val="nil"/>
              <w:left w:val="nil"/>
              <w:bottom w:val="nil"/>
              <w:right w:val="nil"/>
            </w:tcBorders>
            <w:noWrap/>
            <w:tcMar>
              <w:top w:w="15" w:type="dxa"/>
              <w:left w:w="15" w:type="dxa"/>
              <w:right w:w="15" w:type="dxa"/>
            </w:tcMar>
            <w:vAlign w:val="bottom"/>
          </w:tcPr>
          <w:p w14:paraId="53816E77">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4356E1B0">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77CF1BCA">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517C7C7A">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036E9486">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17E7FCAF">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5143BE96">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4945F3BF">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02D0FA26">
            <w:pPr>
              <w:spacing w:after="0" w:line="240" w:lineRule="auto"/>
              <w:rPr>
                <w:rFonts w:hint="eastAsia" w:ascii="宋体" w:hAnsi="宋体" w:eastAsia="宋体" w:cs="宋体"/>
                <w:i w:val="0"/>
                <w:color w:val="auto"/>
                <w:sz w:val="28"/>
                <w:szCs w:val="28"/>
                <w:u w:val="none"/>
              </w:rPr>
            </w:pPr>
          </w:p>
        </w:tc>
        <w:tc>
          <w:tcPr>
            <w:tcW w:w="1196" w:type="dxa"/>
            <w:tcBorders>
              <w:top w:val="nil"/>
              <w:left w:val="nil"/>
              <w:bottom w:val="nil"/>
              <w:right w:val="nil"/>
            </w:tcBorders>
            <w:noWrap/>
            <w:tcMar>
              <w:top w:w="15" w:type="dxa"/>
              <w:left w:w="15" w:type="dxa"/>
              <w:right w:w="15" w:type="dxa"/>
            </w:tcMar>
            <w:vAlign w:val="bottom"/>
          </w:tcPr>
          <w:p w14:paraId="21C82D80">
            <w:pPr>
              <w:spacing w:after="0" w:line="240" w:lineRule="auto"/>
              <w:rPr>
                <w:rFonts w:hint="eastAsia" w:ascii="宋体" w:hAnsi="宋体" w:eastAsia="宋体" w:cs="宋体"/>
                <w:i w:val="0"/>
                <w:color w:val="auto"/>
                <w:sz w:val="28"/>
                <w:szCs w:val="28"/>
                <w:u w:val="none"/>
              </w:rPr>
            </w:pPr>
          </w:p>
        </w:tc>
      </w:tr>
      <w:tr w14:paraId="020F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825" w:type="dxa"/>
            <w:tcBorders>
              <w:top w:val="nil"/>
              <w:left w:val="nil"/>
              <w:bottom w:val="nil"/>
              <w:right w:val="nil"/>
            </w:tcBorders>
            <w:noWrap/>
            <w:tcMar>
              <w:top w:w="15" w:type="dxa"/>
              <w:left w:w="15" w:type="dxa"/>
              <w:right w:w="15" w:type="dxa"/>
            </w:tcMar>
            <w:vAlign w:val="bottom"/>
          </w:tcPr>
          <w:p w14:paraId="26CA0E55">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54C8B7C8">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2F12E10">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35A20739">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255FF52D">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C738D44">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712DFE1B">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0EC0994C">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6C25B949">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B1A0D19">
            <w:pPr>
              <w:spacing w:after="0" w:line="240" w:lineRule="auto"/>
              <w:rPr>
                <w:rFonts w:hint="eastAsia" w:ascii="宋体" w:hAnsi="宋体" w:eastAsia="宋体" w:cs="宋体"/>
                <w:i w:val="0"/>
                <w:color w:val="auto"/>
                <w:sz w:val="24"/>
                <w:szCs w:val="24"/>
                <w:u w:val="none"/>
              </w:rPr>
            </w:pPr>
          </w:p>
        </w:tc>
        <w:tc>
          <w:tcPr>
            <w:tcW w:w="1196" w:type="dxa"/>
            <w:tcBorders>
              <w:top w:val="nil"/>
              <w:left w:val="nil"/>
              <w:bottom w:val="nil"/>
              <w:right w:val="nil"/>
            </w:tcBorders>
            <w:noWrap/>
            <w:tcMar>
              <w:top w:w="15" w:type="dxa"/>
              <w:left w:w="15" w:type="dxa"/>
              <w:right w:w="15" w:type="dxa"/>
            </w:tcMar>
            <w:vAlign w:val="bottom"/>
          </w:tcPr>
          <w:p w14:paraId="1DFD4BC1">
            <w:pPr>
              <w:spacing w:after="0" w:line="240" w:lineRule="auto"/>
              <w:rPr>
                <w:rFonts w:hint="eastAsia" w:ascii="宋体" w:hAnsi="宋体" w:eastAsia="宋体" w:cs="宋体"/>
                <w:i w:val="0"/>
                <w:color w:val="auto"/>
                <w:sz w:val="24"/>
                <w:szCs w:val="24"/>
                <w:u w:val="none"/>
              </w:rPr>
            </w:pPr>
          </w:p>
        </w:tc>
      </w:tr>
      <w:tr w14:paraId="03D5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14505" w:type="dxa"/>
            <w:gridSpan w:val="11"/>
            <w:tcBorders>
              <w:top w:val="nil"/>
              <w:left w:val="nil"/>
              <w:bottom w:val="nil"/>
              <w:right w:val="nil"/>
            </w:tcBorders>
            <w:noWrap/>
            <w:tcMar>
              <w:top w:w="15" w:type="dxa"/>
              <w:left w:w="15" w:type="dxa"/>
              <w:right w:w="15" w:type="dxa"/>
            </w:tcMar>
            <w:vAlign w:val="bottom"/>
          </w:tcPr>
          <w:p w14:paraId="4964E975">
            <w:pPr>
              <w:keepNext w:val="0"/>
              <w:keepLines w:val="0"/>
              <w:widowControl/>
              <w:suppressLineNumbers w:val="0"/>
              <w:spacing w:after="0" w:line="240" w:lineRule="auto"/>
              <w:jc w:val="center"/>
              <w:textAlignment w:val="bottom"/>
              <w:rPr>
                <w:rFonts w:hint="eastAsia"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××××年县直部门国有资本经营预算表</w:t>
            </w:r>
          </w:p>
        </w:tc>
      </w:tr>
      <w:tr w14:paraId="3DD2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51119806">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7DA36BB3">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14D398BC">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0E1B4E8A">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3BC45428">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79703932">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4B6E0450">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35A5F005">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4D2C7E98">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D7CCACF">
            <w:pPr>
              <w:spacing w:after="0" w:line="240" w:lineRule="auto"/>
              <w:jc w:val="center"/>
              <w:rPr>
                <w:rFonts w:hint="eastAsia" w:ascii="宋体" w:hAnsi="宋体" w:eastAsia="宋体" w:cs="宋体"/>
                <w:i w:val="0"/>
                <w:color w:val="auto"/>
                <w:sz w:val="40"/>
                <w:szCs w:val="40"/>
                <w:u w:val="none"/>
              </w:rPr>
            </w:pPr>
          </w:p>
        </w:tc>
        <w:tc>
          <w:tcPr>
            <w:tcW w:w="1196" w:type="dxa"/>
            <w:tcBorders>
              <w:top w:val="nil"/>
              <w:left w:val="nil"/>
              <w:bottom w:val="nil"/>
              <w:right w:val="nil"/>
            </w:tcBorders>
            <w:noWrap/>
            <w:tcMar>
              <w:top w:w="15" w:type="dxa"/>
              <w:left w:w="15" w:type="dxa"/>
              <w:right w:w="15" w:type="dxa"/>
            </w:tcMar>
            <w:vAlign w:val="bottom"/>
          </w:tcPr>
          <w:p w14:paraId="488C5B36">
            <w:pPr>
              <w:spacing w:after="0" w:line="240" w:lineRule="auto"/>
              <w:jc w:val="center"/>
              <w:rPr>
                <w:rFonts w:hint="eastAsia" w:ascii="宋体" w:hAnsi="宋体" w:eastAsia="宋体" w:cs="宋体"/>
                <w:i w:val="0"/>
                <w:color w:val="auto"/>
                <w:sz w:val="40"/>
                <w:szCs w:val="40"/>
                <w:u w:val="none"/>
              </w:rPr>
            </w:pPr>
          </w:p>
        </w:tc>
      </w:tr>
      <w:tr w14:paraId="3C20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25819CEB">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3B546375">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BCF8A92">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CDB7FC3">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38BAD520">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4A03F2FA">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5DD30816">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70A21F16">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88C724E">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6B8E5E58">
            <w:pPr>
              <w:spacing w:after="0" w:line="240" w:lineRule="auto"/>
              <w:jc w:val="center"/>
              <w:rPr>
                <w:rFonts w:hint="eastAsia" w:ascii="宋体" w:hAnsi="宋体" w:eastAsia="宋体" w:cs="宋体"/>
                <w:i w:val="0"/>
                <w:color w:val="auto"/>
                <w:sz w:val="40"/>
                <w:szCs w:val="40"/>
                <w:u w:val="none"/>
              </w:rPr>
            </w:pPr>
          </w:p>
        </w:tc>
        <w:tc>
          <w:tcPr>
            <w:tcW w:w="1196" w:type="dxa"/>
            <w:tcBorders>
              <w:top w:val="nil"/>
              <w:left w:val="nil"/>
              <w:bottom w:val="nil"/>
              <w:right w:val="nil"/>
            </w:tcBorders>
            <w:noWrap/>
            <w:tcMar>
              <w:top w:w="15" w:type="dxa"/>
              <w:left w:w="15" w:type="dxa"/>
              <w:right w:w="15" w:type="dxa"/>
            </w:tcMar>
            <w:vAlign w:val="bottom"/>
          </w:tcPr>
          <w:p w14:paraId="618B3B1A">
            <w:pPr>
              <w:spacing w:after="0" w:line="240" w:lineRule="auto"/>
              <w:jc w:val="center"/>
              <w:rPr>
                <w:rFonts w:hint="eastAsia" w:ascii="宋体" w:hAnsi="宋体" w:eastAsia="宋体" w:cs="宋体"/>
                <w:i w:val="0"/>
                <w:color w:val="auto"/>
                <w:sz w:val="40"/>
                <w:szCs w:val="40"/>
                <w:u w:val="none"/>
              </w:rPr>
            </w:pPr>
          </w:p>
        </w:tc>
      </w:tr>
      <w:tr w14:paraId="4D39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2AB2435E">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4452F693">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5B14275F">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1DD8A4FE">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76F77FA6">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1C89D1DA">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5733B0B3">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B6D59CB">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5DB82F91">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15861C7C">
            <w:pPr>
              <w:spacing w:after="0" w:line="240" w:lineRule="auto"/>
              <w:jc w:val="center"/>
              <w:rPr>
                <w:rFonts w:hint="eastAsia" w:ascii="宋体" w:hAnsi="宋体" w:eastAsia="宋体" w:cs="宋体"/>
                <w:i w:val="0"/>
                <w:color w:val="auto"/>
                <w:sz w:val="40"/>
                <w:szCs w:val="40"/>
                <w:u w:val="none"/>
              </w:rPr>
            </w:pPr>
          </w:p>
        </w:tc>
        <w:tc>
          <w:tcPr>
            <w:tcW w:w="1196" w:type="dxa"/>
            <w:tcBorders>
              <w:top w:val="nil"/>
              <w:left w:val="nil"/>
              <w:bottom w:val="nil"/>
              <w:right w:val="nil"/>
            </w:tcBorders>
            <w:noWrap/>
            <w:tcMar>
              <w:top w:w="15" w:type="dxa"/>
              <w:left w:w="15" w:type="dxa"/>
              <w:right w:w="15" w:type="dxa"/>
            </w:tcMar>
            <w:vAlign w:val="bottom"/>
          </w:tcPr>
          <w:p w14:paraId="54AF48CF">
            <w:pPr>
              <w:spacing w:after="0" w:line="240" w:lineRule="auto"/>
              <w:jc w:val="center"/>
              <w:rPr>
                <w:rFonts w:hint="eastAsia" w:ascii="宋体" w:hAnsi="宋体" w:eastAsia="宋体" w:cs="宋体"/>
                <w:i w:val="0"/>
                <w:color w:val="auto"/>
                <w:sz w:val="40"/>
                <w:szCs w:val="40"/>
                <w:u w:val="none"/>
              </w:rPr>
            </w:pPr>
          </w:p>
        </w:tc>
      </w:tr>
      <w:tr w14:paraId="0D98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38DFD380">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39EB7A09">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5B4F374B">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3F0910F">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7E316CC6">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4A7946B9">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51409567">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274DDBF3">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3DACFBCC">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3FCCC90A">
            <w:pPr>
              <w:spacing w:after="0" w:line="240" w:lineRule="auto"/>
              <w:rPr>
                <w:rFonts w:hint="eastAsia" w:ascii="宋体" w:hAnsi="宋体" w:eastAsia="宋体" w:cs="宋体"/>
                <w:i w:val="0"/>
                <w:color w:val="auto"/>
                <w:sz w:val="24"/>
                <w:szCs w:val="24"/>
                <w:u w:val="none"/>
              </w:rPr>
            </w:pPr>
          </w:p>
        </w:tc>
        <w:tc>
          <w:tcPr>
            <w:tcW w:w="1196" w:type="dxa"/>
            <w:tcBorders>
              <w:top w:val="nil"/>
              <w:left w:val="nil"/>
              <w:bottom w:val="nil"/>
              <w:right w:val="nil"/>
            </w:tcBorders>
            <w:noWrap/>
            <w:tcMar>
              <w:top w:w="15" w:type="dxa"/>
              <w:left w:w="15" w:type="dxa"/>
              <w:right w:w="15" w:type="dxa"/>
            </w:tcMar>
            <w:vAlign w:val="bottom"/>
          </w:tcPr>
          <w:p w14:paraId="3CC8168C">
            <w:pPr>
              <w:spacing w:after="0" w:line="240" w:lineRule="auto"/>
              <w:rPr>
                <w:rFonts w:hint="eastAsia" w:ascii="宋体" w:hAnsi="宋体" w:eastAsia="宋体" w:cs="宋体"/>
                <w:i w:val="0"/>
                <w:color w:val="auto"/>
                <w:sz w:val="24"/>
                <w:szCs w:val="24"/>
                <w:u w:val="none"/>
              </w:rPr>
            </w:pPr>
          </w:p>
        </w:tc>
      </w:tr>
      <w:tr w14:paraId="511B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1C694E0A">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4D90E94F">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649C5BED">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73396C72">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22241793">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299FA360">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3BD9E0F8">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493F601E">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4BAA1707">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3F40E94">
            <w:pPr>
              <w:spacing w:after="0" w:line="240" w:lineRule="auto"/>
              <w:rPr>
                <w:rFonts w:hint="eastAsia" w:ascii="宋体" w:hAnsi="宋体" w:eastAsia="宋体" w:cs="宋体"/>
                <w:i w:val="0"/>
                <w:color w:val="auto"/>
                <w:sz w:val="24"/>
                <w:szCs w:val="24"/>
                <w:u w:val="none"/>
              </w:rPr>
            </w:pPr>
          </w:p>
        </w:tc>
        <w:tc>
          <w:tcPr>
            <w:tcW w:w="1196" w:type="dxa"/>
            <w:tcBorders>
              <w:top w:val="nil"/>
              <w:left w:val="nil"/>
              <w:bottom w:val="nil"/>
              <w:right w:val="nil"/>
            </w:tcBorders>
            <w:noWrap/>
            <w:tcMar>
              <w:top w:w="15" w:type="dxa"/>
              <w:left w:w="15" w:type="dxa"/>
              <w:right w:w="15" w:type="dxa"/>
            </w:tcMar>
            <w:vAlign w:val="bottom"/>
          </w:tcPr>
          <w:p w14:paraId="145EAB72">
            <w:pPr>
              <w:spacing w:after="0" w:line="240" w:lineRule="auto"/>
              <w:rPr>
                <w:rFonts w:hint="eastAsia" w:ascii="宋体" w:hAnsi="宋体" w:eastAsia="宋体" w:cs="宋体"/>
                <w:i w:val="0"/>
                <w:color w:val="auto"/>
                <w:sz w:val="24"/>
                <w:szCs w:val="24"/>
                <w:u w:val="none"/>
              </w:rPr>
            </w:pPr>
          </w:p>
        </w:tc>
      </w:tr>
      <w:tr w14:paraId="176F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05" w:type="dxa"/>
            <w:gridSpan w:val="11"/>
            <w:tcBorders>
              <w:top w:val="nil"/>
              <w:left w:val="nil"/>
              <w:bottom w:val="nil"/>
              <w:right w:val="nil"/>
            </w:tcBorders>
            <w:noWrap/>
            <w:tcMar>
              <w:top w:w="15" w:type="dxa"/>
              <w:left w:w="15" w:type="dxa"/>
              <w:right w:w="15" w:type="dxa"/>
            </w:tcMar>
            <w:vAlign w:val="center"/>
          </w:tcPr>
          <w:p w14:paraId="14A3939A">
            <w:pPr>
              <w:keepNext w:val="0"/>
              <w:keepLines w:val="0"/>
              <w:widowControl/>
              <w:suppressLineNumbers w:val="0"/>
              <w:spacing w:after="0" w:line="240" w:lineRule="auto"/>
              <w:jc w:val="left"/>
              <w:textAlignment w:val="center"/>
              <w:rPr>
                <w:rFonts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 xml:space="preserve">                                  编制单位：        XXX</w:t>
            </w:r>
          </w:p>
        </w:tc>
      </w:tr>
      <w:tr w14:paraId="6DED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04F4AF69">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7756C799">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40BF3A2D">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57AE85D1">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4933DC34">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17ABAA7A">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44C670AC">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5A696B0C">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60582E30">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0412DA9C">
            <w:pPr>
              <w:spacing w:after="0" w:line="240" w:lineRule="auto"/>
              <w:jc w:val="center"/>
              <w:rPr>
                <w:rFonts w:hint="eastAsia" w:ascii="楷体_GB2312" w:hAnsi="宋体" w:eastAsia="楷体_GB2312" w:cs="楷体_GB2312"/>
                <w:i w:val="0"/>
                <w:color w:val="auto"/>
                <w:sz w:val="28"/>
                <w:szCs w:val="28"/>
                <w:u w:val="none"/>
              </w:rPr>
            </w:pPr>
          </w:p>
        </w:tc>
        <w:tc>
          <w:tcPr>
            <w:tcW w:w="1196" w:type="dxa"/>
            <w:tcBorders>
              <w:top w:val="nil"/>
              <w:left w:val="nil"/>
              <w:bottom w:val="nil"/>
              <w:right w:val="nil"/>
            </w:tcBorders>
            <w:noWrap/>
            <w:tcMar>
              <w:top w:w="15" w:type="dxa"/>
              <w:left w:w="15" w:type="dxa"/>
              <w:right w:w="15" w:type="dxa"/>
            </w:tcMar>
            <w:vAlign w:val="bottom"/>
          </w:tcPr>
          <w:p w14:paraId="076D50EC">
            <w:pPr>
              <w:spacing w:after="0" w:line="240" w:lineRule="auto"/>
              <w:jc w:val="center"/>
              <w:rPr>
                <w:rFonts w:hint="eastAsia" w:ascii="楷体_GB2312" w:hAnsi="宋体" w:eastAsia="楷体_GB2312" w:cs="楷体_GB2312"/>
                <w:i w:val="0"/>
                <w:color w:val="auto"/>
                <w:sz w:val="28"/>
                <w:szCs w:val="28"/>
                <w:u w:val="none"/>
              </w:rPr>
            </w:pPr>
          </w:p>
        </w:tc>
      </w:tr>
      <w:tr w14:paraId="722B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05" w:type="dxa"/>
            <w:gridSpan w:val="11"/>
            <w:tcBorders>
              <w:top w:val="nil"/>
              <w:left w:val="nil"/>
              <w:bottom w:val="nil"/>
              <w:right w:val="nil"/>
            </w:tcBorders>
            <w:noWrap/>
            <w:tcMar>
              <w:top w:w="15" w:type="dxa"/>
              <w:left w:w="15" w:type="dxa"/>
              <w:right w:w="15" w:type="dxa"/>
            </w:tcMar>
            <w:vAlign w:val="bottom"/>
          </w:tcPr>
          <w:p w14:paraId="76560E55">
            <w:pPr>
              <w:keepNext w:val="0"/>
              <w:keepLines w:val="0"/>
              <w:widowControl/>
              <w:suppressLineNumbers w:val="0"/>
              <w:spacing w:after="0" w:line="240" w:lineRule="auto"/>
              <w:ind w:firstLine="4760" w:firstLineChars="1700"/>
              <w:jc w:val="both"/>
              <w:textAlignment w:val="bottom"/>
              <w:rPr>
                <w:rFonts w:hint="eastAsia"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编制日期：      年      月      日</w:t>
            </w:r>
          </w:p>
        </w:tc>
      </w:tr>
    </w:tbl>
    <w:p w14:paraId="5CA806DE">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499" w:type="dxa"/>
        <w:tblInd w:w="-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40"/>
        <w:gridCol w:w="3179"/>
        <w:gridCol w:w="4200"/>
        <w:gridCol w:w="3480"/>
      </w:tblGrid>
      <w:tr w14:paraId="7886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nil"/>
              <w:left w:val="nil"/>
              <w:bottom w:val="nil"/>
              <w:right w:val="nil"/>
            </w:tcBorders>
            <w:noWrap/>
            <w:tcMar>
              <w:top w:w="15" w:type="dxa"/>
              <w:left w:w="15" w:type="dxa"/>
              <w:right w:w="15" w:type="dxa"/>
            </w:tcMar>
            <w:vAlign w:val="center"/>
          </w:tcPr>
          <w:p w14:paraId="1C4DB5E4">
            <w:pPr>
              <w:keepNext w:val="0"/>
              <w:keepLines w:val="0"/>
              <w:widowControl/>
              <w:suppressLineNumbers w:val="0"/>
              <w:spacing w:after="0" w:line="420" w:lineRule="exact"/>
              <w:jc w:val="left"/>
              <w:textAlignment w:val="center"/>
              <w:rPr>
                <w:rFonts w:hint="eastAsia" w:ascii="宋体" w:hAnsi="宋体" w:eastAsia="宋体" w:cs="宋体"/>
                <w:i w:val="0"/>
                <w:color w:val="auto"/>
                <w:sz w:val="20"/>
                <w:szCs w:val="20"/>
                <w:u w:val="none"/>
              </w:rPr>
            </w:pPr>
          </w:p>
        </w:tc>
        <w:tc>
          <w:tcPr>
            <w:tcW w:w="3179" w:type="dxa"/>
            <w:tcBorders>
              <w:top w:val="nil"/>
              <w:left w:val="nil"/>
              <w:bottom w:val="nil"/>
              <w:right w:val="nil"/>
            </w:tcBorders>
            <w:noWrap/>
            <w:tcMar>
              <w:top w:w="15" w:type="dxa"/>
              <w:left w:w="15" w:type="dxa"/>
              <w:right w:w="15" w:type="dxa"/>
            </w:tcMar>
            <w:vAlign w:val="center"/>
          </w:tcPr>
          <w:p w14:paraId="17098043">
            <w:pPr>
              <w:spacing w:after="0" w:line="420" w:lineRule="exact"/>
              <w:rPr>
                <w:rFonts w:hint="eastAsia" w:ascii="宋体" w:hAnsi="宋体" w:eastAsia="宋体" w:cs="宋体"/>
                <w:i w:val="0"/>
                <w:color w:val="auto"/>
                <w:sz w:val="20"/>
                <w:szCs w:val="20"/>
                <w:u w:val="none"/>
              </w:rPr>
            </w:pPr>
          </w:p>
        </w:tc>
        <w:tc>
          <w:tcPr>
            <w:tcW w:w="4200" w:type="dxa"/>
            <w:tcBorders>
              <w:top w:val="nil"/>
              <w:left w:val="nil"/>
              <w:bottom w:val="nil"/>
              <w:right w:val="nil"/>
            </w:tcBorders>
            <w:noWrap/>
            <w:tcMar>
              <w:top w:w="15" w:type="dxa"/>
              <w:left w:w="15" w:type="dxa"/>
              <w:right w:w="15" w:type="dxa"/>
            </w:tcMar>
            <w:vAlign w:val="center"/>
          </w:tcPr>
          <w:p w14:paraId="03D2CBD3">
            <w:pPr>
              <w:spacing w:after="0" w:line="420" w:lineRule="exact"/>
              <w:rPr>
                <w:rFonts w:hint="eastAsia" w:ascii="宋体" w:hAnsi="宋体" w:eastAsia="宋体" w:cs="宋体"/>
                <w:i w:val="0"/>
                <w:color w:val="auto"/>
                <w:sz w:val="20"/>
                <w:szCs w:val="20"/>
                <w:u w:val="none"/>
              </w:rPr>
            </w:pPr>
          </w:p>
        </w:tc>
        <w:tc>
          <w:tcPr>
            <w:tcW w:w="3480" w:type="dxa"/>
            <w:tcBorders>
              <w:top w:val="nil"/>
              <w:left w:val="nil"/>
              <w:bottom w:val="nil"/>
              <w:right w:val="nil"/>
            </w:tcBorders>
            <w:noWrap/>
            <w:tcMar>
              <w:top w:w="15" w:type="dxa"/>
              <w:left w:w="15" w:type="dxa"/>
              <w:right w:w="15" w:type="dxa"/>
            </w:tcMar>
            <w:vAlign w:val="center"/>
          </w:tcPr>
          <w:p w14:paraId="4C873E0C">
            <w:pPr>
              <w:spacing w:after="0" w:line="420" w:lineRule="exact"/>
              <w:jc w:val="right"/>
              <w:rPr>
                <w:rFonts w:hint="eastAsia" w:ascii="宋体" w:hAnsi="宋体" w:eastAsia="宋体" w:cs="宋体"/>
                <w:i w:val="0"/>
                <w:color w:val="auto"/>
                <w:sz w:val="20"/>
                <w:szCs w:val="20"/>
                <w:u w:val="none"/>
              </w:rPr>
            </w:pPr>
          </w:p>
        </w:tc>
      </w:tr>
      <w:tr w14:paraId="19FE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14499" w:type="dxa"/>
            <w:gridSpan w:val="4"/>
            <w:tcBorders>
              <w:top w:val="nil"/>
              <w:left w:val="nil"/>
              <w:bottom w:val="nil"/>
              <w:right w:val="nil"/>
            </w:tcBorders>
            <w:noWrap/>
            <w:tcMar>
              <w:top w:w="15" w:type="dxa"/>
              <w:left w:w="15" w:type="dxa"/>
              <w:right w:w="15" w:type="dxa"/>
            </w:tcMar>
            <w:vAlign w:val="center"/>
          </w:tcPr>
          <w:p w14:paraId="5C5D7192">
            <w:pPr>
              <w:keepNext w:val="0"/>
              <w:keepLines w:val="0"/>
              <w:widowControl/>
              <w:suppressLineNumbers w:val="0"/>
              <w:spacing w:after="0" w:line="420" w:lineRule="exact"/>
              <w:jc w:val="center"/>
              <w:textAlignment w:val="center"/>
              <w:rPr>
                <w:rFonts w:ascii="黑体" w:hAnsi="宋体" w:eastAsia="黑体" w:cs="黑体"/>
                <w:i w:val="0"/>
                <w:color w:val="auto"/>
                <w:sz w:val="40"/>
                <w:szCs w:val="40"/>
                <w:u w:val="none"/>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国有资本经营预算收支总表</w:t>
            </w:r>
          </w:p>
        </w:tc>
      </w:tr>
      <w:tr w14:paraId="152E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nil"/>
              <w:left w:val="nil"/>
              <w:bottom w:val="nil"/>
              <w:right w:val="nil"/>
            </w:tcBorders>
            <w:noWrap/>
            <w:tcMar>
              <w:top w:w="15" w:type="dxa"/>
              <w:left w:w="15" w:type="dxa"/>
              <w:right w:w="15" w:type="dxa"/>
            </w:tcMar>
            <w:vAlign w:val="center"/>
          </w:tcPr>
          <w:p w14:paraId="3A2E5B06">
            <w:pPr>
              <w:spacing w:after="0" w:line="420" w:lineRule="exact"/>
              <w:rPr>
                <w:rFonts w:hint="eastAsia" w:ascii="宋体" w:hAnsi="宋体" w:eastAsia="宋体" w:cs="宋体"/>
                <w:i w:val="0"/>
                <w:color w:val="auto"/>
                <w:sz w:val="20"/>
                <w:szCs w:val="20"/>
                <w:u w:val="none"/>
              </w:rPr>
            </w:pPr>
          </w:p>
        </w:tc>
        <w:tc>
          <w:tcPr>
            <w:tcW w:w="3179" w:type="dxa"/>
            <w:tcBorders>
              <w:top w:val="nil"/>
              <w:left w:val="nil"/>
              <w:bottom w:val="nil"/>
              <w:right w:val="nil"/>
            </w:tcBorders>
            <w:noWrap/>
            <w:tcMar>
              <w:top w:w="15" w:type="dxa"/>
              <w:left w:w="15" w:type="dxa"/>
              <w:right w:w="15" w:type="dxa"/>
            </w:tcMar>
            <w:vAlign w:val="center"/>
          </w:tcPr>
          <w:p w14:paraId="389A9B42">
            <w:pPr>
              <w:spacing w:after="0" w:line="420" w:lineRule="exact"/>
              <w:rPr>
                <w:rFonts w:hint="eastAsia" w:ascii="宋体" w:hAnsi="宋体" w:eastAsia="宋体" w:cs="宋体"/>
                <w:i w:val="0"/>
                <w:color w:val="auto"/>
                <w:sz w:val="20"/>
                <w:szCs w:val="20"/>
                <w:u w:val="none"/>
              </w:rPr>
            </w:pPr>
          </w:p>
        </w:tc>
        <w:tc>
          <w:tcPr>
            <w:tcW w:w="4200" w:type="dxa"/>
            <w:tcBorders>
              <w:top w:val="nil"/>
              <w:left w:val="nil"/>
              <w:bottom w:val="nil"/>
              <w:right w:val="nil"/>
            </w:tcBorders>
            <w:noWrap/>
            <w:tcMar>
              <w:top w:w="15" w:type="dxa"/>
              <w:left w:w="15" w:type="dxa"/>
              <w:right w:w="15" w:type="dxa"/>
            </w:tcMar>
            <w:vAlign w:val="center"/>
          </w:tcPr>
          <w:p w14:paraId="163AB44D">
            <w:pPr>
              <w:spacing w:after="0" w:line="420" w:lineRule="exact"/>
              <w:rPr>
                <w:rFonts w:hint="eastAsia" w:ascii="宋体" w:hAnsi="宋体" w:eastAsia="宋体" w:cs="宋体"/>
                <w:i w:val="0"/>
                <w:color w:val="auto"/>
                <w:sz w:val="20"/>
                <w:szCs w:val="20"/>
                <w:u w:val="none"/>
              </w:rPr>
            </w:pPr>
          </w:p>
        </w:tc>
        <w:tc>
          <w:tcPr>
            <w:tcW w:w="3480" w:type="dxa"/>
            <w:tcBorders>
              <w:top w:val="nil"/>
              <w:left w:val="nil"/>
              <w:bottom w:val="nil"/>
              <w:right w:val="nil"/>
            </w:tcBorders>
            <w:noWrap/>
            <w:tcMar>
              <w:top w:w="15" w:type="dxa"/>
              <w:left w:w="15" w:type="dxa"/>
              <w:right w:w="15" w:type="dxa"/>
            </w:tcMar>
            <w:vAlign w:val="center"/>
          </w:tcPr>
          <w:p w14:paraId="5667919A">
            <w:pPr>
              <w:spacing w:after="0" w:line="420" w:lineRule="exact"/>
              <w:jc w:val="right"/>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4042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68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1AA39">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入</w:t>
            </w:r>
          </w:p>
        </w:tc>
        <w:tc>
          <w:tcPr>
            <w:tcW w:w="7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B11B2">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出</w:t>
            </w:r>
          </w:p>
        </w:tc>
      </w:tr>
      <w:tr w14:paraId="5BC3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D7AB2">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目</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FCC16">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预算数</w:t>
            </w: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6B48F">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目</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66A83">
            <w:pPr>
              <w:keepNext w:val="0"/>
              <w:keepLines w:val="0"/>
              <w:widowControl/>
              <w:suppressLineNumbers w:val="0"/>
              <w:spacing w:after="0" w:line="42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预算数</w:t>
            </w:r>
          </w:p>
        </w:tc>
      </w:tr>
      <w:tr w14:paraId="7481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F12DA">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一、利润收入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9F91F">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96B32">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一、国有资本经营预算补充社保基金支出</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012BF">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7A51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AE3EC">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二、股利、股息收入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ACA81">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F3AAB">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二、解决历史遗留问题及改革成本支出</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7DF02">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6907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6E3B7">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三、产权转让收入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07D5E">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7B9D9">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三、国有企业资本金注入</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46533">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3F91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F212C">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四、清算收入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4E3BE">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8CCBC">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四、国有企业政策性补贴</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0E3C3">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1C2A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E072E">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五、其他国有资本经营预算收入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688BA">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439DF">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五、金融国有资本经营预算支出</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EB4E3">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08C2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C10A9">
            <w:pPr>
              <w:spacing w:after="0" w:line="420" w:lineRule="exact"/>
              <w:jc w:val="center"/>
              <w:rPr>
                <w:rFonts w:hint="eastAsia" w:ascii="宋体" w:hAnsi="宋体" w:eastAsia="宋体" w:cs="宋体"/>
                <w:i w:val="0"/>
                <w:color w:val="auto"/>
                <w:sz w:val="22"/>
                <w:szCs w:val="22"/>
                <w:u w:val="none"/>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6EA94">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17899">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六、其他国有资本经营预算支出</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32F6A">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15F1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51814">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本年收入合计</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71315">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DC181">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5CAB9">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6D7D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FD529">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上年结转</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B629A">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152EE">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国有资本经营预算调出资金</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22809">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4419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410C9">
            <w:pPr>
              <w:spacing w:after="0" w:line="420" w:lineRule="exact"/>
              <w:rPr>
                <w:rFonts w:hint="eastAsia" w:ascii="宋体" w:hAnsi="宋体" w:eastAsia="宋体" w:cs="宋体"/>
                <w:i w:val="0"/>
                <w:color w:val="auto"/>
                <w:sz w:val="22"/>
                <w:szCs w:val="22"/>
                <w:u w:val="none"/>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6B553">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6C8AF">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结转下年</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16578">
            <w:pPr>
              <w:spacing w:after="0" w:line="420" w:lineRule="exact"/>
              <w:jc w:val="center"/>
              <w:rPr>
                <w:rFonts w:hint="eastAsia" w:ascii="宋体" w:hAnsi="宋体" w:eastAsia="宋体" w:cs="宋体"/>
                <w:i w:val="0"/>
                <w:color w:val="auto"/>
                <w:sz w:val="22"/>
                <w:szCs w:val="22"/>
                <w:u w:val="none"/>
              </w:rPr>
            </w:pPr>
          </w:p>
        </w:tc>
      </w:tr>
      <w:tr w14:paraId="0D69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1D40F">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入</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总</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计</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52EAB">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CE522">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出</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总</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计</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37FE9">
            <w:pPr>
              <w:spacing w:after="0" w:line="420" w:lineRule="exact"/>
              <w:jc w:val="center"/>
              <w:rPr>
                <w:rFonts w:hint="eastAsia" w:ascii="宋体" w:hAnsi="宋体" w:eastAsia="宋体" w:cs="宋体"/>
                <w:i w:val="0"/>
                <w:color w:val="auto"/>
                <w:sz w:val="22"/>
                <w:szCs w:val="22"/>
                <w:u w:val="none"/>
              </w:rPr>
            </w:pPr>
          </w:p>
        </w:tc>
      </w:tr>
    </w:tbl>
    <w:p w14:paraId="3FD7DA2B">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490"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2070"/>
        <w:gridCol w:w="2280"/>
        <w:gridCol w:w="2715"/>
        <w:gridCol w:w="1275"/>
        <w:gridCol w:w="1110"/>
        <w:gridCol w:w="1455"/>
        <w:gridCol w:w="2760"/>
      </w:tblGrid>
      <w:tr w14:paraId="5B76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490" w:type="dxa"/>
            <w:gridSpan w:val="8"/>
            <w:tcBorders>
              <w:top w:val="nil"/>
              <w:left w:val="nil"/>
              <w:bottom w:val="nil"/>
              <w:right w:val="nil"/>
              <w:tl2br w:val="nil"/>
              <w:tr2bl w:val="nil"/>
            </w:tcBorders>
            <w:noWrap w:val="0"/>
            <w:vAlign w:val="top"/>
          </w:tcPr>
          <w:p w14:paraId="3061CCE1">
            <w:pPr>
              <w:spacing w:beforeLines="0" w:after="0" w:afterLines="0" w:line="240" w:lineRule="auto"/>
              <w:jc w:val="left"/>
              <w:rPr>
                <w:rFonts w:hint="eastAsia" w:ascii="宋体" w:hAnsi="宋体" w:eastAsia="宋体"/>
                <w:color w:val="auto"/>
                <w:sz w:val="24"/>
                <w:szCs w:val="24"/>
              </w:rPr>
            </w:pPr>
          </w:p>
        </w:tc>
      </w:tr>
      <w:tr w14:paraId="7781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490" w:type="dxa"/>
            <w:gridSpan w:val="8"/>
            <w:tcBorders>
              <w:top w:val="nil"/>
              <w:left w:val="nil"/>
              <w:bottom w:val="nil"/>
              <w:right w:val="nil"/>
              <w:tl2br w:val="nil"/>
              <w:tr2bl w:val="nil"/>
            </w:tcBorders>
            <w:noWrap w:val="0"/>
            <w:vAlign w:val="center"/>
          </w:tcPr>
          <w:p w14:paraId="7A8855D4">
            <w:pPr>
              <w:spacing w:beforeLines="0" w:after="0" w:afterLines="0" w:line="240" w:lineRule="auto"/>
              <w:jc w:val="center"/>
              <w:rPr>
                <w:rFonts w:hint="eastAsia" w:ascii="黑体" w:hAnsi="宋体" w:eastAsia="黑体" w:cs="黑体"/>
                <w:i w:val="0"/>
                <w:color w:val="auto"/>
                <w:kern w:val="0"/>
                <w:sz w:val="32"/>
                <w:szCs w:val="32"/>
                <w:u w:val="none"/>
                <w:lang w:val="en-US" w:eastAsia="zh-CN" w:bidi="ar"/>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国有资本经营预算收入表</w:t>
            </w:r>
          </w:p>
        </w:tc>
      </w:tr>
      <w:tr w14:paraId="6470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dxa"/>
            <w:tcBorders>
              <w:top w:val="nil"/>
              <w:left w:val="nil"/>
              <w:bottom w:val="nil"/>
              <w:right w:val="nil"/>
              <w:tl2br w:val="nil"/>
              <w:tr2bl w:val="nil"/>
            </w:tcBorders>
            <w:noWrap w:val="0"/>
            <w:vAlign w:val="top"/>
          </w:tcPr>
          <w:p w14:paraId="3C8684BB">
            <w:pPr>
              <w:spacing w:beforeLines="0" w:after="0" w:afterLines="0" w:line="240" w:lineRule="auto"/>
              <w:jc w:val="right"/>
              <w:rPr>
                <w:rFonts w:hint="eastAsia" w:ascii="宋体" w:hAnsi="宋体" w:eastAsia="宋体"/>
                <w:color w:val="auto"/>
                <w:sz w:val="20"/>
                <w:szCs w:val="24"/>
              </w:rPr>
            </w:pPr>
          </w:p>
        </w:tc>
        <w:tc>
          <w:tcPr>
            <w:tcW w:w="2070" w:type="dxa"/>
            <w:tcBorders>
              <w:top w:val="nil"/>
              <w:left w:val="nil"/>
              <w:bottom w:val="nil"/>
              <w:right w:val="nil"/>
              <w:tl2br w:val="nil"/>
              <w:tr2bl w:val="nil"/>
            </w:tcBorders>
            <w:noWrap w:val="0"/>
            <w:vAlign w:val="top"/>
          </w:tcPr>
          <w:p w14:paraId="310510AF">
            <w:pPr>
              <w:spacing w:beforeLines="0" w:after="0" w:afterLines="0" w:line="240" w:lineRule="auto"/>
              <w:jc w:val="right"/>
              <w:rPr>
                <w:rFonts w:hint="eastAsia" w:ascii="宋体" w:hAnsi="宋体" w:eastAsia="宋体"/>
                <w:color w:val="auto"/>
                <w:sz w:val="20"/>
                <w:szCs w:val="24"/>
              </w:rPr>
            </w:pPr>
          </w:p>
        </w:tc>
        <w:tc>
          <w:tcPr>
            <w:tcW w:w="2280" w:type="dxa"/>
            <w:tcBorders>
              <w:top w:val="nil"/>
              <w:left w:val="nil"/>
              <w:bottom w:val="nil"/>
              <w:right w:val="nil"/>
              <w:tl2br w:val="nil"/>
              <w:tr2bl w:val="nil"/>
            </w:tcBorders>
            <w:noWrap w:val="0"/>
            <w:vAlign w:val="top"/>
          </w:tcPr>
          <w:p w14:paraId="7EEC2D2E">
            <w:pPr>
              <w:spacing w:beforeLines="0" w:after="0" w:afterLines="0" w:line="240" w:lineRule="auto"/>
              <w:jc w:val="right"/>
              <w:rPr>
                <w:rFonts w:hint="eastAsia" w:ascii="宋体" w:hAnsi="宋体" w:eastAsia="宋体"/>
                <w:color w:val="auto"/>
                <w:sz w:val="20"/>
                <w:szCs w:val="24"/>
              </w:rPr>
            </w:pPr>
          </w:p>
        </w:tc>
        <w:tc>
          <w:tcPr>
            <w:tcW w:w="2715" w:type="dxa"/>
            <w:tcBorders>
              <w:top w:val="nil"/>
              <w:left w:val="nil"/>
              <w:bottom w:val="nil"/>
              <w:right w:val="nil"/>
              <w:tl2br w:val="nil"/>
              <w:tr2bl w:val="nil"/>
            </w:tcBorders>
            <w:noWrap w:val="0"/>
            <w:vAlign w:val="top"/>
          </w:tcPr>
          <w:p w14:paraId="1C42342B">
            <w:pPr>
              <w:spacing w:beforeLines="0" w:after="0" w:afterLines="0" w:line="240" w:lineRule="auto"/>
              <w:jc w:val="right"/>
              <w:rPr>
                <w:rFonts w:hint="eastAsia" w:ascii="宋体" w:hAnsi="宋体" w:eastAsia="宋体"/>
                <w:color w:val="auto"/>
                <w:sz w:val="20"/>
                <w:szCs w:val="24"/>
              </w:rPr>
            </w:pPr>
          </w:p>
        </w:tc>
        <w:tc>
          <w:tcPr>
            <w:tcW w:w="1275" w:type="dxa"/>
            <w:tcBorders>
              <w:top w:val="nil"/>
              <w:left w:val="nil"/>
              <w:bottom w:val="nil"/>
              <w:right w:val="nil"/>
              <w:tl2br w:val="nil"/>
              <w:tr2bl w:val="nil"/>
            </w:tcBorders>
            <w:noWrap w:val="0"/>
            <w:vAlign w:val="top"/>
          </w:tcPr>
          <w:p w14:paraId="6FC82F11">
            <w:pPr>
              <w:spacing w:beforeLines="0" w:after="0" w:afterLines="0" w:line="240" w:lineRule="auto"/>
              <w:jc w:val="right"/>
              <w:rPr>
                <w:rFonts w:hint="eastAsia" w:ascii="宋体" w:hAnsi="宋体" w:eastAsia="宋体"/>
                <w:color w:val="auto"/>
                <w:sz w:val="20"/>
                <w:szCs w:val="24"/>
              </w:rPr>
            </w:pPr>
          </w:p>
        </w:tc>
        <w:tc>
          <w:tcPr>
            <w:tcW w:w="1110" w:type="dxa"/>
            <w:tcBorders>
              <w:top w:val="nil"/>
              <w:left w:val="nil"/>
              <w:bottom w:val="nil"/>
              <w:right w:val="nil"/>
              <w:tl2br w:val="nil"/>
              <w:tr2bl w:val="nil"/>
            </w:tcBorders>
            <w:noWrap w:val="0"/>
            <w:vAlign w:val="top"/>
          </w:tcPr>
          <w:p w14:paraId="12B92C96">
            <w:pPr>
              <w:spacing w:beforeLines="0" w:after="0" w:afterLines="0" w:line="240" w:lineRule="auto"/>
              <w:jc w:val="right"/>
              <w:rPr>
                <w:rFonts w:hint="eastAsia" w:ascii="宋体" w:hAnsi="宋体" w:eastAsia="宋体"/>
                <w:color w:val="auto"/>
                <w:sz w:val="20"/>
                <w:szCs w:val="24"/>
              </w:rPr>
            </w:pPr>
          </w:p>
        </w:tc>
        <w:tc>
          <w:tcPr>
            <w:tcW w:w="1455" w:type="dxa"/>
            <w:tcBorders>
              <w:top w:val="nil"/>
              <w:left w:val="nil"/>
              <w:bottom w:val="nil"/>
              <w:right w:val="nil"/>
              <w:tl2br w:val="nil"/>
              <w:tr2bl w:val="nil"/>
            </w:tcBorders>
            <w:noWrap w:val="0"/>
            <w:vAlign w:val="top"/>
          </w:tcPr>
          <w:p w14:paraId="5B1565D5">
            <w:pPr>
              <w:spacing w:beforeLines="0" w:after="0" w:afterLines="0" w:line="240" w:lineRule="auto"/>
              <w:jc w:val="right"/>
              <w:rPr>
                <w:rFonts w:hint="eastAsia" w:ascii="宋体" w:hAnsi="宋体" w:eastAsia="宋体"/>
                <w:color w:val="auto"/>
                <w:sz w:val="24"/>
                <w:szCs w:val="24"/>
              </w:rPr>
            </w:pPr>
          </w:p>
        </w:tc>
        <w:tc>
          <w:tcPr>
            <w:tcW w:w="2760" w:type="dxa"/>
            <w:tcBorders>
              <w:top w:val="nil"/>
              <w:left w:val="nil"/>
              <w:bottom w:val="nil"/>
              <w:right w:val="nil"/>
              <w:tl2br w:val="nil"/>
              <w:tr2bl w:val="nil"/>
            </w:tcBorders>
            <w:noWrap w:val="0"/>
            <w:vAlign w:val="top"/>
          </w:tcPr>
          <w:p w14:paraId="45B1C7F9">
            <w:pPr>
              <w:spacing w:beforeLines="0" w:after="0" w:afterLines="0" w:line="240" w:lineRule="auto"/>
              <w:jc w:val="right"/>
              <w:rPr>
                <w:rFonts w:hint="eastAsia" w:ascii="宋体" w:hAnsi="宋体" w:eastAsia="宋体"/>
                <w:color w:val="auto"/>
                <w:sz w:val="20"/>
                <w:szCs w:val="24"/>
              </w:rPr>
            </w:pPr>
            <w:r>
              <w:rPr>
                <w:rFonts w:hint="eastAsia" w:ascii="宋体" w:hAnsi="宋体" w:eastAsia="宋体"/>
                <w:color w:val="auto"/>
                <w:sz w:val="20"/>
                <w:szCs w:val="24"/>
              </w:rPr>
              <w:t>金额单位：万元</w:t>
            </w:r>
          </w:p>
        </w:tc>
      </w:tr>
      <w:tr w14:paraId="25EF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2C4E9">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序号</w:t>
            </w: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BF60E">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收入上缴单位名称</w:t>
            </w: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EB33B8">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1-</w:t>
            </w:r>
            <w:r>
              <w:rPr>
                <w:rFonts w:hint="eastAsia" w:ascii="宋体" w:hAnsi="宋体" w:eastAsia="宋体"/>
                <w:color w:val="auto"/>
                <w:sz w:val="22"/>
                <w:szCs w:val="24"/>
                <w:lang w:val="en-US" w:eastAsia="zh-CN"/>
              </w:rPr>
              <w:t>8</w:t>
            </w:r>
            <w:r>
              <w:rPr>
                <w:rFonts w:hint="eastAsia" w:ascii="宋体" w:hAnsi="宋体" w:eastAsia="宋体"/>
                <w:color w:val="auto"/>
                <w:sz w:val="22"/>
                <w:szCs w:val="24"/>
              </w:rPr>
              <w:t>月归母净利润</w:t>
            </w: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CEBBC">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1-12月预计归母净利润</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AEB8F">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上缴基数</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1579A">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上缴比例</w:t>
            </w: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2856C">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上缴金额</w:t>
            </w: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130030">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预算收入科目</w:t>
            </w:r>
          </w:p>
        </w:tc>
      </w:tr>
      <w:tr w14:paraId="42D9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61534983">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14AAD88C">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03DAC9BD">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4CDF7FB4">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368F20DF">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494795F4">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1CFD530C">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60122679">
            <w:pPr>
              <w:spacing w:beforeLines="0" w:after="0" w:afterLines="0" w:line="240" w:lineRule="auto"/>
              <w:jc w:val="right"/>
              <w:rPr>
                <w:rFonts w:hint="eastAsia" w:ascii="宋体" w:hAnsi="宋体" w:eastAsia="宋体"/>
                <w:color w:val="auto"/>
                <w:sz w:val="24"/>
                <w:szCs w:val="24"/>
              </w:rPr>
            </w:pPr>
          </w:p>
        </w:tc>
      </w:tr>
      <w:tr w14:paraId="6266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3BF038B9">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0E4C5C73">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A00FB3">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0D6EC635">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6281612B">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4457E9F2">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2B5BFBD5">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0DD92007">
            <w:pPr>
              <w:spacing w:beforeLines="0" w:after="0" w:afterLines="0" w:line="240" w:lineRule="auto"/>
              <w:jc w:val="right"/>
              <w:rPr>
                <w:rFonts w:hint="eastAsia" w:ascii="宋体" w:hAnsi="宋体" w:eastAsia="宋体"/>
                <w:color w:val="auto"/>
                <w:sz w:val="24"/>
                <w:szCs w:val="24"/>
              </w:rPr>
            </w:pPr>
          </w:p>
        </w:tc>
      </w:tr>
      <w:tr w14:paraId="5A51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4CA483B7">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3BAB12B3">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24896A">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27638DCB">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4BCC9314">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2707DCDC">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78104E3C">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40F746F9">
            <w:pPr>
              <w:spacing w:beforeLines="0" w:after="0" w:afterLines="0" w:line="240" w:lineRule="auto"/>
              <w:jc w:val="right"/>
              <w:rPr>
                <w:rFonts w:hint="eastAsia" w:ascii="宋体" w:hAnsi="宋体" w:eastAsia="宋体"/>
                <w:color w:val="auto"/>
                <w:sz w:val="24"/>
                <w:szCs w:val="24"/>
              </w:rPr>
            </w:pPr>
          </w:p>
        </w:tc>
      </w:tr>
      <w:tr w14:paraId="68E2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660CD340">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1FE79640">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BD1985">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5C983C92">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665AFCE3">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10B84A9">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0D4DFC8C">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6F391BC2">
            <w:pPr>
              <w:spacing w:beforeLines="0" w:after="0" w:afterLines="0" w:line="240" w:lineRule="auto"/>
              <w:jc w:val="right"/>
              <w:rPr>
                <w:rFonts w:hint="eastAsia" w:ascii="宋体" w:hAnsi="宋体" w:eastAsia="宋体"/>
                <w:color w:val="auto"/>
                <w:sz w:val="24"/>
                <w:szCs w:val="24"/>
              </w:rPr>
            </w:pPr>
          </w:p>
        </w:tc>
      </w:tr>
      <w:tr w14:paraId="2ECF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4E800014">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0BF40712">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7349FC">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45C1BDDB">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6608AE3B">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00A7135F">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7BA33525">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1F5BA0BF">
            <w:pPr>
              <w:spacing w:beforeLines="0" w:after="0" w:afterLines="0" w:line="240" w:lineRule="auto"/>
              <w:jc w:val="right"/>
              <w:rPr>
                <w:rFonts w:hint="eastAsia" w:ascii="宋体" w:hAnsi="宋体" w:eastAsia="宋体"/>
                <w:color w:val="auto"/>
                <w:sz w:val="24"/>
                <w:szCs w:val="24"/>
              </w:rPr>
            </w:pPr>
          </w:p>
        </w:tc>
      </w:tr>
      <w:tr w14:paraId="7EE0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75AD2270">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137EBAAC">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39802A22">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12DA9028">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00F3A90B">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4CEC0F69">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3EBBB494">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6116DECC">
            <w:pPr>
              <w:spacing w:beforeLines="0" w:after="0" w:afterLines="0" w:line="240" w:lineRule="auto"/>
              <w:jc w:val="right"/>
              <w:rPr>
                <w:rFonts w:hint="eastAsia" w:ascii="宋体" w:hAnsi="宋体" w:eastAsia="宋体"/>
                <w:color w:val="auto"/>
                <w:sz w:val="24"/>
                <w:szCs w:val="24"/>
              </w:rPr>
            </w:pPr>
          </w:p>
        </w:tc>
      </w:tr>
      <w:tr w14:paraId="0918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3B4FA0A9">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16218DE5">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43832CC1">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42A08AB6">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36083E90">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57B6584">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48B2C1CA">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65362D3C">
            <w:pPr>
              <w:spacing w:beforeLines="0" w:after="0" w:afterLines="0" w:line="240" w:lineRule="auto"/>
              <w:jc w:val="right"/>
              <w:rPr>
                <w:rFonts w:hint="eastAsia" w:ascii="宋体" w:hAnsi="宋体" w:eastAsia="宋体"/>
                <w:color w:val="auto"/>
                <w:sz w:val="24"/>
                <w:szCs w:val="24"/>
              </w:rPr>
            </w:pPr>
          </w:p>
        </w:tc>
      </w:tr>
      <w:tr w14:paraId="1A10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000000" w:sz="2" w:space="0"/>
              <w:right w:val="single" w:color="auto" w:sz="6" w:space="0"/>
              <w:tl2br w:val="nil"/>
              <w:tr2bl w:val="nil"/>
            </w:tcBorders>
            <w:noWrap w:val="0"/>
            <w:vAlign w:val="top"/>
          </w:tcPr>
          <w:p w14:paraId="01500469">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000000" w:sz="2" w:space="0"/>
              <w:right w:val="single" w:color="auto" w:sz="6" w:space="0"/>
              <w:tl2br w:val="nil"/>
              <w:tr2bl w:val="nil"/>
            </w:tcBorders>
            <w:noWrap w:val="0"/>
            <w:vAlign w:val="top"/>
          </w:tcPr>
          <w:p w14:paraId="7F51F927">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000000" w:sz="2" w:space="0"/>
              <w:right w:val="single" w:color="auto" w:sz="6" w:space="0"/>
              <w:tl2br w:val="nil"/>
              <w:tr2bl w:val="nil"/>
            </w:tcBorders>
            <w:noWrap w:val="0"/>
            <w:vAlign w:val="top"/>
          </w:tcPr>
          <w:p w14:paraId="2C2BD466">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000000" w:sz="2" w:space="0"/>
              <w:right w:val="single" w:color="auto" w:sz="6" w:space="0"/>
              <w:tl2br w:val="nil"/>
              <w:tr2bl w:val="nil"/>
            </w:tcBorders>
            <w:noWrap w:val="0"/>
            <w:vAlign w:val="top"/>
          </w:tcPr>
          <w:p w14:paraId="7240D83D">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000000" w:sz="2" w:space="0"/>
              <w:right w:val="single" w:color="auto" w:sz="6" w:space="0"/>
              <w:tl2br w:val="nil"/>
              <w:tr2bl w:val="nil"/>
            </w:tcBorders>
            <w:noWrap w:val="0"/>
            <w:vAlign w:val="top"/>
          </w:tcPr>
          <w:p w14:paraId="0059187C">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000000" w:sz="2" w:space="0"/>
              <w:right w:val="single" w:color="auto" w:sz="6" w:space="0"/>
              <w:tl2br w:val="nil"/>
              <w:tr2bl w:val="nil"/>
            </w:tcBorders>
            <w:noWrap w:val="0"/>
            <w:vAlign w:val="top"/>
          </w:tcPr>
          <w:p w14:paraId="240FA0D9">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000000" w:sz="2" w:space="0"/>
              <w:right w:val="single" w:color="auto" w:sz="6" w:space="0"/>
              <w:tl2br w:val="nil"/>
              <w:tr2bl w:val="nil"/>
            </w:tcBorders>
            <w:noWrap w:val="0"/>
            <w:vAlign w:val="top"/>
          </w:tcPr>
          <w:p w14:paraId="316CBBE8">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000000" w:sz="2" w:space="0"/>
              <w:right w:val="single" w:color="auto" w:sz="6" w:space="0"/>
              <w:tl2br w:val="nil"/>
              <w:tr2bl w:val="nil"/>
            </w:tcBorders>
            <w:noWrap w:val="0"/>
            <w:vAlign w:val="top"/>
          </w:tcPr>
          <w:p w14:paraId="223FB0D7">
            <w:pPr>
              <w:spacing w:beforeLines="0" w:after="0" w:afterLines="0" w:line="240" w:lineRule="auto"/>
              <w:jc w:val="right"/>
              <w:rPr>
                <w:rFonts w:hint="eastAsia" w:ascii="宋体" w:hAnsi="宋体" w:eastAsia="宋体"/>
                <w:color w:val="auto"/>
                <w:sz w:val="24"/>
                <w:szCs w:val="24"/>
              </w:rPr>
            </w:pPr>
          </w:p>
        </w:tc>
      </w:tr>
      <w:tr w14:paraId="37D2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28BD2B8">
            <w:pPr>
              <w:spacing w:beforeLines="0" w:after="0" w:afterLines="0" w:line="240" w:lineRule="auto"/>
              <w:jc w:val="center"/>
              <w:rPr>
                <w:rFonts w:hint="eastAsia" w:ascii="宋体" w:hAnsi="宋体" w:eastAsia="宋体"/>
                <w:color w:val="auto"/>
                <w:sz w:val="24"/>
                <w:szCs w:val="24"/>
              </w:rPr>
            </w:pPr>
            <w:r>
              <w:rPr>
                <w:rFonts w:hint="eastAsia" w:ascii="宋体" w:hAnsi="宋体" w:eastAsia="宋体"/>
                <w:color w:val="auto"/>
                <w:sz w:val="24"/>
                <w:szCs w:val="24"/>
              </w:rPr>
              <w:t>合计</w:t>
            </w:r>
          </w:p>
        </w:tc>
        <w:tc>
          <w:tcPr>
            <w:tcW w:w="207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37B5247">
            <w:pPr>
              <w:spacing w:beforeLines="0" w:after="0" w:afterLines="0" w:line="240" w:lineRule="auto"/>
              <w:jc w:val="center"/>
              <w:rPr>
                <w:rFonts w:hint="eastAsia" w:ascii="宋体" w:hAnsi="宋体" w:eastAsia="宋体"/>
                <w:color w:val="auto"/>
                <w:sz w:val="24"/>
                <w:szCs w:val="24"/>
              </w:rPr>
            </w:pPr>
          </w:p>
        </w:tc>
        <w:tc>
          <w:tcPr>
            <w:tcW w:w="228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85609C4">
            <w:pPr>
              <w:spacing w:beforeLines="0" w:after="0" w:afterLines="0" w:line="240" w:lineRule="auto"/>
              <w:jc w:val="center"/>
              <w:rPr>
                <w:rFonts w:hint="eastAsia" w:ascii="宋体" w:hAnsi="宋体" w:eastAsia="宋体"/>
                <w:color w:val="auto"/>
                <w:sz w:val="24"/>
                <w:szCs w:val="24"/>
              </w:rPr>
            </w:pPr>
          </w:p>
        </w:tc>
        <w:tc>
          <w:tcPr>
            <w:tcW w:w="271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546855A">
            <w:pPr>
              <w:spacing w:beforeLines="0" w:after="0" w:afterLines="0" w:line="240" w:lineRule="auto"/>
              <w:jc w:val="center"/>
              <w:rPr>
                <w:rFonts w:hint="eastAsia" w:ascii="宋体" w:hAnsi="宋体" w:eastAsia="宋体"/>
                <w:color w:val="auto"/>
                <w:sz w:val="24"/>
                <w:szCs w:val="24"/>
              </w:rPr>
            </w:pPr>
          </w:p>
        </w:tc>
        <w:tc>
          <w:tcPr>
            <w:tcW w:w="127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3DE2751">
            <w:pPr>
              <w:spacing w:beforeLines="0" w:after="0" w:afterLines="0" w:line="240" w:lineRule="auto"/>
              <w:jc w:val="center"/>
              <w:rPr>
                <w:rFonts w:hint="eastAsia" w:ascii="宋体" w:hAnsi="宋体" w:eastAsia="宋体"/>
                <w:color w:val="auto"/>
                <w:sz w:val="24"/>
                <w:szCs w:val="24"/>
              </w:rPr>
            </w:pPr>
          </w:p>
        </w:tc>
        <w:tc>
          <w:tcPr>
            <w:tcW w:w="111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3E9A71F">
            <w:pPr>
              <w:spacing w:beforeLines="0" w:after="0" w:afterLines="0" w:line="240" w:lineRule="auto"/>
              <w:jc w:val="center"/>
              <w:rPr>
                <w:rFonts w:hint="eastAsia" w:ascii="宋体" w:hAnsi="宋体" w:eastAsia="宋体"/>
                <w:color w:val="auto"/>
                <w:sz w:val="24"/>
                <w:szCs w:val="24"/>
              </w:rPr>
            </w:pPr>
          </w:p>
        </w:tc>
        <w:tc>
          <w:tcPr>
            <w:tcW w:w="145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FDDA986">
            <w:pPr>
              <w:spacing w:beforeLines="0" w:after="0" w:afterLines="0" w:line="240" w:lineRule="auto"/>
              <w:jc w:val="right"/>
              <w:rPr>
                <w:rFonts w:hint="eastAsia" w:ascii="宋体" w:hAnsi="宋体" w:eastAsia="宋体"/>
                <w:color w:val="auto"/>
                <w:sz w:val="24"/>
                <w:szCs w:val="24"/>
              </w:rPr>
            </w:pPr>
          </w:p>
        </w:tc>
        <w:tc>
          <w:tcPr>
            <w:tcW w:w="276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C7422F2">
            <w:pPr>
              <w:spacing w:beforeLines="0" w:after="0" w:afterLines="0" w:line="240" w:lineRule="auto"/>
              <w:jc w:val="right"/>
              <w:rPr>
                <w:rFonts w:hint="eastAsia" w:ascii="宋体" w:hAnsi="宋体" w:eastAsia="宋体"/>
                <w:color w:val="auto"/>
                <w:sz w:val="24"/>
                <w:szCs w:val="24"/>
              </w:rPr>
            </w:pPr>
          </w:p>
        </w:tc>
      </w:tr>
    </w:tbl>
    <w:p w14:paraId="781F1C3C">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574" w:type="dxa"/>
        <w:tblInd w:w="-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09"/>
        <w:gridCol w:w="1496"/>
        <w:gridCol w:w="690"/>
        <w:gridCol w:w="648"/>
        <w:gridCol w:w="704"/>
        <w:gridCol w:w="1536"/>
        <w:gridCol w:w="1001"/>
        <w:gridCol w:w="1550"/>
        <w:gridCol w:w="831"/>
        <w:gridCol w:w="1114"/>
        <w:gridCol w:w="2460"/>
        <w:gridCol w:w="1035"/>
      </w:tblGrid>
      <w:tr w14:paraId="5716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14574" w:type="dxa"/>
            <w:gridSpan w:val="12"/>
            <w:tcBorders>
              <w:top w:val="nil"/>
              <w:left w:val="nil"/>
              <w:bottom w:val="nil"/>
              <w:right w:val="nil"/>
            </w:tcBorders>
            <w:noWrap/>
            <w:tcMar>
              <w:top w:w="15" w:type="dxa"/>
              <w:left w:w="15" w:type="dxa"/>
              <w:right w:w="15" w:type="dxa"/>
            </w:tcMar>
            <w:vAlign w:val="center"/>
          </w:tcPr>
          <w:p w14:paraId="60F65A95">
            <w:pPr>
              <w:spacing w:after="0" w:line="240" w:lineRule="auto"/>
              <w:jc w:val="left"/>
              <w:rPr>
                <w:rFonts w:hint="eastAsia" w:ascii="宋体" w:hAnsi="宋体" w:eastAsia="宋体" w:cs="宋体"/>
                <w:i w:val="0"/>
                <w:color w:val="auto"/>
                <w:sz w:val="24"/>
                <w:szCs w:val="24"/>
                <w:u w:val="none"/>
              </w:rPr>
            </w:pPr>
          </w:p>
        </w:tc>
      </w:tr>
      <w:tr w14:paraId="18F2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trPr>
        <w:tc>
          <w:tcPr>
            <w:tcW w:w="14574" w:type="dxa"/>
            <w:gridSpan w:val="12"/>
            <w:tcBorders>
              <w:top w:val="nil"/>
              <w:left w:val="nil"/>
              <w:bottom w:val="nil"/>
              <w:right w:val="nil"/>
            </w:tcBorders>
            <w:noWrap/>
            <w:tcMar>
              <w:top w:w="15" w:type="dxa"/>
              <w:left w:w="15" w:type="dxa"/>
              <w:right w:w="15" w:type="dxa"/>
            </w:tcMar>
            <w:vAlign w:val="center"/>
          </w:tcPr>
          <w:p w14:paraId="2A4134C1">
            <w:pPr>
              <w:keepNext w:val="0"/>
              <w:keepLines w:val="0"/>
              <w:widowControl/>
              <w:suppressLineNumbers w:val="0"/>
              <w:spacing w:after="0" w:line="240" w:lineRule="auto"/>
              <w:jc w:val="center"/>
              <w:textAlignment w:val="center"/>
              <w:rPr>
                <w:rFonts w:ascii="黑体" w:hAnsi="宋体" w:eastAsia="黑体" w:cs="黑体"/>
                <w:i w:val="0"/>
                <w:color w:val="auto"/>
                <w:sz w:val="32"/>
                <w:szCs w:val="32"/>
                <w:u w:val="none"/>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国有资本经营预算支出表</w:t>
            </w:r>
          </w:p>
        </w:tc>
      </w:tr>
      <w:tr w14:paraId="35A5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atLeast"/>
        </w:trPr>
        <w:tc>
          <w:tcPr>
            <w:tcW w:w="1509" w:type="dxa"/>
            <w:tcBorders>
              <w:top w:val="nil"/>
              <w:left w:val="nil"/>
              <w:bottom w:val="nil"/>
              <w:right w:val="nil"/>
            </w:tcBorders>
            <w:noWrap/>
            <w:tcMar>
              <w:top w:w="15" w:type="dxa"/>
              <w:left w:w="15" w:type="dxa"/>
              <w:right w:w="15" w:type="dxa"/>
            </w:tcMar>
            <w:vAlign w:val="center"/>
          </w:tcPr>
          <w:p w14:paraId="6A6EDD93">
            <w:pPr>
              <w:spacing w:after="0" w:line="240" w:lineRule="auto"/>
              <w:rPr>
                <w:rFonts w:hint="eastAsia" w:ascii="宋体" w:hAnsi="宋体" w:eastAsia="宋体" w:cs="宋体"/>
                <w:i w:val="0"/>
                <w:color w:val="auto"/>
                <w:sz w:val="20"/>
                <w:szCs w:val="20"/>
                <w:u w:val="none"/>
              </w:rPr>
            </w:pPr>
          </w:p>
        </w:tc>
        <w:tc>
          <w:tcPr>
            <w:tcW w:w="1496" w:type="dxa"/>
            <w:tcBorders>
              <w:top w:val="nil"/>
              <w:left w:val="nil"/>
              <w:bottom w:val="nil"/>
              <w:right w:val="nil"/>
            </w:tcBorders>
            <w:noWrap/>
            <w:tcMar>
              <w:top w:w="15" w:type="dxa"/>
              <w:left w:w="15" w:type="dxa"/>
              <w:right w:w="15" w:type="dxa"/>
            </w:tcMar>
            <w:vAlign w:val="center"/>
          </w:tcPr>
          <w:p w14:paraId="295E4C28">
            <w:pPr>
              <w:spacing w:after="0" w:line="240" w:lineRule="auto"/>
              <w:rPr>
                <w:rFonts w:hint="eastAsia" w:ascii="宋体" w:hAnsi="宋体" w:eastAsia="宋体" w:cs="宋体"/>
                <w:i w:val="0"/>
                <w:color w:val="auto"/>
                <w:sz w:val="20"/>
                <w:szCs w:val="20"/>
                <w:u w:val="none"/>
              </w:rPr>
            </w:pPr>
          </w:p>
        </w:tc>
        <w:tc>
          <w:tcPr>
            <w:tcW w:w="690" w:type="dxa"/>
            <w:tcBorders>
              <w:top w:val="nil"/>
              <w:left w:val="nil"/>
              <w:bottom w:val="nil"/>
              <w:right w:val="nil"/>
            </w:tcBorders>
            <w:noWrap/>
            <w:tcMar>
              <w:top w:w="15" w:type="dxa"/>
              <w:left w:w="15" w:type="dxa"/>
              <w:right w:w="15" w:type="dxa"/>
            </w:tcMar>
            <w:vAlign w:val="center"/>
          </w:tcPr>
          <w:p w14:paraId="285B1087">
            <w:pPr>
              <w:spacing w:after="0" w:line="240" w:lineRule="auto"/>
              <w:rPr>
                <w:rFonts w:hint="eastAsia" w:ascii="宋体" w:hAnsi="宋体" w:eastAsia="宋体" w:cs="宋体"/>
                <w:i w:val="0"/>
                <w:color w:val="auto"/>
                <w:sz w:val="20"/>
                <w:szCs w:val="20"/>
                <w:u w:val="none"/>
              </w:rPr>
            </w:pPr>
          </w:p>
        </w:tc>
        <w:tc>
          <w:tcPr>
            <w:tcW w:w="648" w:type="dxa"/>
            <w:tcBorders>
              <w:top w:val="nil"/>
              <w:left w:val="nil"/>
              <w:bottom w:val="nil"/>
              <w:right w:val="nil"/>
            </w:tcBorders>
            <w:noWrap/>
            <w:tcMar>
              <w:top w:w="15" w:type="dxa"/>
              <w:left w:w="15" w:type="dxa"/>
              <w:right w:w="15" w:type="dxa"/>
            </w:tcMar>
            <w:vAlign w:val="center"/>
          </w:tcPr>
          <w:p w14:paraId="18DC4EA7">
            <w:pPr>
              <w:spacing w:after="0" w:line="240" w:lineRule="auto"/>
              <w:rPr>
                <w:rFonts w:hint="eastAsia" w:ascii="宋体" w:hAnsi="宋体" w:eastAsia="宋体" w:cs="宋体"/>
                <w:i w:val="0"/>
                <w:color w:val="auto"/>
                <w:sz w:val="20"/>
                <w:szCs w:val="20"/>
                <w:u w:val="none"/>
              </w:rPr>
            </w:pPr>
          </w:p>
        </w:tc>
        <w:tc>
          <w:tcPr>
            <w:tcW w:w="704" w:type="dxa"/>
            <w:tcBorders>
              <w:top w:val="nil"/>
              <w:left w:val="nil"/>
              <w:bottom w:val="nil"/>
              <w:right w:val="nil"/>
            </w:tcBorders>
            <w:noWrap/>
            <w:tcMar>
              <w:top w:w="15" w:type="dxa"/>
              <w:left w:w="15" w:type="dxa"/>
              <w:right w:w="15" w:type="dxa"/>
            </w:tcMar>
            <w:vAlign w:val="center"/>
          </w:tcPr>
          <w:p w14:paraId="08253858">
            <w:pPr>
              <w:spacing w:after="0" w:line="240" w:lineRule="auto"/>
              <w:rPr>
                <w:rFonts w:hint="eastAsia" w:ascii="宋体" w:hAnsi="宋体" w:eastAsia="宋体" w:cs="宋体"/>
                <w:i w:val="0"/>
                <w:color w:val="auto"/>
                <w:sz w:val="20"/>
                <w:szCs w:val="20"/>
                <w:u w:val="none"/>
              </w:rPr>
            </w:pPr>
          </w:p>
        </w:tc>
        <w:tc>
          <w:tcPr>
            <w:tcW w:w="1536" w:type="dxa"/>
            <w:tcBorders>
              <w:top w:val="nil"/>
              <w:left w:val="nil"/>
              <w:bottom w:val="nil"/>
              <w:right w:val="nil"/>
            </w:tcBorders>
            <w:noWrap/>
            <w:tcMar>
              <w:top w:w="15" w:type="dxa"/>
              <w:left w:w="15" w:type="dxa"/>
              <w:right w:w="15" w:type="dxa"/>
            </w:tcMar>
            <w:vAlign w:val="center"/>
          </w:tcPr>
          <w:p w14:paraId="4E849789">
            <w:pPr>
              <w:spacing w:after="0" w:line="240" w:lineRule="auto"/>
              <w:rPr>
                <w:rFonts w:hint="eastAsia" w:ascii="宋体" w:hAnsi="宋体" w:eastAsia="宋体" w:cs="宋体"/>
                <w:i w:val="0"/>
                <w:color w:val="auto"/>
                <w:sz w:val="20"/>
                <w:szCs w:val="20"/>
                <w:u w:val="none"/>
              </w:rPr>
            </w:pPr>
          </w:p>
        </w:tc>
        <w:tc>
          <w:tcPr>
            <w:tcW w:w="1001" w:type="dxa"/>
            <w:tcBorders>
              <w:top w:val="nil"/>
              <w:left w:val="nil"/>
              <w:bottom w:val="nil"/>
              <w:right w:val="nil"/>
            </w:tcBorders>
            <w:noWrap/>
            <w:tcMar>
              <w:top w:w="15" w:type="dxa"/>
              <w:left w:w="15" w:type="dxa"/>
              <w:right w:w="15" w:type="dxa"/>
            </w:tcMar>
            <w:vAlign w:val="center"/>
          </w:tcPr>
          <w:p w14:paraId="16F76A61">
            <w:pPr>
              <w:spacing w:after="0" w:line="240" w:lineRule="auto"/>
              <w:rPr>
                <w:rFonts w:hint="eastAsia" w:ascii="宋体" w:hAnsi="宋体" w:eastAsia="宋体" w:cs="宋体"/>
                <w:i w:val="0"/>
                <w:color w:val="auto"/>
                <w:sz w:val="20"/>
                <w:szCs w:val="20"/>
                <w:u w:val="none"/>
              </w:rPr>
            </w:pPr>
          </w:p>
        </w:tc>
        <w:tc>
          <w:tcPr>
            <w:tcW w:w="1550" w:type="dxa"/>
            <w:tcBorders>
              <w:top w:val="nil"/>
              <w:left w:val="nil"/>
              <w:bottom w:val="nil"/>
              <w:right w:val="nil"/>
            </w:tcBorders>
            <w:noWrap/>
            <w:tcMar>
              <w:top w:w="15" w:type="dxa"/>
              <w:left w:w="15" w:type="dxa"/>
              <w:right w:w="15" w:type="dxa"/>
            </w:tcMar>
            <w:vAlign w:val="center"/>
          </w:tcPr>
          <w:p w14:paraId="1211C995">
            <w:pPr>
              <w:spacing w:after="0" w:line="240" w:lineRule="auto"/>
              <w:rPr>
                <w:rFonts w:hint="eastAsia" w:ascii="宋体" w:hAnsi="宋体" w:eastAsia="宋体" w:cs="宋体"/>
                <w:i w:val="0"/>
                <w:color w:val="auto"/>
                <w:sz w:val="20"/>
                <w:szCs w:val="20"/>
                <w:u w:val="none"/>
              </w:rPr>
            </w:pPr>
          </w:p>
        </w:tc>
        <w:tc>
          <w:tcPr>
            <w:tcW w:w="831" w:type="dxa"/>
            <w:tcBorders>
              <w:top w:val="nil"/>
              <w:left w:val="nil"/>
              <w:bottom w:val="nil"/>
              <w:right w:val="nil"/>
            </w:tcBorders>
            <w:noWrap/>
            <w:tcMar>
              <w:top w:w="15" w:type="dxa"/>
              <w:left w:w="15" w:type="dxa"/>
              <w:right w:w="15" w:type="dxa"/>
            </w:tcMar>
            <w:vAlign w:val="center"/>
          </w:tcPr>
          <w:p w14:paraId="08C1078A">
            <w:pPr>
              <w:spacing w:after="0" w:line="240" w:lineRule="auto"/>
              <w:rPr>
                <w:rFonts w:hint="eastAsia" w:ascii="宋体" w:hAnsi="宋体" w:eastAsia="宋体" w:cs="宋体"/>
                <w:i w:val="0"/>
                <w:color w:val="auto"/>
                <w:sz w:val="20"/>
                <w:szCs w:val="20"/>
                <w:u w:val="none"/>
              </w:rPr>
            </w:pPr>
          </w:p>
        </w:tc>
        <w:tc>
          <w:tcPr>
            <w:tcW w:w="1114" w:type="dxa"/>
            <w:tcBorders>
              <w:top w:val="nil"/>
              <w:left w:val="nil"/>
              <w:bottom w:val="nil"/>
              <w:right w:val="nil"/>
            </w:tcBorders>
            <w:noWrap/>
            <w:tcMar>
              <w:top w:w="15" w:type="dxa"/>
              <w:left w:w="15" w:type="dxa"/>
              <w:right w:w="15" w:type="dxa"/>
            </w:tcMar>
            <w:vAlign w:val="center"/>
          </w:tcPr>
          <w:p w14:paraId="6A0D37BE">
            <w:pPr>
              <w:spacing w:after="0" w:line="240" w:lineRule="auto"/>
              <w:jc w:val="right"/>
              <w:rPr>
                <w:rFonts w:hint="eastAsia" w:ascii="宋体" w:hAnsi="宋体" w:eastAsia="宋体" w:cs="宋体"/>
                <w:i w:val="0"/>
                <w:color w:val="auto"/>
                <w:sz w:val="20"/>
                <w:szCs w:val="20"/>
                <w:u w:val="none"/>
              </w:rPr>
            </w:pPr>
          </w:p>
        </w:tc>
        <w:tc>
          <w:tcPr>
            <w:tcW w:w="2460" w:type="dxa"/>
            <w:tcBorders>
              <w:top w:val="nil"/>
              <w:left w:val="nil"/>
              <w:bottom w:val="nil"/>
              <w:right w:val="nil"/>
            </w:tcBorders>
            <w:noWrap/>
            <w:tcMar>
              <w:top w:w="15" w:type="dxa"/>
              <w:left w:w="15" w:type="dxa"/>
              <w:right w:w="15" w:type="dxa"/>
            </w:tcMar>
            <w:vAlign w:val="center"/>
          </w:tcPr>
          <w:p w14:paraId="3835D1EC">
            <w:pPr>
              <w:spacing w:after="0" w:line="240" w:lineRule="auto"/>
              <w:jc w:val="right"/>
              <w:rPr>
                <w:rFonts w:hint="eastAsia" w:ascii="宋体" w:hAnsi="宋体" w:eastAsia="宋体" w:cs="宋体"/>
                <w:i w:val="0"/>
                <w:color w:val="auto"/>
                <w:sz w:val="20"/>
                <w:szCs w:val="20"/>
                <w:u w:val="none"/>
              </w:rPr>
            </w:pPr>
          </w:p>
        </w:tc>
        <w:tc>
          <w:tcPr>
            <w:tcW w:w="1035" w:type="dxa"/>
            <w:tcBorders>
              <w:top w:val="nil"/>
              <w:left w:val="nil"/>
              <w:bottom w:val="nil"/>
              <w:right w:val="nil"/>
            </w:tcBorders>
            <w:noWrap/>
            <w:tcMar>
              <w:top w:w="15" w:type="dxa"/>
              <w:left w:w="15" w:type="dxa"/>
              <w:right w:w="15" w:type="dxa"/>
            </w:tcMar>
            <w:vAlign w:val="center"/>
          </w:tcPr>
          <w:p w14:paraId="5A1C8F94">
            <w:pPr>
              <w:keepNext w:val="0"/>
              <w:keepLines w:val="0"/>
              <w:widowControl/>
              <w:suppressLineNumbers w:val="0"/>
              <w:spacing w:after="0" w:line="240" w:lineRule="auto"/>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105D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150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42FBF">
            <w:pPr>
              <w:keepNext w:val="0"/>
              <w:keepLines w:val="0"/>
              <w:widowControl/>
              <w:suppressLineNumbers w:val="0"/>
              <w:spacing w:after="0" w:line="24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支出项目申请单位</w:t>
            </w:r>
          </w:p>
        </w:tc>
        <w:tc>
          <w:tcPr>
            <w:tcW w:w="149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76F1251">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项目名称</w:t>
            </w:r>
          </w:p>
        </w:tc>
        <w:tc>
          <w:tcPr>
            <w:tcW w:w="13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7887A">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项目起止年份</w:t>
            </w:r>
          </w:p>
        </w:tc>
        <w:tc>
          <w:tcPr>
            <w:tcW w:w="22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95953">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总支出</w:t>
            </w:r>
          </w:p>
        </w:tc>
        <w:tc>
          <w:tcPr>
            <w:tcW w:w="25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2F25E">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截止上年底累计安排支出</w:t>
            </w:r>
          </w:p>
        </w:tc>
        <w:tc>
          <w:tcPr>
            <w:tcW w:w="44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2F8D7">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本年安排支出</w:t>
            </w:r>
          </w:p>
        </w:tc>
        <w:tc>
          <w:tcPr>
            <w:tcW w:w="103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A6558D9">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是否建议纳入绩效评价范围</w:t>
            </w:r>
          </w:p>
        </w:tc>
      </w:tr>
      <w:tr w14:paraId="6A3C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150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13DFC">
            <w:pPr>
              <w:spacing w:after="0" w:line="240" w:lineRule="auto"/>
              <w:rPr>
                <w:rFonts w:hint="eastAsia" w:ascii="宋体" w:hAnsi="宋体" w:eastAsia="宋体" w:cs="宋体"/>
                <w:i w:val="0"/>
                <w:color w:val="auto"/>
                <w:sz w:val="24"/>
                <w:szCs w:val="24"/>
                <w:u w:val="none"/>
              </w:rPr>
            </w:pPr>
          </w:p>
        </w:tc>
        <w:tc>
          <w:tcPr>
            <w:tcW w:w="149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9E256C8">
            <w:pPr>
              <w:spacing w:after="0" w:line="240" w:lineRule="auto"/>
              <w:jc w:val="center"/>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F2110">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起</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5E98E">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F6B12">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A35A9">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FD13E">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473BD">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83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A4A9A77">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11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DAD876D">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460" w:type="dxa"/>
            <w:tcBorders>
              <w:top w:val="nil"/>
              <w:left w:val="single" w:color="000000" w:sz="4" w:space="0"/>
              <w:bottom w:val="nil"/>
              <w:right w:val="single" w:color="000000" w:sz="4" w:space="0"/>
            </w:tcBorders>
            <w:noWrap w:val="0"/>
            <w:tcMar>
              <w:top w:w="15" w:type="dxa"/>
              <w:left w:w="15" w:type="dxa"/>
              <w:right w:w="15" w:type="dxa"/>
            </w:tcMar>
            <w:vAlign w:val="center"/>
          </w:tcPr>
          <w:p w14:paraId="7D58E833">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预算支出科目（功能）</w:t>
            </w:r>
          </w:p>
        </w:tc>
        <w:tc>
          <w:tcPr>
            <w:tcW w:w="10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3FE4164">
            <w:pPr>
              <w:spacing w:after="0" w:line="240" w:lineRule="auto"/>
              <w:jc w:val="center"/>
              <w:rPr>
                <w:rFonts w:hint="eastAsia" w:ascii="宋体" w:hAnsi="宋体" w:eastAsia="宋体" w:cs="宋体"/>
                <w:i w:val="0"/>
                <w:color w:val="auto"/>
                <w:sz w:val="22"/>
                <w:szCs w:val="22"/>
                <w:u w:val="none"/>
              </w:rPr>
            </w:pPr>
          </w:p>
        </w:tc>
      </w:tr>
      <w:tr w14:paraId="7202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D6AF8">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C7CDE">
            <w:pPr>
              <w:spacing w:after="0" w:line="240" w:lineRule="auto"/>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4F8F4">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27653">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64625">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475A9">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C5678">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B46AE">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21242">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94CED">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69676">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D9415">
            <w:pPr>
              <w:spacing w:after="0" w:line="240" w:lineRule="auto"/>
              <w:rPr>
                <w:rFonts w:hint="eastAsia" w:ascii="宋体" w:hAnsi="宋体" w:eastAsia="宋体" w:cs="宋体"/>
                <w:i w:val="0"/>
                <w:color w:val="auto"/>
                <w:sz w:val="22"/>
                <w:szCs w:val="22"/>
                <w:u w:val="none"/>
              </w:rPr>
            </w:pPr>
          </w:p>
        </w:tc>
      </w:tr>
      <w:tr w14:paraId="486F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E8DA5">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4B6C8">
            <w:pPr>
              <w:spacing w:after="0" w:line="240" w:lineRule="auto"/>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0FA8B">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87EC9">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59E20">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1279F">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13AE0">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5EAF0">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8C3F8">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0EB52">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ADF4A">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CE5D2">
            <w:pPr>
              <w:spacing w:after="0" w:line="240" w:lineRule="auto"/>
              <w:rPr>
                <w:rFonts w:hint="eastAsia" w:ascii="宋体" w:hAnsi="宋体" w:eastAsia="宋体" w:cs="宋体"/>
                <w:i w:val="0"/>
                <w:color w:val="auto"/>
                <w:sz w:val="22"/>
                <w:szCs w:val="22"/>
                <w:u w:val="none"/>
              </w:rPr>
            </w:pPr>
          </w:p>
        </w:tc>
      </w:tr>
      <w:tr w14:paraId="7401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0D03C">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2FAF2">
            <w:pPr>
              <w:spacing w:after="0" w:line="240" w:lineRule="auto"/>
              <w:jc w:val="center"/>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37F94">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44802">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1A10D">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F1E55">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FF1FD">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A1095">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8EFBE">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F6B2E">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E403C">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84885">
            <w:pPr>
              <w:spacing w:after="0" w:line="240" w:lineRule="auto"/>
              <w:rPr>
                <w:rFonts w:hint="eastAsia" w:ascii="宋体" w:hAnsi="宋体" w:eastAsia="宋体" w:cs="宋体"/>
                <w:i w:val="0"/>
                <w:color w:val="auto"/>
                <w:sz w:val="22"/>
                <w:szCs w:val="22"/>
                <w:u w:val="none"/>
              </w:rPr>
            </w:pPr>
          </w:p>
        </w:tc>
      </w:tr>
      <w:tr w14:paraId="0ABD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64497">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B2A56">
            <w:pPr>
              <w:spacing w:after="0" w:line="240" w:lineRule="auto"/>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1CEF1">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5A8AE">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E52EB">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BAB47">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BF47C">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73B09">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6210B">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76C1A">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91AC9">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68B17">
            <w:pPr>
              <w:spacing w:after="0" w:line="240" w:lineRule="auto"/>
              <w:rPr>
                <w:rFonts w:hint="eastAsia" w:ascii="宋体" w:hAnsi="宋体" w:eastAsia="宋体" w:cs="宋体"/>
                <w:i w:val="0"/>
                <w:color w:val="auto"/>
                <w:sz w:val="22"/>
                <w:szCs w:val="22"/>
                <w:u w:val="none"/>
              </w:rPr>
            </w:pPr>
          </w:p>
        </w:tc>
      </w:tr>
      <w:tr w14:paraId="4B34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31119">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AA4F4">
            <w:pPr>
              <w:spacing w:after="0" w:line="240" w:lineRule="auto"/>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6D3D5">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44178">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84E1A">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3953D">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547A0">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F4F41">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84CB3">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472F0">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115A8">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456E7">
            <w:pPr>
              <w:spacing w:after="0" w:line="240" w:lineRule="auto"/>
              <w:rPr>
                <w:rFonts w:hint="eastAsia" w:ascii="宋体" w:hAnsi="宋体" w:eastAsia="宋体" w:cs="宋体"/>
                <w:i w:val="0"/>
                <w:color w:val="auto"/>
                <w:sz w:val="22"/>
                <w:szCs w:val="22"/>
                <w:u w:val="none"/>
              </w:rPr>
            </w:pPr>
          </w:p>
        </w:tc>
      </w:tr>
      <w:tr w14:paraId="58C4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43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A68EF">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8FF2A">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C8FBF">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FC36E">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56D40">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1378B">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70978">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BE3B5">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70AED">
            <w:pPr>
              <w:spacing w:after="0" w:line="240" w:lineRule="auto"/>
              <w:rPr>
                <w:rFonts w:hint="eastAsia" w:ascii="宋体" w:hAnsi="宋体" w:eastAsia="宋体" w:cs="宋体"/>
                <w:i w:val="0"/>
                <w:color w:val="auto"/>
                <w:sz w:val="22"/>
                <w:szCs w:val="22"/>
                <w:u w:val="none"/>
              </w:rPr>
            </w:pPr>
          </w:p>
        </w:tc>
      </w:tr>
    </w:tbl>
    <w:p w14:paraId="4A7CB39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4886" w:type="dxa"/>
        <w:tblInd w:w="-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1035"/>
        <w:gridCol w:w="1095"/>
        <w:gridCol w:w="1905"/>
        <w:gridCol w:w="1155"/>
        <w:gridCol w:w="1425"/>
        <w:gridCol w:w="1380"/>
        <w:gridCol w:w="1274"/>
        <w:gridCol w:w="1090"/>
        <w:gridCol w:w="1761"/>
        <w:gridCol w:w="1686"/>
      </w:tblGrid>
      <w:tr w14:paraId="549D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exact"/>
        </w:trPr>
        <w:tc>
          <w:tcPr>
            <w:tcW w:w="14886" w:type="dxa"/>
            <w:gridSpan w:val="11"/>
            <w:tcBorders>
              <w:top w:val="nil"/>
              <w:left w:val="nil"/>
              <w:bottom w:val="nil"/>
              <w:right w:val="nil"/>
            </w:tcBorders>
            <w:noWrap/>
            <w:tcMar>
              <w:top w:w="15" w:type="dxa"/>
              <w:left w:w="15" w:type="dxa"/>
              <w:right w:w="15" w:type="dxa"/>
            </w:tcMar>
            <w:vAlign w:val="center"/>
          </w:tcPr>
          <w:p w14:paraId="5315FD25">
            <w:pPr>
              <w:spacing w:after="0" w:line="350" w:lineRule="exact"/>
              <w:jc w:val="left"/>
              <w:rPr>
                <w:rFonts w:hint="eastAsia" w:ascii="宋体" w:hAnsi="宋体" w:eastAsia="宋体" w:cs="宋体"/>
                <w:i w:val="0"/>
                <w:color w:val="auto"/>
                <w:sz w:val="24"/>
                <w:szCs w:val="24"/>
                <w:u w:val="none"/>
              </w:rPr>
            </w:pPr>
          </w:p>
        </w:tc>
      </w:tr>
      <w:tr w14:paraId="4203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exact"/>
        </w:trPr>
        <w:tc>
          <w:tcPr>
            <w:tcW w:w="14886" w:type="dxa"/>
            <w:gridSpan w:val="11"/>
            <w:tcBorders>
              <w:top w:val="nil"/>
              <w:left w:val="nil"/>
              <w:bottom w:val="nil"/>
              <w:right w:val="nil"/>
            </w:tcBorders>
            <w:noWrap w:val="0"/>
            <w:tcMar>
              <w:top w:w="15" w:type="dxa"/>
              <w:left w:w="15" w:type="dxa"/>
              <w:right w:w="15" w:type="dxa"/>
            </w:tcMar>
            <w:vAlign w:val="center"/>
          </w:tcPr>
          <w:p w14:paraId="7236DB9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i w:val="0"/>
                <w:color w:val="auto"/>
                <w:sz w:val="32"/>
                <w:szCs w:val="32"/>
                <w:u w:val="none"/>
              </w:rPr>
            </w:pPr>
            <w:r>
              <w:rPr>
                <w:rFonts w:hint="eastAsia" w:ascii="方正小标宋简体" w:hAnsi="方正小标宋简体" w:eastAsia="方正小标宋简体" w:cs="方正小标宋简体"/>
                <w:b w:val="0"/>
                <w:bCs/>
                <w:i w:val="0"/>
                <w:color w:val="auto"/>
                <w:kern w:val="0"/>
                <w:sz w:val="30"/>
                <w:szCs w:val="30"/>
                <w:u w:val="none"/>
                <w:lang w:val="en-US" w:eastAsia="zh-CN" w:bidi="ar"/>
              </w:rPr>
              <w:t>国有资本经营预算支出绩效目标表</w:t>
            </w:r>
          </w:p>
        </w:tc>
      </w:tr>
      <w:tr w14:paraId="23BA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3210"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13B7CC6">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名称</w:t>
            </w:r>
          </w:p>
        </w:tc>
        <w:tc>
          <w:tcPr>
            <w:tcW w:w="1167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C549D">
            <w:pPr>
              <w:spacing w:after="0" w:line="350" w:lineRule="exact"/>
              <w:jc w:val="center"/>
              <w:rPr>
                <w:rFonts w:hint="eastAsia" w:ascii="宋体" w:hAnsi="宋体" w:eastAsia="宋体" w:cs="宋体"/>
                <w:i w:val="0"/>
                <w:color w:val="auto"/>
                <w:sz w:val="22"/>
                <w:szCs w:val="22"/>
                <w:u w:val="none"/>
              </w:rPr>
            </w:pPr>
          </w:p>
        </w:tc>
      </w:tr>
      <w:tr w14:paraId="0CF6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3210" w:type="dxa"/>
            <w:gridSpan w:val="3"/>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B3C9560">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项目资金</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（万元）</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FB38E">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中期资金总额：</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F0B58">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3F02A">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4311F50E">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年度资金总额：</w:t>
            </w:r>
          </w:p>
        </w:tc>
        <w:tc>
          <w:tcPr>
            <w:tcW w:w="45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C07C3">
            <w:pPr>
              <w:spacing w:after="0" w:line="350" w:lineRule="exact"/>
              <w:jc w:val="right"/>
              <w:rPr>
                <w:rFonts w:hint="eastAsia" w:ascii="宋体" w:hAnsi="宋体" w:eastAsia="宋体" w:cs="宋体"/>
                <w:i w:val="0"/>
                <w:color w:val="auto"/>
                <w:sz w:val="22"/>
                <w:szCs w:val="22"/>
                <w:u w:val="none"/>
              </w:rPr>
            </w:pPr>
          </w:p>
        </w:tc>
      </w:tr>
      <w:tr w14:paraId="014E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3210"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369FEF5">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D59EB">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其中：财政拨款</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59387">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D6C2">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786A5F5C">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其中：财政拨款</w:t>
            </w:r>
          </w:p>
        </w:tc>
        <w:tc>
          <w:tcPr>
            <w:tcW w:w="45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19672">
            <w:pPr>
              <w:spacing w:after="0" w:line="350" w:lineRule="exact"/>
              <w:jc w:val="right"/>
              <w:rPr>
                <w:rFonts w:hint="eastAsia" w:ascii="宋体" w:hAnsi="宋体" w:eastAsia="宋体" w:cs="宋体"/>
                <w:i w:val="0"/>
                <w:color w:val="auto"/>
                <w:sz w:val="22"/>
                <w:szCs w:val="22"/>
                <w:u w:val="none"/>
              </w:rPr>
            </w:pPr>
          </w:p>
        </w:tc>
      </w:tr>
      <w:tr w14:paraId="1EBC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3210"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790B8B3">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E5C191C">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其他资金</w:t>
            </w:r>
          </w:p>
        </w:tc>
        <w:tc>
          <w:tcPr>
            <w:tcW w:w="115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81DC4B7">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4F3CE92">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0D722329">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其他资金</w:t>
            </w:r>
          </w:p>
        </w:tc>
        <w:tc>
          <w:tcPr>
            <w:tcW w:w="4537" w:type="dxa"/>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A6A33BC">
            <w:pPr>
              <w:spacing w:after="0" w:line="350" w:lineRule="exact"/>
              <w:jc w:val="right"/>
              <w:rPr>
                <w:rFonts w:hint="eastAsia" w:ascii="宋体" w:hAnsi="宋体" w:eastAsia="宋体" w:cs="宋体"/>
                <w:i w:val="0"/>
                <w:color w:val="auto"/>
                <w:sz w:val="22"/>
                <w:szCs w:val="22"/>
                <w:u w:val="none"/>
              </w:rPr>
            </w:pPr>
          </w:p>
        </w:tc>
      </w:tr>
      <w:tr w14:paraId="48EC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4DC3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总体目标</w:t>
            </w:r>
          </w:p>
        </w:tc>
        <w:tc>
          <w:tcPr>
            <w:tcW w:w="13806"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2EB0B">
            <w:pPr>
              <w:spacing w:after="0" w:line="350" w:lineRule="exact"/>
              <w:rPr>
                <w:rFonts w:hint="eastAsia" w:ascii="宋体" w:hAnsi="宋体" w:eastAsia="宋体" w:cs="宋体"/>
                <w:i w:val="0"/>
                <w:color w:val="auto"/>
                <w:sz w:val="22"/>
                <w:szCs w:val="22"/>
                <w:u w:val="none"/>
              </w:rPr>
            </w:pPr>
          </w:p>
        </w:tc>
      </w:tr>
      <w:tr w14:paraId="3137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FEC1F">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年度目标</w:t>
            </w:r>
          </w:p>
        </w:tc>
        <w:tc>
          <w:tcPr>
            <w:tcW w:w="13806" w:type="dxa"/>
            <w:gridSpan w:val="10"/>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00F2BF">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目标1：</w:t>
            </w:r>
          </w:p>
          <w:p w14:paraId="20D7BDD9">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目标2：</w:t>
            </w:r>
          </w:p>
          <w:p w14:paraId="2265DA1F">
            <w:pPr>
              <w:keepNext w:val="0"/>
              <w:keepLines w:val="0"/>
              <w:widowControl/>
              <w:suppressLineNumbers w:val="0"/>
              <w:spacing w:after="0" w:line="350" w:lineRule="exact"/>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目标3：</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w:t>
            </w:r>
          </w:p>
        </w:tc>
      </w:tr>
      <w:tr w14:paraId="0443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exac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93A04">
            <w:pPr>
              <w:spacing w:after="0" w:line="350" w:lineRule="exact"/>
              <w:jc w:val="center"/>
              <w:rPr>
                <w:rFonts w:hint="eastAsia" w:ascii="宋体" w:hAnsi="宋体" w:eastAsia="宋体" w:cs="宋体"/>
                <w:i w:val="0"/>
                <w:color w:val="auto"/>
                <w:sz w:val="22"/>
                <w:szCs w:val="22"/>
                <w:u w:val="none"/>
              </w:rPr>
            </w:pPr>
          </w:p>
        </w:tc>
        <w:tc>
          <w:tcPr>
            <w:tcW w:w="13806" w:type="dxa"/>
            <w:gridSpan w:val="10"/>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556011">
            <w:pPr>
              <w:spacing w:after="0" w:line="350" w:lineRule="exact"/>
              <w:jc w:val="left"/>
              <w:rPr>
                <w:rFonts w:hint="eastAsia" w:ascii="宋体" w:hAnsi="宋体" w:eastAsia="宋体" w:cs="宋体"/>
                <w:i w:val="0"/>
                <w:color w:val="auto"/>
                <w:sz w:val="22"/>
                <w:szCs w:val="22"/>
                <w:u w:val="none"/>
              </w:rPr>
            </w:pPr>
          </w:p>
        </w:tc>
      </w:tr>
      <w:tr w14:paraId="493A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8E941DD">
            <w:pPr>
              <w:spacing w:after="0" w:line="35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绩</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88AC59A">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C9211">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6A239">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31385">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6F7C6">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评扣分标准</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7D137">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9BA6B">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AC14E">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7D52A">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评扣分标准</w:t>
            </w:r>
          </w:p>
        </w:tc>
      </w:tr>
      <w:tr w14:paraId="5D7E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1A2EB99">
            <w:pPr>
              <w:spacing w:after="0" w:line="35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F4DCE2C">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3F931">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94854">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8C18D">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8F6D2">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D4A43">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E0E9C">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6BFEC">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E4D7E">
            <w:pPr>
              <w:spacing w:after="0" w:line="350" w:lineRule="exact"/>
              <w:rPr>
                <w:rFonts w:hint="eastAsia" w:ascii="宋体" w:hAnsi="宋体" w:eastAsia="宋体" w:cs="宋体"/>
                <w:i w:val="0"/>
                <w:color w:val="auto"/>
                <w:sz w:val="22"/>
                <w:szCs w:val="22"/>
                <w:u w:val="none"/>
              </w:rPr>
            </w:pPr>
          </w:p>
        </w:tc>
      </w:tr>
      <w:tr w14:paraId="4A1B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342C24F">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5325782F">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4C28C">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7C432">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30147">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1EB3D">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99845">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4869F">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08355">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0DE95">
            <w:pPr>
              <w:spacing w:after="0" w:line="350" w:lineRule="exact"/>
              <w:rPr>
                <w:rFonts w:hint="eastAsia" w:ascii="宋体" w:hAnsi="宋体" w:eastAsia="宋体" w:cs="宋体"/>
                <w:i w:val="0"/>
                <w:color w:val="auto"/>
                <w:sz w:val="22"/>
                <w:szCs w:val="22"/>
                <w:u w:val="none"/>
              </w:rPr>
            </w:pPr>
          </w:p>
        </w:tc>
      </w:tr>
      <w:tr w14:paraId="2B43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04A7275">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499CDB38">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A3C23">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A80B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C4506">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C2C35">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16595">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B538F">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6BDDF">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13422">
            <w:pPr>
              <w:spacing w:after="0" w:line="350" w:lineRule="exact"/>
              <w:rPr>
                <w:rFonts w:hint="eastAsia" w:ascii="宋体" w:hAnsi="宋体" w:eastAsia="宋体" w:cs="宋体"/>
                <w:i w:val="0"/>
                <w:color w:val="auto"/>
                <w:sz w:val="22"/>
                <w:szCs w:val="22"/>
                <w:u w:val="none"/>
              </w:rPr>
            </w:pPr>
          </w:p>
        </w:tc>
      </w:tr>
      <w:tr w14:paraId="69D8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8D2241D">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3319FF7E">
            <w:pPr>
              <w:spacing w:after="0" w:line="35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2C129">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400BE">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8F8A8">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D65A7">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65B65">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E20E0">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3CBCD">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E0C04">
            <w:pPr>
              <w:spacing w:after="0" w:line="350" w:lineRule="exact"/>
              <w:rPr>
                <w:rFonts w:hint="eastAsia" w:ascii="宋体" w:hAnsi="宋体" w:eastAsia="宋体" w:cs="宋体"/>
                <w:i w:val="0"/>
                <w:color w:val="auto"/>
                <w:sz w:val="22"/>
                <w:szCs w:val="22"/>
                <w:u w:val="none"/>
              </w:rPr>
            </w:pPr>
          </w:p>
        </w:tc>
      </w:tr>
      <w:tr w14:paraId="059F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E352496">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69D299E0">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41744">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85BC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53989">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D89CC">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44103">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6454B">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540B4">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05749">
            <w:pPr>
              <w:spacing w:after="0" w:line="350" w:lineRule="exact"/>
              <w:rPr>
                <w:rFonts w:hint="eastAsia" w:ascii="宋体" w:hAnsi="宋体" w:eastAsia="宋体" w:cs="宋体"/>
                <w:i w:val="0"/>
                <w:color w:val="auto"/>
                <w:sz w:val="22"/>
                <w:szCs w:val="22"/>
                <w:u w:val="none"/>
              </w:rPr>
            </w:pPr>
          </w:p>
        </w:tc>
      </w:tr>
      <w:tr w14:paraId="31A98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F5A688F">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334651A6">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C6549">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A519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D2C42">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8BD84">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54EE5">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F504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691A2">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CE28C">
            <w:pPr>
              <w:spacing w:after="0" w:line="350" w:lineRule="exact"/>
              <w:rPr>
                <w:rFonts w:hint="eastAsia" w:ascii="宋体" w:hAnsi="宋体" w:eastAsia="宋体" w:cs="宋体"/>
                <w:i w:val="0"/>
                <w:color w:val="auto"/>
                <w:sz w:val="22"/>
                <w:szCs w:val="22"/>
                <w:u w:val="none"/>
              </w:rPr>
            </w:pPr>
          </w:p>
        </w:tc>
      </w:tr>
      <w:tr w14:paraId="333E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03A09AB">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27778BC3">
            <w:pPr>
              <w:spacing w:after="0" w:line="35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63587">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D4BA9">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BCEE8">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37C7B">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50380">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32F67">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4E341">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99714">
            <w:pPr>
              <w:spacing w:after="0" w:line="350" w:lineRule="exact"/>
              <w:rPr>
                <w:rFonts w:hint="eastAsia" w:ascii="宋体" w:hAnsi="宋体" w:eastAsia="宋体" w:cs="宋体"/>
                <w:i w:val="0"/>
                <w:color w:val="auto"/>
                <w:sz w:val="22"/>
                <w:szCs w:val="22"/>
                <w:u w:val="none"/>
              </w:rPr>
            </w:pPr>
          </w:p>
        </w:tc>
      </w:tr>
      <w:tr w14:paraId="178C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C237665">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1FE5376C">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56EB4">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53D10">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FF4AD">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DA804">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FDCD1">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ABCEE">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29AA6">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86653">
            <w:pPr>
              <w:spacing w:after="0" w:line="350" w:lineRule="exact"/>
              <w:rPr>
                <w:rFonts w:hint="eastAsia" w:ascii="宋体" w:hAnsi="宋体" w:eastAsia="宋体" w:cs="宋体"/>
                <w:i w:val="0"/>
                <w:color w:val="auto"/>
                <w:sz w:val="22"/>
                <w:szCs w:val="22"/>
                <w:u w:val="none"/>
              </w:rPr>
            </w:pPr>
          </w:p>
        </w:tc>
      </w:tr>
      <w:tr w14:paraId="41DE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898BD6">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F340552">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D490">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FA405">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4EAD1">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DDF2A">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5B610">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6B27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86DE0">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A3C6B">
            <w:pPr>
              <w:spacing w:after="0" w:line="350" w:lineRule="exact"/>
              <w:rPr>
                <w:rFonts w:hint="eastAsia" w:ascii="宋体" w:hAnsi="宋体" w:eastAsia="宋体" w:cs="宋体"/>
                <w:i w:val="0"/>
                <w:color w:val="auto"/>
                <w:sz w:val="22"/>
                <w:szCs w:val="22"/>
                <w:u w:val="none"/>
              </w:rPr>
            </w:pPr>
          </w:p>
        </w:tc>
      </w:tr>
      <w:tr w14:paraId="0C75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ED78FC9">
            <w:pPr>
              <w:spacing w:after="0" w:line="33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绩</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278D2">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A1D68">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1AA02">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三级指标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40E87">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指标值</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BE991">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评扣分标准</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68B99">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二级指标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B5C18">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三级指标</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085CF">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指标值</w:t>
            </w: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56775">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评扣分标准</w:t>
            </w:r>
          </w:p>
        </w:tc>
      </w:tr>
      <w:tr w14:paraId="31AC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244D2DB">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99048C8">
            <w:pPr>
              <w:spacing w:after="0" w:line="33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AAFCA">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BCFCF">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15ADC">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B3277">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FD176">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00E5C">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0BFA9">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F4A23">
            <w:pPr>
              <w:spacing w:after="0" w:line="330" w:lineRule="exact"/>
              <w:rPr>
                <w:rFonts w:hint="eastAsia" w:ascii="宋体" w:hAnsi="宋体" w:eastAsia="宋体" w:cs="宋体"/>
                <w:i w:val="0"/>
                <w:color w:val="auto"/>
                <w:sz w:val="22"/>
                <w:szCs w:val="22"/>
                <w:u w:val="none"/>
              </w:rPr>
            </w:pPr>
          </w:p>
        </w:tc>
      </w:tr>
      <w:tr w14:paraId="0ECB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6061175">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2B9271DF">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03267">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AF61E">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ADD0A">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609EF">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2ED16">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3E060">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7D02E">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4D815">
            <w:pPr>
              <w:spacing w:after="0" w:line="330" w:lineRule="exact"/>
              <w:rPr>
                <w:rFonts w:hint="eastAsia" w:ascii="宋体" w:hAnsi="宋体" w:eastAsia="宋体" w:cs="宋体"/>
                <w:i w:val="0"/>
                <w:color w:val="auto"/>
                <w:sz w:val="22"/>
                <w:szCs w:val="22"/>
                <w:u w:val="none"/>
              </w:rPr>
            </w:pPr>
          </w:p>
        </w:tc>
      </w:tr>
      <w:tr w14:paraId="78EE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3DD2C7C">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96FDD56">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E938E">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01166">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2AA5C">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13A05">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C393A">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256E6">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2A9C9">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56593">
            <w:pPr>
              <w:spacing w:after="0" w:line="330" w:lineRule="exact"/>
              <w:rPr>
                <w:rFonts w:hint="eastAsia" w:ascii="宋体" w:hAnsi="宋体" w:eastAsia="宋体" w:cs="宋体"/>
                <w:i w:val="0"/>
                <w:color w:val="auto"/>
                <w:sz w:val="22"/>
                <w:szCs w:val="22"/>
                <w:u w:val="none"/>
              </w:rPr>
            </w:pPr>
          </w:p>
        </w:tc>
      </w:tr>
      <w:tr w14:paraId="6488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D82F5D0">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5CDC5">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A476A">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经济效益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F5479">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46904">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2C21A">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133B0">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经济效益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ADD29">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9A0A8">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02475">
            <w:pPr>
              <w:spacing w:after="0" w:line="330" w:lineRule="exact"/>
              <w:rPr>
                <w:rFonts w:hint="eastAsia" w:ascii="宋体" w:hAnsi="宋体" w:eastAsia="宋体" w:cs="宋体"/>
                <w:i w:val="0"/>
                <w:color w:val="auto"/>
                <w:sz w:val="22"/>
                <w:szCs w:val="22"/>
                <w:u w:val="none"/>
              </w:rPr>
            </w:pPr>
          </w:p>
        </w:tc>
      </w:tr>
      <w:tr w14:paraId="54FF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6F4B05D0">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46E5E">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772B5">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3EEFC">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B2074">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5B69F">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C6BFF">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7CB0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AF5A2">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9B202">
            <w:pPr>
              <w:spacing w:after="0" w:line="330" w:lineRule="exact"/>
              <w:rPr>
                <w:rFonts w:hint="eastAsia" w:ascii="宋体" w:hAnsi="宋体" w:eastAsia="宋体" w:cs="宋体"/>
                <w:i w:val="0"/>
                <w:color w:val="auto"/>
                <w:sz w:val="22"/>
                <w:szCs w:val="22"/>
                <w:u w:val="none"/>
              </w:rPr>
            </w:pPr>
          </w:p>
        </w:tc>
      </w:tr>
      <w:tr w14:paraId="60E9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F86D738">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7D19F">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7AF39">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6A02B">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20D34">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F0356">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5435A">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F309F">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B1C7D">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FE406">
            <w:pPr>
              <w:spacing w:after="0" w:line="330" w:lineRule="exact"/>
              <w:rPr>
                <w:rFonts w:hint="eastAsia" w:ascii="宋体" w:hAnsi="宋体" w:eastAsia="宋体" w:cs="宋体"/>
                <w:i w:val="0"/>
                <w:color w:val="auto"/>
                <w:sz w:val="22"/>
                <w:szCs w:val="22"/>
                <w:u w:val="none"/>
              </w:rPr>
            </w:pPr>
          </w:p>
        </w:tc>
      </w:tr>
      <w:tr w14:paraId="68C9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E7A7A3A">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984A1">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02B4C">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5B7D0">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D403C">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EBED4">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D87FE">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4E505">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D3F9A">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8A01F">
            <w:pPr>
              <w:spacing w:after="0" w:line="330" w:lineRule="exact"/>
              <w:rPr>
                <w:rFonts w:hint="eastAsia" w:ascii="宋体" w:hAnsi="宋体" w:eastAsia="宋体" w:cs="宋体"/>
                <w:i w:val="0"/>
                <w:color w:val="auto"/>
                <w:sz w:val="22"/>
                <w:szCs w:val="22"/>
                <w:u w:val="none"/>
              </w:rPr>
            </w:pPr>
          </w:p>
        </w:tc>
      </w:tr>
      <w:tr w14:paraId="35F8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D358600">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8300D">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6E57B">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6CBA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272D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861E8">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028EB">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56FEA">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C6D14">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57B8B">
            <w:pPr>
              <w:spacing w:after="0" w:line="330" w:lineRule="exact"/>
              <w:rPr>
                <w:rFonts w:hint="eastAsia" w:ascii="宋体" w:hAnsi="宋体" w:eastAsia="宋体" w:cs="宋体"/>
                <w:i w:val="0"/>
                <w:color w:val="auto"/>
                <w:sz w:val="22"/>
                <w:szCs w:val="22"/>
                <w:u w:val="none"/>
              </w:rPr>
            </w:pPr>
          </w:p>
        </w:tc>
      </w:tr>
      <w:tr w14:paraId="0B03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A61D54C">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682AC">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20537">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3661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6305C">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463DE">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79275">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3994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4DDFD">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7AADD">
            <w:pPr>
              <w:spacing w:after="0" w:line="330" w:lineRule="exact"/>
              <w:rPr>
                <w:rFonts w:hint="eastAsia" w:ascii="宋体" w:hAnsi="宋体" w:eastAsia="宋体" w:cs="宋体"/>
                <w:i w:val="0"/>
                <w:color w:val="auto"/>
                <w:sz w:val="22"/>
                <w:szCs w:val="22"/>
                <w:u w:val="none"/>
              </w:rPr>
            </w:pPr>
          </w:p>
        </w:tc>
      </w:tr>
      <w:tr w14:paraId="0F52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0809A7D">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3EDD6">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E91F2">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生态效益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35505">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62E6A">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FA1FF">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6B772">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生态效益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5FEE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CA79D">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42EAA">
            <w:pPr>
              <w:spacing w:after="0" w:line="330" w:lineRule="exact"/>
              <w:rPr>
                <w:rFonts w:hint="eastAsia" w:ascii="宋体" w:hAnsi="宋体" w:eastAsia="宋体" w:cs="宋体"/>
                <w:i w:val="0"/>
                <w:color w:val="auto"/>
                <w:sz w:val="22"/>
                <w:szCs w:val="22"/>
                <w:u w:val="none"/>
              </w:rPr>
            </w:pPr>
          </w:p>
        </w:tc>
      </w:tr>
      <w:tr w14:paraId="395B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78FF9B4">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321D0">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5CA02">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DB7FE">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38F70">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08DDC">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09706">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195E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6C734">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7B0DC">
            <w:pPr>
              <w:spacing w:after="0" w:line="330" w:lineRule="exact"/>
              <w:rPr>
                <w:rFonts w:hint="eastAsia" w:ascii="宋体" w:hAnsi="宋体" w:eastAsia="宋体" w:cs="宋体"/>
                <w:i w:val="0"/>
                <w:color w:val="auto"/>
                <w:sz w:val="22"/>
                <w:szCs w:val="22"/>
                <w:u w:val="none"/>
              </w:rPr>
            </w:pPr>
          </w:p>
        </w:tc>
      </w:tr>
      <w:tr w14:paraId="27F8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E80D1FF">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F0F3A">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65F32">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E277A">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26D40">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CFC47">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A5C99">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6907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7E5F8">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A62BE">
            <w:pPr>
              <w:spacing w:after="0" w:line="330" w:lineRule="exact"/>
              <w:rPr>
                <w:rFonts w:hint="eastAsia" w:ascii="宋体" w:hAnsi="宋体" w:eastAsia="宋体" w:cs="宋体"/>
                <w:i w:val="0"/>
                <w:color w:val="auto"/>
                <w:sz w:val="22"/>
                <w:szCs w:val="22"/>
                <w:u w:val="none"/>
              </w:rPr>
            </w:pPr>
          </w:p>
        </w:tc>
      </w:tr>
      <w:tr w14:paraId="66F2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B9E96F3">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A28DF">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A2254">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可持续影响指标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DBEDB">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E72DA">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CBD22">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2A932">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可持续影响</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DCB7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1D3EA">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4B7BD">
            <w:pPr>
              <w:spacing w:after="0" w:line="330" w:lineRule="exact"/>
              <w:rPr>
                <w:rFonts w:hint="eastAsia" w:ascii="宋体" w:hAnsi="宋体" w:eastAsia="宋体" w:cs="宋体"/>
                <w:i w:val="0"/>
                <w:color w:val="auto"/>
                <w:sz w:val="22"/>
                <w:szCs w:val="22"/>
                <w:u w:val="none"/>
              </w:rPr>
            </w:pPr>
          </w:p>
        </w:tc>
      </w:tr>
      <w:tr w14:paraId="320A4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1F1CD45">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C866D">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1801C">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91034">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6349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14008">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361CC">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5ED2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A6C87">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D0C32">
            <w:pPr>
              <w:spacing w:after="0" w:line="330" w:lineRule="exact"/>
              <w:rPr>
                <w:rFonts w:hint="eastAsia" w:ascii="宋体" w:hAnsi="宋体" w:eastAsia="宋体" w:cs="宋体"/>
                <w:i w:val="0"/>
                <w:color w:val="auto"/>
                <w:sz w:val="22"/>
                <w:szCs w:val="22"/>
                <w:u w:val="none"/>
              </w:rPr>
            </w:pPr>
          </w:p>
        </w:tc>
      </w:tr>
      <w:tr w14:paraId="0BE0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14A45EA">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19F40">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B122C">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14982">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D08AC">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D3D80">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B4E1B">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93F39">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99D78">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AB9B0">
            <w:pPr>
              <w:spacing w:after="0" w:line="330" w:lineRule="exact"/>
              <w:rPr>
                <w:rFonts w:hint="eastAsia" w:ascii="宋体" w:hAnsi="宋体" w:eastAsia="宋体" w:cs="宋体"/>
                <w:i w:val="0"/>
                <w:color w:val="auto"/>
                <w:sz w:val="22"/>
                <w:szCs w:val="22"/>
                <w:u w:val="none"/>
              </w:rPr>
            </w:pPr>
          </w:p>
        </w:tc>
      </w:tr>
      <w:tr w14:paraId="3E37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C5BC4C3">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78AAA">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满意度指标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E9C74">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14A14">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78F96">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EA9E7">
            <w:pPr>
              <w:spacing w:after="0" w:line="330" w:lineRule="exact"/>
              <w:jc w:val="center"/>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FC6B4">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满意度指标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7B420">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04305">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44EE1">
            <w:pPr>
              <w:spacing w:after="0" w:line="330" w:lineRule="exact"/>
              <w:rPr>
                <w:rFonts w:hint="eastAsia" w:ascii="宋体" w:hAnsi="宋体" w:eastAsia="宋体" w:cs="宋体"/>
                <w:i w:val="0"/>
                <w:color w:val="auto"/>
                <w:sz w:val="22"/>
                <w:szCs w:val="22"/>
                <w:u w:val="none"/>
              </w:rPr>
            </w:pPr>
          </w:p>
        </w:tc>
      </w:tr>
      <w:tr w14:paraId="50C0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167AA04">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101A0">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CD237">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4226E">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F5FCA">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D300A">
            <w:pPr>
              <w:spacing w:after="0" w:line="330" w:lineRule="exact"/>
              <w:jc w:val="center"/>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6FEF0">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8D4A4">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5FF2B">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ABE07">
            <w:pPr>
              <w:spacing w:after="0" w:line="330" w:lineRule="exact"/>
              <w:rPr>
                <w:rFonts w:hint="eastAsia" w:ascii="宋体" w:hAnsi="宋体" w:eastAsia="宋体" w:cs="宋体"/>
                <w:i w:val="0"/>
                <w:color w:val="auto"/>
                <w:sz w:val="22"/>
                <w:szCs w:val="22"/>
                <w:u w:val="none"/>
              </w:rPr>
            </w:pPr>
          </w:p>
        </w:tc>
      </w:tr>
      <w:tr w14:paraId="6984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6E5E146">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64B12">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78336">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4F0D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2CBF3">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9BE00">
            <w:pPr>
              <w:spacing w:after="0" w:line="330" w:lineRule="exact"/>
              <w:jc w:val="center"/>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1D220">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0CC66">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B86F9">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C7AD9">
            <w:pPr>
              <w:spacing w:after="0" w:line="330" w:lineRule="exact"/>
              <w:rPr>
                <w:rFonts w:hint="eastAsia" w:ascii="宋体" w:hAnsi="宋体" w:eastAsia="宋体" w:cs="宋体"/>
                <w:i w:val="0"/>
                <w:color w:val="auto"/>
                <w:sz w:val="22"/>
                <w:szCs w:val="22"/>
                <w:u w:val="none"/>
              </w:rPr>
            </w:pPr>
          </w:p>
        </w:tc>
      </w:tr>
      <w:tr w14:paraId="7E51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C4AC4C">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3CD6E">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10F3F">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FA5E7">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2ACEB">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38D18">
            <w:pPr>
              <w:spacing w:after="0" w:line="330" w:lineRule="exact"/>
              <w:jc w:val="center"/>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4AD0D">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7C216">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861A31E">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2C560">
            <w:pPr>
              <w:spacing w:after="0" w:line="330" w:lineRule="exact"/>
              <w:rPr>
                <w:rFonts w:hint="eastAsia" w:ascii="宋体" w:hAnsi="宋体" w:eastAsia="宋体" w:cs="宋体"/>
                <w:i w:val="0"/>
                <w:color w:val="auto"/>
                <w:sz w:val="22"/>
                <w:szCs w:val="22"/>
                <w:u w:val="none"/>
              </w:rPr>
            </w:pPr>
          </w:p>
        </w:tc>
      </w:tr>
      <w:bookmarkEnd w:id="0"/>
    </w:tbl>
    <w:p w14:paraId="172846CD"/>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71F4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6464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5146464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B9F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063A28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uHihjc8BAACrAwAADgAAAAAAAAABACAAAAAfAQAAZHJz&#10;L2Uyb0RvYy54bWxQSwUGAAAAAAYABgBZAQAAYAUAAAAA&#10;">
              <v:fill on="f" focussize="0,0"/>
              <v:stroke on="f"/>
              <v:imagedata o:title=""/>
              <o:lock v:ext="edit" aspectratio="f"/>
              <v:textbox inset="0mm,0mm,0mm,0mm" style="mso-fit-shape-to-text:t;">
                <w:txbxContent>
                  <w:p w14:paraId="1063A28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4DFF41AA"/>
    <w:rsid w:val="4DFF41AA"/>
    <w:rsid w:val="78A57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31"/>
    <w:basedOn w:val="5"/>
    <w:qFormat/>
    <w:uiPriority w:val="0"/>
    <w:rPr>
      <w:rFonts w:ascii="方正仿宋_GBK" w:hAnsi="方正仿宋_GBK" w:eastAsia="方正仿宋_GBK" w:cs="方正仿宋_GBK"/>
      <w:color w:val="666666"/>
      <w:sz w:val="24"/>
      <w:szCs w:val="24"/>
      <w:u w:val="none"/>
    </w:rPr>
  </w:style>
  <w:style w:type="character" w:customStyle="1" w:styleId="7">
    <w:name w:val="font21"/>
    <w:basedOn w:val="5"/>
    <w:qFormat/>
    <w:uiPriority w:val="0"/>
    <w:rPr>
      <w:rFonts w:hint="default" w:ascii="Times New Roman" w:hAnsi="Times New Roman" w:cs="Times New Roman"/>
      <w:color w:val="666666"/>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50</Pages>
  <Words>17974</Words>
  <Characters>18135</Characters>
  <Lines>0</Lines>
  <Paragraphs>0</Paragraphs>
  <TotalTime>2</TotalTime>
  <ScaleCrop>false</ScaleCrop>
  <LinksUpToDate>false</LinksUpToDate>
  <CharactersWithSpaces>18868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2024-11-25T07:26:00Z</dcterms:created>
  <dc:creator>寸伶玲</dc:creator>
  <cp:lastModifiedBy>罗红东</cp:lastModifiedBy>
  <dcterms:modified xsi:type="dcterms:W3CDTF">2024-11-25T07:58:44Z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D9B1C944DB774FB9A49DC000A5E09202_11</vt:lpwstr>
  </property>
</Properties>
</file>