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0E26">
      <w:pPr>
        <w:spacing w:line="241" w:lineRule="auto"/>
        <w:jc w:val="center"/>
        <w:rPr>
          <w:rFonts w:ascii="Arial"/>
          <w:sz w:val="21"/>
        </w:rPr>
      </w:pPr>
      <w:r>
        <w:rPr>
          <w:rFonts w:hint="eastAsia" w:ascii="Arial"/>
          <w:sz w:val="32"/>
          <w:szCs w:val="32"/>
        </w:rPr>
        <w:t>梁政复〔2024〕71号</w:t>
      </w:r>
    </w:p>
    <w:p w14:paraId="5BD8A3D9">
      <w:pPr>
        <w:spacing w:line="242" w:lineRule="auto"/>
        <w:rPr>
          <w:rFonts w:ascii="Arial"/>
          <w:sz w:val="21"/>
        </w:rPr>
      </w:pPr>
    </w:p>
    <w:p w14:paraId="22489571">
      <w:pPr>
        <w:spacing w:line="243" w:lineRule="auto"/>
        <w:rPr>
          <w:rFonts w:ascii="Arial"/>
          <w:sz w:val="21"/>
        </w:rPr>
      </w:pPr>
    </w:p>
    <w:p w14:paraId="28504F53">
      <w:pPr>
        <w:spacing w:before="163" w:line="214" w:lineRule="auto"/>
        <w:ind w:left="218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梁河县人民政府关于梁河县 2024 年省级财政</w:t>
      </w:r>
    </w:p>
    <w:p w14:paraId="3DB7AF73">
      <w:pPr>
        <w:spacing w:before="1" w:line="220" w:lineRule="auto"/>
        <w:ind w:left="774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衔接推进乡村振兴补助资金分配计划和</w:t>
      </w:r>
    </w:p>
    <w:p w14:paraId="60CE80D4">
      <w:pPr>
        <w:spacing w:before="2" w:line="219" w:lineRule="auto"/>
        <w:ind w:left="986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收回中央财政衔接推进乡村振兴补助</w:t>
      </w:r>
    </w:p>
    <w:p w14:paraId="7418CC0C">
      <w:pPr>
        <w:spacing w:before="1" w:line="226" w:lineRule="auto"/>
        <w:ind w:left="2308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资金 600 万元重新分配</w:t>
      </w:r>
    </w:p>
    <w:p w14:paraId="29E56895">
      <w:pPr>
        <w:spacing w:line="213" w:lineRule="auto"/>
        <w:ind w:left="341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方案的批复</w:t>
      </w:r>
    </w:p>
    <w:p w14:paraId="306CF24F">
      <w:pPr>
        <w:spacing w:line="251" w:lineRule="auto"/>
        <w:rPr>
          <w:rFonts w:ascii="Arial"/>
          <w:sz w:val="21"/>
        </w:rPr>
      </w:pPr>
    </w:p>
    <w:p w14:paraId="186955C9">
      <w:pPr>
        <w:pStyle w:val="2"/>
        <w:spacing w:before="113" w:line="239" w:lineRule="auto"/>
        <w:ind w:left="16"/>
        <w:outlineLvl w:val="0"/>
      </w:pPr>
      <w:r>
        <w:rPr>
          <w:spacing w:val="4"/>
        </w:rPr>
        <w:t>县农业农村局：</w:t>
      </w:r>
    </w:p>
    <w:p w14:paraId="7509CCAC">
      <w:pPr>
        <w:pStyle w:val="2"/>
        <w:spacing w:before="137" w:line="308" w:lineRule="auto"/>
        <w:ind w:firstLine="613"/>
        <w:jc w:val="both"/>
      </w:pPr>
      <w:r>
        <w:rPr>
          <w:spacing w:val="16"/>
        </w:rPr>
        <w:t>《梁河县农业农业局关于上报梁河县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2024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16"/>
        </w:rPr>
        <w:t>年省级财政衔接</w:t>
      </w:r>
      <w:r>
        <w:t xml:space="preserve">  </w:t>
      </w:r>
      <w:r>
        <w:rPr>
          <w:spacing w:val="11"/>
        </w:rPr>
        <w:t>推进乡村振兴补助资金分配计划和收回中央财政衔接推进乡村振</w:t>
      </w:r>
      <w:r>
        <w:rPr>
          <w:spacing w:val="9"/>
        </w:rPr>
        <w:t xml:space="preserve">  </w:t>
      </w:r>
      <w:r>
        <w:rPr>
          <w:spacing w:val="-6"/>
        </w:rPr>
        <w:t>兴补助资金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600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6"/>
        </w:rPr>
        <w:t>万元重新分配方案的请示的请示》（梁农请〔</w:t>
      </w: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spacing w:val="-6"/>
        </w:rPr>
        <w:t>〕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号，</w:t>
      </w:r>
      <w:r>
        <w:rPr>
          <w:spacing w:val="-75"/>
        </w:rPr>
        <w:t xml:space="preserve"> </w:t>
      </w:r>
      <w:r>
        <w:rPr>
          <w:spacing w:val="-1"/>
        </w:rPr>
        <w:t>以下简称《请示》）收悉。经研究，现批复如下：</w:t>
      </w:r>
    </w:p>
    <w:p w14:paraId="57C58E2E">
      <w:pPr>
        <w:pStyle w:val="2"/>
        <w:spacing w:before="34" w:line="236" w:lineRule="auto"/>
        <w:ind w:left="670"/>
        <w:outlineLvl w:val="0"/>
      </w:pPr>
      <w:r>
        <w:rPr>
          <w:spacing w:val="-6"/>
        </w:rPr>
        <w:t>一、原则同意该《请示》。</w:t>
      </w:r>
    </w:p>
    <w:p w14:paraId="64CBB7C8">
      <w:pPr>
        <w:pStyle w:val="2"/>
        <w:spacing w:before="146" w:line="235" w:lineRule="auto"/>
        <w:ind w:left="665"/>
        <w:outlineLvl w:val="0"/>
      </w:pPr>
      <w:r>
        <w:rPr>
          <w:spacing w:val="4"/>
        </w:rPr>
        <w:t>二、原则同意本次资金分配方案，此次共计</w:t>
      </w:r>
      <w:r>
        <w:rPr>
          <w:spacing w:val="3"/>
        </w:rPr>
        <w:t>分配资金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2830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</w:t>
      </w:r>
    </w:p>
    <w:p w14:paraId="244D6D33">
      <w:pPr>
        <w:pStyle w:val="2"/>
        <w:spacing w:before="147" w:line="304" w:lineRule="auto"/>
        <w:ind w:left="30" w:right="114" w:hanging="12"/>
      </w:pPr>
      <w:r>
        <w:rPr>
          <w:spacing w:val="5"/>
        </w:rPr>
        <w:t>元，其中，安排省级财政衔接推进乡村振兴补助资金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2230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万元；</w:t>
      </w:r>
      <w:r>
        <w:t xml:space="preserve"> </w:t>
      </w:r>
      <w:r>
        <w:rPr>
          <w:spacing w:val="6"/>
        </w:rPr>
        <w:t>收回中央财政衔接推进乡村振兴补助资金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600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6"/>
        </w:rPr>
        <w:t>万元。具体如下：</w:t>
      </w:r>
    </w:p>
    <w:p w14:paraId="416FD513">
      <w:pPr>
        <w:pStyle w:val="2"/>
        <w:spacing w:before="31" w:line="235" w:lineRule="auto"/>
        <w:ind w:left="624"/>
        <w:outlineLvl w:val="0"/>
      </w:pPr>
      <w:r>
        <w:rPr>
          <w:spacing w:val="4"/>
        </w:rPr>
        <w:t>（一）省级财政衔接推进乡村振兴补助资金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2230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万元，实施</w:t>
      </w:r>
    </w:p>
    <w:p w14:paraId="0A62EB6E">
      <w:pPr>
        <w:pStyle w:val="2"/>
        <w:spacing w:before="143" w:line="237" w:lineRule="auto"/>
        <w:ind w:left="13"/>
      </w:pPr>
      <w:r>
        <w:rPr>
          <w:spacing w:val="-6"/>
        </w:rPr>
        <w:t>项</w:t>
      </w:r>
      <w:r>
        <w:rPr>
          <w:spacing w:val="-48"/>
        </w:rPr>
        <w:t xml:space="preserve"> </w:t>
      </w:r>
      <w:r>
        <w:rPr>
          <w:spacing w:val="-6"/>
        </w:rPr>
        <w:t>目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个。具体如下：</w:t>
      </w:r>
    </w:p>
    <w:p w14:paraId="360936D5">
      <w:pPr>
        <w:pStyle w:val="2"/>
        <w:spacing w:before="144" w:line="235" w:lineRule="auto"/>
        <w:ind w:left="671"/>
        <w:outlineLvl w:val="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用于以工代赈项</w:t>
      </w:r>
      <w:r>
        <w:rPr>
          <w:spacing w:val="-33"/>
        </w:rPr>
        <w:t xml:space="preserve"> </w:t>
      </w:r>
      <w:r>
        <w:rPr>
          <w:spacing w:val="7"/>
        </w:rPr>
        <w:t>目，</w:t>
      </w:r>
      <w:r>
        <w:rPr>
          <w:spacing w:val="-80"/>
        </w:rPr>
        <w:t xml:space="preserve"> </w:t>
      </w:r>
      <w:r>
        <w:rPr>
          <w:spacing w:val="7"/>
        </w:rPr>
        <w:t>即九保乡幸福村集中安置点产业道路</w:t>
      </w:r>
    </w:p>
    <w:p w14:paraId="0CEC190D">
      <w:pPr>
        <w:pStyle w:val="2"/>
        <w:spacing w:before="147" w:line="235" w:lineRule="auto"/>
        <w:ind w:left="10"/>
      </w:pPr>
      <w:r>
        <w:rPr>
          <w:spacing w:val="-2"/>
        </w:rPr>
        <w:t>建设项</w:t>
      </w:r>
      <w:r>
        <w:rPr>
          <w:spacing w:val="-38"/>
        </w:rPr>
        <w:t xml:space="preserve"> </w:t>
      </w:r>
      <w:r>
        <w:rPr>
          <w:spacing w:val="-2"/>
        </w:rPr>
        <w:t xml:space="preserve">目，资金 </w:t>
      </w:r>
      <w:r>
        <w:rPr>
          <w:rFonts w:ascii="Times New Roman" w:hAnsi="Times New Roman" w:eastAsia="Times New Roman" w:cs="Times New Roman"/>
          <w:spacing w:val="-2"/>
        </w:rPr>
        <w:t>140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"/>
        </w:rPr>
        <w:t>万元，</w:t>
      </w:r>
      <w:r>
        <w:rPr>
          <w:spacing w:val="-71"/>
        </w:rPr>
        <w:t xml:space="preserve"> </w:t>
      </w:r>
      <w:r>
        <w:rPr>
          <w:spacing w:val="-2"/>
        </w:rPr>
        <w:t>由九保阿昌族乡负责实施。</w:t>
      </w:r>
    </w:p>
    <w:p w14:paraId="483A906C">
      <w:pPr>
        <w:pStyle w:val="2"/>
        <w:spacing w:before="146" w:line="235" w:lineRule="auto"/>
        <w:ind w:left="640"/>
        <w:outlineLvl w:val="0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用于发展新型农村集体经济项</w:t>
      </w:r>
      <w:r>
        <w:rPr>
          <w:spacing w:val="-32"/>
        </w:rPr>
        <w:t xml:space="preserve"> </w:t>
      </w:r>
      <w:r>
        <w:rPr>
          <w:spacing w:val="8"/>
        </w:rPr>
        <w:t>目，</w:t>
      </w:r>
      <w:r>
        <w:rPr>
          <w:spacing w:val="-78"/>
        </w:rPr>
        <w:t xml:space="preserve"> </w:t>
      </w:r>
      <w:r>
        <w:rPr>
          <w:spacing w:val="8"/>
        </w:rPr>
        <w:t>即梁河县勐养镇帮歪供</w:t>
      </w:r>
    </w:p>
    <w:p w14:paraId="21C1F354">
      <w:pPr>
        <w:pStyle w:val="2"/>
        <w:spacing w:before="146" w:line="235" w:lineRule="auto"/>
        <w:ind w:left="12"/>
      </w:pPr>
      <w:r>
        <w:rPr>
          <w:spacing w:val="1"/>
        </w:rPr>
        <w:t>销合作社建设项</w:t>
      </w:r>
      <w:r>
        <w:rPr>
          <w:spacing w:val="-55"/>
        </w:rPr>
        <w:t xml:space="preserve"> </w:t>
      </w:r>
      <w:r>
        <w:rPr>
          <w:spacing w:val="1"/>
        </w:rPr>
        <w:t>目，资金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万元，</w:t>
      </w:r>
      <w:r>
        <w:rPr>
          <w:spacing w:val="-71"/>
        </w:rPr>
        <w:t xml:space="preserve"> </w:t>
      </w:r>
      <w:r>
        <w:rPr>
          <w:spacing w:val="1"/>
        </w:rPr>
        <w:t>由勐养镇负</w:t>
      </w:r>
      <w:r>
        <w:t>责实施。</w:t>
      </w:r>
    </w:p>
    <w:p w14:paraId="66B34069">
      <w:pPr>
        <w:spacing w:line="235" w:lineRule="auto"/>
        <w:sectPr>
          <w:footerReference r:id="rId5" w:type="default"/>
          <w:pgSz w:w="11906" w:h="16839"/>
          <w:pgMar w:top="1431" w:right="1254" w:bottom="1124" w:left="1480" w:header="0" w:footer="850" w:gutter="0"/>
          <w:cols w:space="720" w:num="1"/>
        </w:sectPr>
      </w:pPr>
    </w:p>
    <w:p w14:paraId="6A874541">
      <w:pPr>
        <w:spacing w:line="257" w:lineRule="auto"/>
        <w:rPr>
          <w:rFonts w:ascii="Arial"/>
          <w:sz w:val="21"/>
        </w:rPr>
      </w:pPr>
    </w:p>
    <w:p w14:paraId="216ED1EF">
      <w:pPr>
        <w:spacing w:line="258" w:lineRule="auto"/>
        <w:rPr>
          <w:rFonts w:ascii="Arial"/>
          <w:sz w:val="21"/>
        </w:rPr>
      </w:pPr>
    </w:p>
    <w:p w14:paraId="6DC4A6D1">
      <w:pPr>
        <w:pStyle w:val="2"/>
        <w:spacing w:before="113" w:line="235" w:lineRule="auto"/>
        <w:jc w:val="right"/>
        <w:outlineLvl w:val="0"/>
      </w:pPr>
      <w:r>
        <w:rPr>
          <w:rFonts w:ascii="Times New Roman" w:hAnsi="Times New Roman" w:eastAsia="Times New Roman" w:cs="Times New Roman"/>
          <w:spacing w:val="12"/>
        </w:rPr>
        <w:t>3.</w:t>
      </w:r>
      <w:r>
        <w:rPr>
          <w:spacing w:val="12"/>
        </w:rPr>
        <w:t>用于少数民族发展资金，</w:t>
      </w:r>
      <w:r>
        <w:rPr>
          <w:spacing w:val="-80"/>
        </w:rPr>
        <w:t xml:space="preserve"> </w:t>
      </w:r>
      <w:r>
        <w:rPr>
          <w:spacing w:val="12"/>
        </w:rPr>
        <w:t>即梁河县勐养镇芒</w:t>
      </w:r>
      <w:r>
        <w:rPr>
          <w:spacing w:val="11"/>
        </w:rPr>
        <w:t>轩村粮食种植</w:t>
      </w:r>
    </w:p>
    <w:p w14:paraId="40086CF8">
      <w:pPr>
        <w:pStyle w:val="2"/>
        <w:spacing w:before="143" w:line="307" w:lineRule="auto"/>
        <w:jc w:val="both"/>
      </w:pPr>
      <w:r>
        <w:rPr>
          <w:spacing w:val="1"/>
        </w:rPr>
        <w:t>产业基地建设项</w:t>
      </w:r>
      <w:r>
        <w:rPr>
          <w:spacing w:val="-55"/>
        </w:rPr>
        <w:t xml:space="preserve"> </w:t>
      </w:r>
      <w:r>
        <w:rPr>
          <w:spacing w:val="1"/>
        </w:rPr>
        <w:t>目，资金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万元，由县民宗局负责</w:t>
      </w:r>
      <w:r>
        <w:t xml:space="preserve">实施。梁河县 </w:t>
      </w:r>
      <w:r>
        <w:rPr>
          <w:spacing w:val="1"/>
        </w:rPr>
        <w:t>农村人居环境综合治理建设项</w:t>
      </w:r>
      <w:r>
        <w:rPr>
          <w:spacing w:val="-55"/>
        </w:rPr>
        <w:t xml:space="preserve"> </w:t>
      </w:r>
      <w:r>
        <w:rPr>
          <w:spacing w:val="1"/>
        </w:rPr>
        <w:t>目，资金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 xml:space="preserve">万元，由县农业农村局 </w:t>
      </w:r>
      <w:r>
        <w:rPr>
          <w:spacing w:val="3"/>
        </w:rPr>
        <w:t>负责实施。</w:t>
      </w:r>
    </w:p>
    <w:p w14:paraId="7B9FCC5D">
      <w:pPr>
        <w:pStyle w:val="2"/>
        <w:spacing w:before="31" w:line="235" w:lineRule="auto"/>
        <w:jc w:val="right"/>
        <w:outlineLvl w:val="0"/>
      </w:pPr>
      <w:r>
        <w:rPr>
          <w:rFonts w:ascii="Times New Roman" w:hAnsi="Times New Roman" w:eastAsia="Times New Roman" w:cs="Times New Roman"/>
        </w:rPr>
        <w:t>4.</w:t>
      </w:r>
      <w:r>
        <w:t>用于梁河县农民工返乡创业园项</w:t>
      </w:r>
      <w:r>
        <w:rPr>
          <w:spacing w:val="-52"/>
        </w:rPr>
        <w:t xml:space="preserve"> </w:t>
      </w:r>
      <w:r>
        <w:t>目，资</w:t>
      </w:r>
      <w:r>
        <w:rPr>
          <w:spacing w:val="-1"/>
        </w:rPr>
        <w:t xml:space="preserve">金 </w:t>
      </w:r>
      <w:r>
        <w:rPr>
          <w:rFonts w:ascii="Times New Roman" w:hAnsi="Times New Roman" w:eastAsia="Times New Roman" w:cs="Times New Roman"/>
          <w:spacing w:val="-1"/>
        </w:rPr>
        <w:t>1500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万元，</w:t>
      </w:r>
      <w:r>
        <w:rPr>
          <w:spacing w:val="-80"/>
        </w:rPr>
        <w:t xml:space="preserve"> </w:t>
      </w:r>
      <w:r>
        <w:rPr>
          <w:spacing w:val="-1"/>
        </w:rPr>
        <w:t>由县</w:t>
      </w:r>
    </w:p>
    <w:p w14:paraId="6B40FC6D">
      <w:pPr>
        <w:pStyle w:val="2"/>
        <w:spacing w:before="146" w:line="237" w:lineRule="auto"/>
        <w:ind w:left="4"/>
      </w:pPr>
      <w:r>
        <w:rPr>
          <w:spacing w:val="7"/>
        </w:rPr>
        <w:t>工业和商务科技局负责实施。</w:t>
      </w:r>
    </w:p>
    <w:p w14:paraId="1E50370B">
      <w:pPr>
        <w:pStyle w:val="2"/>
        <w:spacing w:before="143" w:line="235" w:lineRule="auto"/>
        <w:ind w:right="14"/>
        <w:jc w:val="right"/>
        <w:outlineLvl w:val="0"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用于梁河县乡村公益性岗位补助项</w:t>
      </w:r>
      <w:r>
        <w:rPr>
          <w:spacing w:val="-47"/>
        </w:rPr>
        <w:t xml:space="preserve"> </w:t>
      </w:r>
      <w:r>
        <w:rPr>
          <w:spacing w:val="3"/>
        </w:rPr>
        <w:t xml:space="preserve">目，资金 </w:t>
      </w:r>
      <w:r>
        <w:rPr>
          <w:rFonts w:ascii="Times New Roman" w:hAnsi="Times New Roman" w:eastAsia="Times New Roman" w:cs="Times New Roman"/>
          <w:spacing w:val="3"/>
        </w:rPr>
        <w:t>151.19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万元，</w:t>
      </w:r>
    </w:p>
    <w:p w14:paraId="0DF723ED">
      <w:pPr>
        <w:pStyle w:val="2"/>
        <w:spacing w:before="145" w:line="237" w:lineRule="auto"/>
        <w:ind w:left="40"/>
      </w:pPr>
      <w:r>
        <w:rPr>
          <w:spacing w:val="5"/>
        </w:rPr>
        <w:t>由县人力资源和社会保障局负责实施。</w:t>
      </w:r>
    </w:p>
    <w:p w14:paraId="461FAC5D">
      <w:pPr>
        <w:pStyle w:val="2"/>
        <w:spacing w:before="141" w:line="235" w:lineRule="auto"/>
        <w:jc w:val="right"/>
        <w:outlineLvl w:val="0"/>
      </w:pP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用于梁河县产业发展以奖代补项</w:t>
      </w:r>
      <w:r>
        <w:rPr>
          <w:spacing w:val="-39"/>
        </w:rPr>
        <w:t xml:space="preserve"> </w:t>
      </w:r>
      <w:r>
        <w:rPr>
          <w:spacing w:val="1"/>
        </w:rPr>
        <w:t xml:space="preserve">目，资金 </w:t>
      </w:r>
      <w:r>
        <w:rPr>
          <w:rFonts w:ascii="Times New Roman" w:hAnsi="Times New Roman" w:eastAsia="Times New Roman" w:cs="Times New Roman"/>
          <w:spacing w:val="1"/>
        </w:rPr>
        <w:t>108.81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"/>
        </w:rPr>
        <w:t>万元，</w:t>
      </w:r>
      <w:r>
        <w:rPr>
          <w:spacing w:val="-68"/>
        </w:rPr>
        <w:t xml:space="preserve"> </w:t>
      </w:r>
      <w:r>
        <w:rPr>
          <w:spacing w:val="1"/>
        </w:rPr>
        <w:t>由</w:t>
      </w:r>
    </w:p>
    <w:p w14:paraId="213EB97D">
      <w:pPr>
        <w:pStyle w:val="2"/>
        <w:spacing w:before="147" w:line="237" w:lineRule="auto"/>
        <w:ind w:left="3"/>
      </w:pPr>
      <w:r>
        <w:rPr>
          <w:spacing w:val="6"/>
        </w:rPr>
        <w:t>县农业农村局负责实施。</w:t>
      </w:r>
    </w:p>
    <w:p w14:paraId="0563FED4">
      <w:pPr>
        <w:pStyle w:val="2"/>
        <w:spacing w:before="141" w:line="237" w:lineRule="auto"/>
        <w:ind w:left="611"/>
        <w:outlineLvl w:val="0"/>
      </w:pPr>
      <w:r>
        <w:rPr>
          <w:spacing w:val="8"/>
        </w:rPr>
        <w:t>（二）收回中央财政衔接推进乡村振兴补助资</w:t>
      </w:r>
      <w:r>
        <w:rPr>
          <w:spacing w:val="7"/>
        </w:rPr>
        <w:t>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万元 (</w:t>
      </w:r>
    </w:p>
    <w:p w14:paraId="7B71A74A">
      <w:pPr>
        <w:pStyle w:val="2"/>
        <w:spacing w:before="144" w:line="235" w:lineRule="auto"/>
        <w:jc w:val="right"/>
        <w:outlineLvl w:val="0"/>
      </w:pPr>
      <w:r>
        <w:rPr>
          <w:spacing w:val="6"/>
        </w:rPr>
        <w:t>梁财农〔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号，关于下达梁河县九保乡九保村宜居宜业和</w:t>
      </w:r>
    </w:p>
    <w:p w14:paraId="70754B38">
      <w:pPr>
        <w:pStyle w:val="2"/>
        <w:spacing w:before="147" w:line="235" w:lineRule="auto"/>
        <w:ind w:left="3"/>
      </w:pPr>
      <w:r>
        <w:t>美示范村建设项</w:t>
      </w:r>
      <w:r>
        <w:rPr>
          <w:spacing w:val="-36"/>
        </w:rPr>
        <w:t xml:space="preserve"> </w:t>
      </w:r>
      <w:r>
        <w:t>目）重新分配，实施项</w:t>
      </w:r>
      <w:r>
        <w:rPr>
          <w:spacing w:val="-52"/>
        </w:rPr>
        <w:t xml:space="preserve"> </w:t>
      </w:r>
      <w:r>
        <w:t>目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个。具体如下：</w:t>
      </w:r>
    </w:p>
    <w:p w14:paraId="3377A8F1">
      <w:pPr>
        <w:pStyle w:val="2"/>
        <w:spacing w:before="146" w:line="235" w:lineRule="auto"/>
        <w:jc w:val="right"/>
        <w:outlineLvl w:val="0"/>
      </w:pPr>
      <w:r>
        <w:rPr>
          <w:rFonts w:ascii="Times New Roman" w:hAnsi="Times New Roman" w:eastAsia="Times New Roman" w:cs="Times New Roman"/>
        </w:rPr>
        <w:t>1.</w:t>
      </w:r>
      <w:r>
        <w:t>用于梁河县南甸美食工坊建设项</w:t>
      </w:r>
      <w:r>
        <w:rPr>
          <w:spacing w:val="-52"/>
        </w:rPr>
        <w:t xml:space="preserve"> </w:t>
      </w:r>
      <w:r>
        <w:t>目，资</w:t>
      </w:r>
      <w:r>
        <w:rPr>
          <w:spacing w:val="-1"/>
        </w:rPr>
        <w:t>金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260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万元。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用于</w:t>
      </w:r>
    </w:p>
    <w:p w14:paraId="640C5286">
      <w:pPr>
        <w:pStyle w:val="2"/>
        <w:spacing w:before="144" w:line="307" w:lineRule="auto"/>
        <w:ind w:left="6"/>
        <w:jc w:val="both"/>
      </w:pPr>
      <w:r>
        <w:rPr>
          <w:spacing w:val="8"/>
        </w:rPr>
        <w:t>梁河县湾中千头牛场示范基地建设项</w:t>
      </w:r>
      <w:r>
        <w:rPr>
          <w:spacing w:val="-47"/>
        </w:rPr>
        <w:t xml:space="preserve"> </w:t>
      </w:r>
      <w:r>
        <w:rPr>
          <w:spacing w:val="8"/>
        </w:rPr>
        <w:t>目，资金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282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8"/>
        </w:rPr>
        <w:t>万</w:t>
      </w:r>
      <w:r>
        <w:rPr>
          <w:spacing w:val="7"/>
        </w:rPr>
        <w:t>元。</w:t>
      </w: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用于</w:t>
      </w:r>
      <w:r>
        <w:t xml:space="preserve"> </w:t>
      </w:r>
      <w:r>
        <w:rPr>
          <w:spacing w:val="-4"/>
        </w:rPr>
        <w:t>梁河县甘蔗产业示范基地建设项</w:t>
      </w:r>
      <w:r>
        <w:rPr>
          <w:spacing w:val="-50"/>
        </w:rPr>
        <w:t xml:space="preserve"> </w:t>
      </w:r>
      <w:r>
        <w:rPr>
          <w:spacing w:val="-4"/>
        </w:rPr>
        <w:t>目，资金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万元。以上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个项</w:t>
      </w:r>
      <w:r>
        <w:rPr>
          <w:spacing w:val="-52"/>
        </w:rPr>
        <w:t xml:space="preserve"> </w:t>
      </w:r>
      <w:r>
        <w:rPr>
          <w:spacing w:val="-4"/>
        </w:rPr>
        <w:t>目</w:t>
      </w:r>
      <w:r>
        <w:t xml:space="preserve"> </w:t>
      </w:r>
      <w:r>
        <w:rPr>
          <w:spacing w:val="6"/>
        </w:rPr>
        <w:t>由县农业农村局负责实施。</w:t>
      </w:r>
    </w:p>
    <w:p w14:paraId="6AE47378">
      <w:pPr>
        <w:pStyle w:val="2"/>
        <w:spacing w:before="12" w:line="280" w:lineRule="auto"/>
        <w:ind w:firstLine="656"/>
      </w:pPr>
      <w:r>
        <w:rPr>
          <w:spacing w:val="10"/>
        </w:rPr>
        <w:t>三、县财政局、县农业农村局（县乡村振兴局）要严格按照</w:t>
      </w:r>
      <w:r>
        <w:rPr>
          <w:spacing w:val="16"/>
        </w:rPr>
        <w:t xml:space="preserve"> </w:t>
      </w:r>
      <w:r>
        <w:rPr>
          <w:spacing w:val="11"/>
        </w:rPr>
        <w:t>衔接资金项目管理有关办法，做好资金使用和项目管理服务指导</w:t>
      </w:r>
      <w:r>
        <w:rPr>
          <w:spacing w:val="4"/>
        </w:rPr>
        <w:t xml:space="preserve"> </w:t>
      </w:r>
      <w:r>
        <w:rPr>
          <w:spacing w:val="8"/>
        </w:rPr>
        <w:t>工作，确保资金使用到位、项目管理到位。</w:t>
      </w:r>
    </w:p>
    <w:p w14:paraId="57C50426">
      <w:pPr>
        <w:pStyle w:val="2"/>
        <w:spacing w:before="127" w:line="268" w:lineRule="auto"/>
        <w:ind w:firstLine="679"/>
      </w:pPr>
      <w:r>
        <w:rPr>
          <w:spacing w:val="7"/>
        </w:rPr>
        <w:t>四、各行业主管部门要切实履行行业主管、监管职能职责</w:t>
      </w:r>
      <w:r>
        <w:rPr>
          <w:spacing w:val="-68"/>
        </w:rPr>
        <w:t xml:space="preserve"> </w:t>
      </w:r>
      <w:r>
        <w:rPr>
          <w:spacing w:val="7"/>
        </w:rPr>
        <w:t>，</w:t>
      </w:r>
      <w:r>
        <w:t xml:space="preserve"> </w:t>
      </w:r>
      <w:r>
        <w:rPr>
          <w:spacing w:val="11"/>
        </w:rPr>
        <w:t>加强项目实施单位业务服务指导工作。各项目实施单位，要切实</w:t>
      </w:r>
    </w:p>
    <w:p w14:paraId="2348F0C9">
      <w:pPr>
        <w:spacing w:line="268" w:lineRule="auto"/>
        <w:sectPr>
          <w:footerReference r:id="rId6" w:type="default"/>
          <w:pgSz w:w="11906" w:h="16839"/>
          <w:pgMar w:top="1431" w:right="1418" w:bottom="1124" w:left="1493" w:header="0" w:footer="850" w:gutter="0"/>
          <w:cols w:space="720" w:num="1"/>
        </w:sectPr>
      </w:pPr>
    </w:p>
    <w:p w14:paraId="0B0C2719">
      <w:pPr>
        <w:spacing w:line="247" w:lineRule="auto"/>
        <w:rPr>
          <w:rFonts w:ascii="Arial"/>
          <w:sz w:val="21"/>
        </w:rPr>
      </w:pPr>
    </w:p>
    <w:p w14:paraId="0D123520">
      <w:pPr>
        <w:spacing w:line="248" w:lineRule="auto"/>
        <w:rPr>
          <w:rFonts w:ascii="Arial"/>
          <w:sz w:val="21"/>
        </w:rPr>
      </w:pPr>
    </w:p>
    <w:p w14:paraId="4B333474">
      <w:pPr>
        <w:pStyle w:val="2"/>
        <w:spacing w:before="114" w:line="294" w:lineRule="auto"/>
        <w:ind w:left="17" w:right="26" w:hanging="1"/>
      </w:pPr>
      <w:r>
        <w:rPr>
          <w:spacing w:val="10"/>
        </w:rPr>
        <w:t>提高资金项目使用效益，承担绩效主体责任，科学合理地设定、</w:t>
      </w:r>
      <w:r>
        <w:rPr>
          <w:spacing w:val="1"/>
        </w:rPr>
        <w:t xml:space="preserve"> </w:t>
      </w:r>
      <w:r>
        <w:rPr>
          <w:spacing w:val="9"/>
        </w:rPr>
        <w:t>编制项目绩效目标，细化绩效指标，按质按量完成项</w:t>
      </w:r>
      <w:r>
        <w:rPr>
          <w:spacing w:val="8"/>
        </w:rPr>
        <w:t>目建设。</w:t>
      </w:r>
    </w:p>
    <w:p w14:paraId="2B1C6B41">
      <w:pPr>
        <w:spacing w:line="241" w:lineRule="auto"/>
        <w:rPr>
          <w:rFonts w:ascii="Arial"/>
          <w:sz w:val="21"/>
        </w:rPr>
      </w:pPr>
    </w:p>
    <w:p w14:paraId="689DEC6C">
      <w:pPr>
        <w:spacing w:line="241" w:lineRule="auto"/>
        <w:rPr>
          <w:rFonts w:ascii="Arial"/>
          <w:sz w:val="21"/>
        </w:rPr>
      </w:pPr>
    </w:p>
    <w:p w14:paraId="3E355ED7">
      <w:pPr>
        <w:spacing w:line="242" w:lineRule="auto"/>
        <w:rPr>
          <w:rFonts w:ascii="Arial"/>
          <w:sz w:val="21"/>
        </w:rPr>
      </w:pPr>
    </w:p>
    <w:p w14:paraId="23A89E02">
      <w:pPr>
        <w:spacing w:line="242" w:lineRule="auto"/>
        <w:rPr>
          <w:rFonts w:ascii="Arial"/>
          <w:sz w:val="21"/>
        </w:rPr>
      </w:pPr>
    </w:p>
    <w:p w14:paraId="087EB73D">
      <w:pPr>
        <w:spacing w:line="242" w:lineRule="auto"/>
        <w:rPr>
          <w:rFonts w:ascii="Arial"/>
          <w:sz w:val="21"/>
        </w:rPr>
      </w:pPr>
    </w:p>
    <w:p w14:paraId="24B7CEAA">
      <w:pPr>
        <w:spacing w:line="242" w:lineRule="auto"/>
        <w:rPr>
          <w:rFonts w:ascii="Arial"/>
          <w:sz w:val="21"/>
        </w:rPr>
      </w:pPr>
    </w:p>
    <w:p w14:paraId="29F6E3D6">
      <w:pPr>
        <w:spacing w:line="242" w:lineRule="auto"/>
        <w:rPr>
          <w:rFonts w:hint="eastAsia" w:ascii="方正仿宋_GBK" w:hAnsi="方正仿宋_GBK" w:eastAsia="方正仿宋_GBK" w:cs="方正仿宋_GBK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 xml:space="preserve"> 梁河县人民政府</w:t>
      </w:r>
    </w:p>
    <w:p w14:paraId="32A5A7B1">
      <w:pPr>
        <w:pStyle w:val="2"/>
        <w:spacing w:before="113" w:line="239" w:lineRule="auto"/>
        <w:ind w:firstLine="4592" w:firstLineChars="1400"/>
        <w:outlineLvl w:val="0"/>
        <w:rPr>
          <w:rFonts w:ascii="方正仿宋_GBK" w:hAnsi="方正仿宋_GBK" w:eastAsia="方正仿宋_GBK" w:cs="方正仿宋_GBK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2024 年 4 月 18  日</w:t>
      </w:r>
    </w:p>
    <w:p w14:paraId="77009B0F">
      <w:pPr>
        <w:spacing w:before="4"/>
      </w:pPr>
    </w:p>
    <w:p w14:paraId="408AEF3C">
      <w:pPr>
        <w:spacing w:before="4"/>
      </w:pPr>
    </w:p>
    <w:p w14:paraId="7F76D373">
      <w:pPr>
        <w:spacing w:before="4"/>
      </w:pPr>
    </w:p>
    <w:p w14:paraId="441BB387">
      <w:pPr>
        <w:spacing w:before="4"/>
      </w:pPr>
    </w:p>
    <w:p w14:paraId="14B79F96">
      <w:pPr>
        <w:spacing w:before="4"/>
      </w:pPr>
    </w:p>
    <w:p w14:paraId="76F60DC4">
      <w:pPr>
        <w:spacing w:before="4"/>
      </w:pPr>
    </w:p>
    <w:p w14:paraId="1BD688FF">
      <w:pPr>
        <w:spacing w:before="4"/>
      </w:pPr>
    </w:p>
    <w:p w14:paraId="635C5398">
      <w:pPr>
        <w:spacing w:before="4"/>
      </w:pPr>
    </w:p>
    <w:p w14:paraId="162DE37B">
      <w:pPr>
        <w:spacing w:before="4"/>
      </w:pPr>
    </w:p>
    <w:p w14:paraId="10A6519D">
      <w:pPr>
        <w:spacing w:before="4"/>
      </w:pPr>
    </w:p>
    <w:p w14:paraId="6140293C">
      <w:pPr>
        <w:spacing w:before="4"/>
      </w:pPr>
    </w:p>
    <w:p w14:paraId="613A329E">
      <w:pPr>
        <w:spacing w:before="4"/>
      </w:pPr>
    </w:p>
    <w:p w14:paraId="493B5F22">
      <w:pPr>
        <w:spacing w:before="4"/>
      </w:pPr>
    </w:p>
    <w:p w14:paraId="01BD3137">
      <w:pPr>
        <w:spacing w:before="4"/>
      </w:pPr>
    </w:p>
    <w:p w14:paraId="0298C752">
      <w:pPr>
        <w:spacing w:before="4"/>
      </w:pPr>
    </w:p>
    <w:p w14:paraId="6BE2952A">
      <w:pPr>
        <w:spacing w:before="4"/>
      </w:pPr>
    </w:p>
    <w:p w14:paraId="17DBB099">
      <w:pPr>
        <w:spacing w:before="4"/>
      </w:pPr>
    </w:p>
    <w:p w14:paraId="06DDEC5F">
      <w:pPr>
        <w:spacing w:before="4"/>
      </w:pPr>
    </w:p>
    <w:p w14:paraId="5EE9A4A2">
      <w:pPr>
        <w:spacing w:before="4"/>
      </w:pPr>
    </w:p>
    <w:p w14:paraId="111A3A45">
      <w:pPr>
        <w:spacing w:before="4"/>
      </w:pPr>
    </w:p>
    <w:p w14:paraId="719093E5">
      <w:pPr>
        <w:spacing w:before="4"/>
      </w:pPr>
    </w:p>
    <w:p w14:paraId="280B7D03">
      <w:pPr>
        <w:spacing w:before="4"/>
      </w:pPr>
    </w:p>
    <w:p w14:paraId="20D400B9">
      <w:pPr>
        <w:spacing w:before="4"/>
      </w:pPr>
    </w:p>
    <w:p w14:paraId="079B8D67">
      <w:pPr>
        <w:spacing w:before="4"/>
      </w:pPr>
    </w:p>
    <w:p w14:paraId="38A2DD35">
      <w:pPr>
        <w:spacing w:before="4"/>
      </w:pPr>
    </w:p>
    <w:p w14:paraId="69F2E00B">
      <w:pPr>
        <w:spacing w:before="4"/>
      </w:pPr>
    </w:p>
    <w:p w14:paraId="6A8D08A4">
      <w:pPr>
        <w:spacing w:before="3"/>
      </w:pPr>
    </w:p>
    <w:p w14:paraId="118EE20F">
      <w:pPr>
        <w:spacing w:before="3"/>
      </w:pPr>
    </w:p>
    <w:p w14:paraId="642C180C">
      <w:pPr>
        <w:spacing w:before="3"/>
      </w:pPr>
    </w:p>
    <w:p w14:paraId="6E8D9FA5">
      <w:pPr>
        <w:spacing w:before="3"/>
      </w:pPr>
    </w:p>
    <w:p w14:paraId="03227167">
      <w:pPr>
        <w:spacing w:before="3"/>
      </w:pPr>
    </w:p>
    <w:p w14:paraId="700FA99D">
      <w:pPr>
        <w:spacing w:line="243" w:lineRule="auto"/>
        <w:rPr>
          <w:rFonts w:ascii="Arial"/>
          <w:sz w:val="21"/>
        </w:rPr>
      </w:pPr>
    </w:p>
    <w:p w14:paraId="2E5DE04E">
      <w:pPr>
        <w:spacing w:line="243" w:lineRule="auto"/>
        <w:rPr>
          <w:rFonts w:ascii="Arial"/>
          <w:sz w:val="21"/>
        </w:rPr>
      </w:pPr>
    </w:p>
    <w:p w14:paraId="1E3EBE24">
      <w:pPr>
        <w:spacing w:line="243" w:lineRule="auto"/>
        <w:rPr>
          <w:rFonts w:ascii="Arial"/>
          <w:sz w:val="21"/>
        </w:rPr>
      </w:pPr>
    </w:p>
    <w:p w14:paraId="287BA4AD">
      <w:pPr>
        <w:spacing w:line="243" w:lineRule="auto"/>
        <w:rPr>
          <w:rFonts w:ascii="Arial"/>
          <w:sz w:val="21"/>
        </w:rPr>
      </w:pPr>
    </w:p>
    <w:p w14:paraId="7884B031">
      <w:pPr>
        <w:spacing w:line="244" w:lineRule="auto"/>
        <w:rPr>
          <w:rFonts w:ascii="Arial"/>
          <w:sz w:val="21"/>
        </w:rPr>
      </w:pPr>
    </w:p>
    <w:p w14:paraId="2B00D67A">
      <w:pPr>
        <w:spacing w:line="244" w:lineRule="auto"/>
        <w:rPr>
          <w:rFonts w:ascii="Arial"/>
          <w:sz w:val="21"/>
        </w:rPr>
      </w:pPr>
    </w:p>
    <w:p w14:paraId="1AB01FC4">
      <w:pPr>
        <w:spacing w:line="244" w:lineRule="auto"/>
        <w:rPr>
          <w:rFonts w:ascii="Arial"/>
          <w:sz w:val="21"/>
        </w:rPr>
      </w:pPr>
    </w:p>
    <w:p w14:paraId="627317B8">
      <w:pPr>
        <w:spacing w:before="91" w:line="18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—</w:t>
      </w:r>
    </w:p>
    <w:sectPr>
      <w:footerReference r:id="rId7" w:type="default"/>
      <w:pgSz w:w="11906" w:h="16839"/>
      <w:pgMar w:top="1431" w:right="1785" w:bottom="400" w:left="17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E482">
    <w:pPr>
      <w:spacing w:line="174" w:lineRule="auto"/>
      <w:ind w:left="7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79FC">
    <w:pPr>
      <w:spacing w:line="174" w:lineRule="auto"/>
      <w:ind w:left="2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157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zNjI3ODBlYTY1Y2M4M2U2YTM5ODhkNGQ0MThhMTAifQ=="/>
  </w:docVars>
  <w:rsids>
    <w:rsidRoot w:val="00000000"/>
    <w:rsid w:val="6D933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1044</Words>
  <Characters>1116</Characters>
  <TotalTime>1</TotalTime>
  <ScaleCrop>false</ScaleCrop>
  <LinksUpToDate>false</LinksUpToDate>
  <CharactersWithSpaces>1217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2024-07-01T17:20:00Z</dcterms:created>
  <dc:creator>Escapism小白菜</dc:creator>
  <cp:lastModifiedBy>罗红东</cp:lastModifiedBy>
  <dcterms:modified xsi:type="dcterms:W3CDTF">2024-12-04T08:27:50Z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2024-12-04T16:26:03Z</vt:filetime>
  </property>
  <property fmtid="{D5CDD505-2E9C-101B-9397-08002B2CF9AE}" pid="4" name="KSOProductBuildVer">
    <vt:lpwstr>2052-12.1.0.18276</vt:lpwstr>
  </property>
  <property fmtid="{D5CDD505-2E9C-101B-9397-08002B2CF9AE}" pid="5" name="ICV">
    <vt:lpwstr>7C49546D6F844FE6B95047EF35C1C39D_12</vt:lpwstr>
  </property>
</Properties>
</file>