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E892D">
      <w:pPr>
        <w:spacing w:line="241" w:lineRule="auto"/>
        <w:jc w:val="center"/>
        <w:rPr>
          <w:rFonts w:ascii="Arial"/>
          <w:sz w:val="21"/>
        </w:rPr>
      </w:pPr>
      <w:r>
        <w:rPr>
          <w:rFonts w:hint="eastAsia" w:ascii="Arial"/>
          <w:sz w:val="32"/>
          <w:szCs w:val="32"/>
        </w:rPr>
        <w:t>梁政复〔2024〕114号</w:t>
      </w:r>
    </w:p>
    <w:p w14:paraId="3F952A0F">
      <w:pPr>
        <w:spacing w:line="242" w:lineRule="auto"/>
        <w:rPr>
          <w:rFonts w:ascii="Arial"/>
          <w:sz w:val="21"/>
        </w:rPr>
      </w:pPr>
    </w:p>
    <w:p w14:paraId="2C0AEA7A">
      <w:pPr>
        <w:tabs>
          <w:tab w:val="left" w:pos="2416"/>
        </w:tabs>
        <w:spacing w:before="164" w:line="218" w:lineRule="auto"/>
        <w:ind w:left="118" w:right="262" w:hanging="13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 xml:space="preserve">梁河县人民政府关于梁河县 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2024 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年第二批</w:t>
      </w:r>
      <w:r>
        <w:rPr>
          <w:rFonts w:ascii="方正小标宋_GBK" w:hAnsi="方正小标宋_GBK" w:eastAsia="方正小标宋_GBK" w:cs="方正小标宋_GBK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 xml:space="preserve">中央财政衔接推进乡村振兴补助资金 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46 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万</w:t>
      </w:r>
      <w:r>
        <w:rPr>
          <w:rFonts w:ascii="方正小标宋_GBK" w:hAnsi="方正小标宋_GBK" w:eastAsia="方正小标宋_GBK" w:cs="方正小标宋_GBK"/>
          <w:spacing w:val="14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z w:val="43"/>
          <w:szCs w:val="43"/>
        </w:rPr>
        <w:tab/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元分配计划的批复</w:t>
      </w:r>
    </w:p>
    <w:p w14:paraId="67BDE0DC">
      <w:pPr>
        <w:spacing w:line="290" w:lineRule="auto"/>
        <w:rPr>
          <w:rFonts w:ascii="Arial"/>
          <w:sz w:val="21"/>
        </w:rPr>
      </w:pPr>
    </w:p>
    <w:p w14:paraId="1A097B87">
      <w:pPr>
        <w:spacing w:line="290" w:lineRule="auto"/>
        <w:rPr>
          <w:rFonts w:ascii="Arial"/>
          <w:sz w:val="21"/>
        </w:rPr>
      </w:pPr>
    </w:p>
    <w:p w14:paraId="288EF665">
      <w:pPr>
        <w:pStyle w:val="2"/>
        <w:spacing w:before="113" w:line="239" w:lineRule="auto"/>
        <w:ind w:left="37"/>
        <w:outlineLvl w:val="0"/>
      </w:pPr>
      <w:r>
        <w:rPr>
          <w:spacing w:val="5"/>
        </w:rPr>
        <w:t>县农业农村局：</w:t>
      </w:r>
    </w:p>
    <w:p w14:paraId="26765178">
      <w:pPr>
        <w:pStyle w:val="2"/>
        <w:spacing w:before="140" w:line="309" w:lineRule="auto"/>
        <w:ind w:left="4" w:firstLine="629"/>
        <w:jc w:val="both"/>
      </w:pPr>
      <w:r>
        <w:rPr>
          <w:spacing w:val="14"/>
        </w:rPr>
        <w:t>《梁河县农业农业局关于上报</w:t>
      </w:r>
      <w:bookmarkStart w:id="0" w:name="_GoBack"/>
      <w:bookmarkEnd w:id="0"/>
      <w:r>
        <w:rPr>
          <w:spacing w:val="14"/>
        </w:rPr>
        <w:t>梁河县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2024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14"/>
        </w:rPr>
        <w:t>年第二批中</w:t>
      </w:r>
      <w:r>
        <w:t xml:space="preserve">  </w:t>
      </w:r>
      <w:r>
        <w:rPr>
          <w:spacing w:val="9"/>
        </w:rPr>
        <w:t>央财政衔接推进乡村振兴补助资金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46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9"/>
        </w:rPr>
        <w:t>万元分配计划的请示》</w:t>
      </w:r>
      <w:r>
        <w:t xml:space="preserve"> （梁农请〔</w:t>
      </w:r>
      <w:r>
        <w:rPr>
          <w:rFonts w:ascii="Times New Roman" w:hAnsi="Times New Roman" w:eastAsia="Times New Roman" w:cs="Times New Roman"/>
        </w:rPr>
        <w:t>2024</w:t>
      </w:r>
      <w:r>
        <w:t>〕</w:t>
      </w:r>
      <w:r>
        <w:rPr>
          <w:rFonts w:ascii="Times New Roman" w:hAnsi="Times New Roman" w:eastAsia="Times New Roman" w:cs="Times New Roman"/>
        </w:rPr>
        <w:t>40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t xml:space="preserve">号，以下简称《请示》）收悉。经研究， </w:t>
      </w:r>
      <w:r>
        <w:rPr>
          <w:spacing w:val="9"/>
        </w:rPr>
        <w:t>现批复如下：</w:t>
      </w:r>
    </w:p>
    <w:p w14:paraId="0FDC3953">
      <w:pPr>
        <w:pStyle w:val="2"/>
        <w:spacing w:before="26" w:line="236" w:lineRule="auto"/>
        <w:ind w:left="690"/>
        <w:outlineLvl w:val="0"/>
      </w:pPr>
      <w:r>
        <w:rPr>
          <w:spacing w:val="-6"/>
        </w:rPr>
        <w:t>一、原则同意该《请示》。</w:t>
      </w:r>
    </w:p>
    <w:p w14:paraId="475D5C0F">
      <w:pPr>
        <w:pStyle w:val="2"/>
        <w:spacing w:before="154" w:line="297" w:lineRule="auto"/>
        <w:ind w:left="31" w:right="181" w:firstLine="654"/>
      </w:pPr>
      <w:r>
        <w:rPr>
          <w:spacing w:val="3"/>
        </w:rPr>
        <w:t>二、原则同意本次资金分配方案，</w:t>
      </w:r>
      <w:r>
        <w:rPr>
          <w:rFonts w:ascii="Times New Roman" w:hAnsi="Times New Roman" w:eastAsia="Times New Roman" w:cs="Times New Roman"/>
          <w:spacing w:val="3"/>
        </w:rPr>
        <w:t>46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3"/>
        </w:rPr>
        <w:t>万元用于梁河县农</w:t>
      </w:r>
      <w:r>
        <w:t xml:space="preserve"> </w:t>
      </w:r>
      <w:r>
        <w:rPr>
          <w:spacing w:val="4"/>
        </w:rPr>
        <w:t>村人居环境综合治理建设项</w:t>
      </w:r>
      <w:r>
        <w:rPr>
          <w:spacing w:val="-55"/>
        </w:rPr>
        <w:t xml:space="preserve"> </w:t>
      </w:r>
      <w:r>
        <w:rPr>
          <w:spacing w:val="4"/>
        </w:rPr>
        <w:t>目，主要用于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4"/>
        </w:rPr>
        <w:t>千万工程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4"/>
        </w:rPr>
        <w:t>示范村</w:t>
      </w:r>
      <w:r>
        <w:t xml:space="preserve"> </w:t>
      </w:r>
      <w:r>
        <w:rPr>
          <w:spacing w:val="8"/>
        </w:rPr>
        <w:t>建设的给排水、道路硬化、卫生公厕等人居环境综合治理。</w:t>
      </w:r>
      <w:r>
        <w:rPr>
          <w:spacing w:val="17"/>
        </w:rPr>
        <w:t xml:space="preserve"> </w:t>
      </w:r>
      <w:r>
        <w:rPr>
          <w:spacing w:val="-5"/>
        </w:rPr>
        <w:t>项</w:t>
      </w:r>
      <w:r>
        <w:rPr>
          <w:spacing w:val="-53"/>
        </w:rPr>
        <w:t xml:space="preserve"> </w:t>
      </w:r>
      <w:r>
        <w:rPr>
          <w:spacing w:val="-5"/>
        </w:rPr>
        <w:t>目</w:t>
      </w:r>
      <w:r>
        <w:rPr>
          <w:spacing w:val="-74"/>
        </w:rPr>
        <w:t xml:space="preserve"> </w:t>
      </w:r>
      <w:r>
        <w:rPr>
          <w:spacing w:val="-5"/>
        </w:rPr>
        <w:t>由县民宗局组织实施。</w:t>
      </w:r>
    </w:p>
    <w:p w14:paraId="7D71C612">
      <w:pPr>
        <w:pStyle w:val="2"/>
        <w:spacing w:before="129" w:line="280" w:lineRule="auto"/>
        <w:ind w:left="27" w:right="181" w:firstLine="663"/>
      </w:pPr>
      <w:r>
        <w:rPr>
          <w:spacing w:val="4"/>
        </w:rPr>
        <w:t>三、县财政局、县农业农村局要严格按照衔接资金项</w:t>
      </w:r>
      <w:r>
        <w:rPr>
          <w:spacing w:val="-49"/>
        </w:rPr>
        <w:t xml:space="preserve"> </w:t>
      </w:r>
      <w:r>
        <w:rPr>
          <w:spacing w:val="4"/>
        </w:rPr>
        <w:t>目</w:t>
      </w:r>
      <w:r>
        <w:t xml:space="preserve"> </w:t>
      </w:r>
      <w:r>
        <w:rPr>
          <w:spacing w:val="9"/>
        </w:rPr>
        <w:t>管理有关办法，做好资金使用和项目管理服务指</w:t>
      </w:r>
      <w:r>
        <w:rPr>
          <w:spacing w:val="8"/>
        </w:rPr>
        <w:t>导工作，确</w:t>
      </w:r>
      <w:r>
        <w:t xml:space="preserve"> </w:t>
      </w:r>
      <w:r>
        <w:rPr>
          <w:spacing w:val="8"/>
        </w:rPr>
        <w:t>保资金使用到位、项目管理到位。</w:t>
      </w:r>
    </w:p>
    <w:p w14:paraId="7AFDA410">
      <w:pPr>
        <w:pStyle w:val="2"/>
        <w:spacing w:before="119" w:line="280" w:lineRule="auto"/>
        <w:ind w:left="34" w:right="181" w:firstLine="680"/>
      </w:pPr>
      <w:r>
        <w:rPr>
          <w:spacing w:val="6"/>
        </w:rPr>
        <w:t>四、县民宗局要切实提高资金项目使用效益，承担绩效</w:t>
      </w:r>
      <w:r>
        <w:rPr>
          <w:spacing w:val="17"/>
        </w:rPr>
        <w:t xml:space="preserve"> </w:t>
      </w:r>
      <w:r>
        <w:rPr>
          <w:spacing w:val="8"/>
        </w:rPr>
        <w:t>主体责任，科学合理地设定、编制项目绩效目标，细化绩效</w:t>
      </w:r>
      <w:r>
        <w:rPr>
          <w:spacing w:val="14"/>
        </w:rPr>
        <w:t xml:space="preserve"> </w:t>
      </w:r>
      <w:r>
        <w:rPr>
          <w:spacing w:val="7"/>
        </w:rPr>
        <w:t>指标，按质按量完成项目建设。</w:t>
      </w:r>
    </w:p>
    <w:p w14:paraId="4C47C635">
      <w:pPr>
        <w:spacing w:line="280" w:lineRule="auto"/>
        <w:sectPr>
          <w:footerReference r:id="rId5" w:type="default"/>
          <w:pgSz w:w="11906" w:h="16839"/>
          <w:pgMar w:top="1431" w:right="1621" w:bottom="1124" w:left="1785" w:header="0" w:footer="850" w:gutter="0"/>
          <w:cols w:space="720" w:num="1"/>
        </w:sectPr>
      </w:pPr>
    </w:p>
    <w:p w14:paraId="3D4565C1">
      <w:pPr>
        <w:spacing w:line="263" w:lineRule="auto"/>
        <w:rPr>
          <w:rFonts w:ascii="Arial"/>
          <w:sz w:val="21"/>
        </w:rPr>
      </w:pPr>
    </w:p>
    <w:p w14:paraId="3EA74B35">
      <w:pPr>
        <w:spacing w:line="263" w:lineRule="auto"/>
        <w:rPr>
          <w:rFonts w:ascii="Arial"/>
          <w:sz w:val="21"/>
        </w:rPr>
      </w:pPr>
    </w:p>
    <w:p w14:paraId="1027BAAE">
      <w:pPr>
        <w:spacing w:line="263" w:lineRule="auto"/>
        <w:rPr>
          <w:rFonts w:ascii="Arial"/>
          <w:sz w:val="21"/>
        </w:rPr>
      </w:pPr>
    </w:p>
    <w:p w14:paraId="6D7014E4">
      <w:pPr>
        <w:spacing w:line="263" w:lineRule="auto"/>
        <w:rPr>
          <w:rFonts w:ascii="Arial"/>
          <w:sz w:val="21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 xml:space="preserve">          梁河县人民政府</w:t>
      </w:r>
    </w:p>
    <w:p w14:paraId="6446ADC6">
      <w:pPr>
        <w:pStyle w:val="2"/>
        <w:spacing w:before="113" w:line="239" w:lineRule="auto"/>
        <w:ind w:left="5461"/>
        <w:outlineLvl w:val="0"/>
      </w:pPr>
      <w:r>
        <w:rPr>
          <w:rFonts w:ascii="Times New Roman" w:hAnsi="Times New Roman" w:eastAsia="Times New Roman" w:cs="Times New Roman"/>
          <w:spacing w:val="-3"/>
        </w:rPr>
        <w:t xml:space="preserve">2024 </w:t>
      </w:r>
      <w:r>
        <w:rPr>
          <w:spacing w:val="-3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3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7  </w:t>
      </w:r>
      <w:r>
        <w:rPr>
          <w:spacing w:val="-3"/>
        </w:rPr>
        <w:t>日</w:t>
      </w:r>
    </w:p>
    <w:p w14:paraId="47779E98">
      <w:pPr>
        <w:spacing w:before="4"/>
      </w:pPr>
    </w:p>
    <w:p w14:paraId="7D557A0A">
      <w:pPr>
        <w:spacing w:before="4"/>
      </w:pPr>
    </w:p>
    <w:p w14:paraId="72022EE7">
      <w:pPr>
        <w:spacing w:before="4"/>
      </w:pPr>
    </w:p>
    <w:p w14:paraId="08AB7DB2">
      <w:pPr>
        <w:spacing w:before="4"/>
      </w:pPr>
    </w:p>
    <w:p w14:paraId="614BDCEC">
      <w:pPr>
        <w:spacing w:before="4"/>
      </w:pPr>
    </w:p>
    <w:p w14:paraId="1EF7AF5B">
      <w:pPr>
        <w:spacing w:before="4"/>
      </w:pPr>
    </w:p>
    <w:p w14:paraId="6C8D9F48">
      <w:pPr>
        <w:spacing w:before="4"/>
      </w:pPr>
    </w:p>
    <w:p w14:paraId="64217835">
      <w:pPr>
        <w:spacing w:before="4"/>
      </w:pPr>
    </w:p>
    <w:p w14:paraId="67FACB97">
      <w:pPr>
        <w:spacing w:before="4"/>
      </w:pPr>
    </w:p>
    <w:p w14:paraId="7465A535">
      <w:pPr>
        <w:spacing w:before="4"/>
      </w:pPr>
    </w:p>
    <w:p w14:paraId="3EB4C170">
      <w:pPr>
        <w:spacing w:before="4"/>
      </w:pPr>
    </w:p>
    <w:p w14:paraId="3E11193C">
      <w:pPr>
        <w:spacing w:before="4"/>
      </w:pPr>
    </w:p>
    <w:p w14:paraId="214AD309">
      <w:pPr>
        <w:spacing w:before="4"/>
      </w:pPr>
    </w:p>
    <w:p w14:paraId="26605C43">
      <w:pPr>
        <w:spacing w:before="4"/>
      </w:pPr>
    </w:p>
    <w:p w14:paraId="53872E13">
      <w:pPr>
        <w:spacing w:before="4"/>
      </w:pPr>
    </w:p>
    <w:p w14:paraId="4FE9298D">
      <w:pPr>
        <w:spacing w:before="4"/>
      </w:pPr>
    </w:p>
    <w:p w14:paraId="5E0BDD46">
      <w:pPr>
        <w:spacing w:before="4"/>
      </w:pPr>
    </w:p>
    <w:p w14:paraId="64ABCB7F">
      <w:pPr>
        <w:spacing w:before="4"/>
      </w:pPr>
    </w:p>
    <w:p w14:paraId="7DAAD904">
      <w:pPr>
        <w:spacing w:before="4"/>
      </w:pPr>
    </w:p>
    <w:p w14:paraId="56368E48">
      <w:pPr>
        <w:spacing w:before="4"/>
      </w:pPr>
    </w:p>
    <w:p w14:paraId="0BE3C51B">
      <w:pPr>
        <w:spacing w:before="4"/>
      </w:pPr>
    </w:p>
    <w:p w14:paraId="651AECA2">
      <w:pPr>
        <w:spacing w:before="4"/>
      </w:pPr>
    </w:p>
    <w:p w14:paraId="1EC4944D">
      <w:pPr>
        <w:spacing w:before="4"/>
      </w:pPr>
    </w:p>
    <w:p w14:paraId="3B2D1DD5">
      <w:pPr>
        <w:spacing w:before="4"/>
      </w:pPr>
    </w:p>
    <w:p w14:paraId="02BAC40A">
      <w:pPr>
        <w:spacing w:before="4"/>
      </w:pPr>
    </w:p>
    <w:p w14:paraId="0A2869CE">
      <w:pPr>
        <w:spacing w:before="4"/>
      </w:pPr>
    </w:p>
    <w:p w14:paraId="5FBFFC80">
      <w:pPr>
        <w:spacing w:before="4"/>
      </w:pPr>
    </w:p>
    <w:p w14:paraId="24A2E199">
      <w:pPr>
        <w:spacing w:before="4"/>
      </w:pPr>
    </w:p>
    <w:p w14:paraId="05FC2B0B">
      <w:pPr>
        <w:spacing w:before="4"/>
      </w:pPr>
    </w:p>
    <w:p w14:paraId="3FD3468E">
      <w:pPr>
        <w:spacing w:before="4"/>
      </w:pPr>
    </w:p>
    <w:p w14:paraId="72E76F22">
      <w:pPr>
        <w:spacing w:before="4"/>
      </w:pPr>
    </w:p>
    <w:p w14:paraId="01EA2190">
      <w:pPr>
        <w:spacing w:before="4"/>
      </w:pPr>
    </w:p>
    <w:p w14:paraId="0AA9C99F">
      <w:pPr>
        <w:spacing w:before="4"/>
      </w:pPr>
    </w:p>
    <w:p w14:paraId="6AA955BF">
      <w:pPr>
        <w:spacing w:before="4"/>
      </w:pPr>
    </w:p>
    <w:p w14:paraId="7B846652">
      <w:pPr>
        <w:spacing w:before="4"/>
      </w:pPr>
    </w:p>
    <w:p w14:paraId="63132A9F">
      <w:pPr>
        <w:spacing w:before="4"/>
      </w:pPr>
    </w:p>
    <w:p w14:paraId="5FE553FA">
      <w:pPr>
        <w:spacing w:before="3"/>
      </w:pPr>
    </w:p>
    <w:p w14:paraId="4BBFEB5E">
      <w:pPr>
        <w:spacing w:before="3"/>
      </w:pPr>
    </w:p>
    <w:p w14:paraId="59B737E8">
      <w:pPr>
        <w:spacing w:before="3"/>
      </w:pPr>
    </w:p>
    <w:p w14:paraId="6083057E">
      <w:pPr>
        <w:spacing w:before="3"/>
      </w:pPr>
    </w:p>
    <w:p w14:paraId="7036867A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785" w:bottom="1124" w:left="1785" w:header="0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5D83">
    <w:pPr>
      <w:spacing w:line="174" w:lineRule="auto"/>
      <w:ind w:left="70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>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4538F">
    <w:pPr>
      <w:spacing w:line="174" w:lineRule="auto"/>
      <w:ind w:left="3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EzNjI3ODBlYTY1Y2M4M2U2YTM5ODhkNGQ0MThhMTAifQ=="/>
  </w:docVars>
  <w:rsids>
    <w:rsidRoot w:val="00000000"/>
    <w:rsid w:val="47C66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397</Words>
  <Characters>416</Characters>
  <TotalTime>1</TotalTime>
  <ScaleCrop>false</ScaleCrop>
  <LinksUpToDate>false</LinksUpToDate>
  <CharactersWithSpaces>458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2024-06-25T10:59:00Z</dcterms:created>
  <dc:creator>Administrator</dc:creator>
  <cp:lastModifiedBy>罗红东</cp:lastModifiedBy>
  <dcterms:modified xsi:type="dcterms:W3CDTF">2024-12-04T08:30:07Z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2024-12-04T16:28:18Z</vt:filetime>
  </property>
  <property fmtid="{D5CDD505-2E9C-101B-9397-08002B2CF9AE}" pid="4" name="KSOProductBuildVer">
    <vt:lpwstr>2052-12.1.0.18276</vt:lpwstr>
  </property>
  <property fmtid="{D5CDD505-2E9C-101B-9397-08002B2CF9AE}" pid="5" name="ICV">
    <vt:lpwstr>1DE8C667E1F54CC59306CF4FFD3B9243_12</vt:lpwstr>
  </property>
</Properties>
</file>