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44"/>
          <w:szCs w:val="44"/>
        </w:rPr>
      </w:pPr>
    </w:p>
    <w:p>
      <w:pPr>
        <w:jc w:val="center"/>
        <w:rPr>
          <w:rFonts w:hint="eastAsia" w:ascii="仿宋" w:hAnsi="仿宋" w:eastAsia="仿宋"/>
          <w:b/>
          <w:sz w:val="44"/>
          <w:szCs w:val="44"/>
        </w:rPr>
      </w:pPr>
    </w:p>
    <w:p>
      <w:pPr>
        <w:jc w:val="center"/>
        <w:rPr>
          <w:rFonts w:hint="eastAsia" w:ascii="仿宋" w:hAnsi="仿宋" w:eastAsia="仿宋"/>
          <w:b/>
          <w:sz w:val="44"/>
          <w:szCs w:val="44"/>
        </w:rPr>
      </w:pPr>
    </w:p>
    <w:p>
      <w:pPr>
        <w:jc w:val="center"/>
        <w:rPr>
          <w:rFonts w:hint="eastAsia" w:ascii="仿宋" w:hAnsi="仿宋" w:eastAsia="仿宋"/>
          <w:b/>
          <w:sz w:val="44"/>
          <w:szCs w:val="44"/>
        </w:rPr>
      </w:pPr>
    </w:p>
    <w:p>
      <w:pPr>
        <w:jc w:val="center"/>
        <w:rPr>
          <w:rFonts w:hint="eastAsia" w:ascii="仿宋" w:hAnsi="仿宋" w:eastAsia="仿宋"/>
          <w:b/>
          <w:sz w:val="44"/>
          <w:szCs w:val="44"/>
        </w:rPr>
      </w:pPr>
      <w:r>
        <w:rPr>
          <w:rFonts w:hint="eastAsia" w:ascii="仿宋" w:hAnsi="仿宋" w:eastAsia="仿宋"/>
          <w:b/>
          <w:sz w:val="44"/>
          <w:szCs w:val="44"/>
        </w:rPr>
        <w:t>梁河县发展和改革局</w:t>
      </w:r>
    </w:p>
    <w:p>
      <w:pPr>
        <w:jc w:val="center"/>
        <w:rPr>
          <w:rFonts w:hint="eastAsia" w:ascii="仿宋" w:hAnsi="仿宋" w:eastAsia="仿宋"/>
          <w:b/>
          <w:sz w:val="44"/>
          <w:szCs w:val="44"/>
        </w:rPr>
      </w:pPr>
      <w:r>
        <w:rPr>
          <w:rFonts w:hint="eastAsia" w:ascii="仿宋" w:hAnsi="仿宋" w:eastAsia="仿宋"/>
          <w:b/>
          <w:sz w:val="44"/>
          <w:szCs w:val="44"/>
        </w:rPr>
        <w:t>2016年部门预算编制的说明</w:t>
      </w:r>
    </w:p>
    <w:p>
      <w:pPr>
        <w:pStyle w:val="5"/>
        <w:adjustRightInd w:val="0"/>
        <w:snapToGrid w:val="0"/>
        <w:spacing w:before="0" w:beforeLines="0" w:line="600" w:lineRule="exact"/>
        <w:rPr>
          <w:rFonts w:hint="eastAsia" w:ascii="宋体" w:hAnsi="宋体" w:eastAsia="宋体"/>
          <w:b/>
          <w:sz w:val="44"/>
          <w:szCs w:val="44"/>
        </w:rPr>
      </w:pPr>
      <w:r>
        <w:rPr>
          <w:rFonts w:hint="eastAsia" w:ascii="宋体" w:hAnsi="宋体" w:eastAsia="宋体"/>
          <w:b/>
          <w:sz w:val="44"/>
          <w:szCs w:val="44"/>
        </w:rPr>
        <w:t xml:space="preserve">    </w:t>
      </w:r>
    </w:p>
    <w:p>
      <w:pPr>
        <w:pStyle w:val="5"/>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按照预算管理的相关规定，目前部门预算的编制实行综合预算制度，即全部收入和支出都反映在预算中。</w:t>
      </w:r>
    </w:p>
    <w:p>
      <w:p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一、基本职能及主要工作</w:t>
      </w:r>
    </w:p>
    <w:p>
      <w:pPr>
        <w:autoSpaceDE w:val="0"/>
        <w:autoSpaceDN w:val="0"/>
        <w:adjustRightInd w:val="0"/>
        <w:ind w:firstLine="640"/>
        <w:rPr>
          <w:rFonts w:hint="eastAsia" w:ascii="仿宋" w:hAnsi="仿宋" w:eastAsia="仿宋" w:cs="方正楷体_GBK"/>
          <w:b/>
          <w:sz w:val="32"/>
          <w:szCs w:val="32"/>
          <w:lang w:val="zh-CN"/>
        </w:rPr>
      </w:pPr>
      <w:r>
        <w:rPr>
          <w:rFonts w:hint="eastAsia" w:ascii="仿宋" w:hAnsi="仿宋" w:eastAsia="仿宋" w:cs="方正楷体_GBK"/>
          <w:b/>
          <w:sz w:val="32"/>
          <w:szCs w:val="32"/>
          <w:lang w:val="zh-CN"/>
        </w:rPr>
        <w:t>（一）</w:t>
      </w:r>
      <w:r>
        <w:rPr>
          <w:rFonts w:hint="eastAsia" w:ascii="仿宋" w:hAnsi="仿宋" w:eastAsia="仿宋"/>
          <w:b/>
          <w:sz w:val="32"/>
          <w:szCs w:val="32"/>
        </w:rPr>
        <w:t>基本职能</w:t>
      </w:r>
    </w:p>
    <w:p>
      <w:pPr>
        <w:autoSpaceDE w:val="0"/>
        <w:autoSpaceDN w:val="0"/>
        <w:adjustRightInd w:val="0"/>
        <w:ind w:firstLine="640"/>
        <w:rPr>
          <w:rFonts w:ascii="仿宋" w:hAnsi="仿宋" w:eastAsia="仿宋" w:cs="方正楷体_GBK"/>
          <w:sz w:val="32"/>
          <w:szCs w:val="32"/>
          <w:lang w:val="zh-CN"/>
        </w:rPr>
      </w:pPr>
      <w:r>
        <w:rPr>
          <w:rFonts w:hint="eastAsia" w:ascii="仿宋" w:hAnsi="仿宋" w:eastAsia="仿宋" w:cs="方正楷体_GBK"/>
          <w:sz w:val="32"/>
          <w:szCs w:val="32"/>
          <w:lang w:val="zh-CN"/>
        </w:rPr>
        <w:t>1、拟订并组织实施全县国民经济和社会发展战略、中长期规划和年度计划，统筹协调经济社会发展，研究分析国内外经济形势，拟订国民经济发展和优化重大经济结构的目标、政策，提出综合运用各种经济手段和政策的建议，受梁河县人民政府委托向梁河县人民代表大会提交国民经济和社会发展计划的报告。</w:t>
      </w:r>
    </w:p>
    <w:p>
      <w:pPr>
        <w:autoSpaceDE w:val="0"/>
        <w:autoSpaceDN w:val="0"/>
        <w:adjustRightInd w:val="0"/>
        <w:ind w:firstLine="640"/>
        <w:rPr>
          <w:rFonts w:hint="eastAsia" w:ascii="仿宋" w:hAnsi="仿宋" w:eastAsia="仿宋" w:cs="方正楷体_GBK"/>
          <w:sz w:val="32"/>
          <w:szCs w:val="32"/>
          <w:lang w:val="zh-CN"/>
        </w:rPr>
      </w:pPr>
      <w:r>
        <w:rPr>
          <w:rFonts w:hint="eastAsia" w:ascii="仿宋" w:hAnsi="仿宋" w:eastAsia="仿宋" w:cs="方正楷体_GBK"/>
          <w:sz w:val="32"/>
          <w:szCs w:val="32"/>
          <w:lang w:val="zh-CN"/>
        </w:rPr>
        <w:t>2、负责监测宏观经济和社会发展态势，承担预测预警和信息引导的责任，研究宏观经济运行、经济安全和产业安全等重要问题并提出调控政策建议，负责协调解决经济运行中的重大问题，负责组织全社会重要物资的紧急调度，参与应对有关重大突发事件。</w:t>
      </w:r>
    </w:p>
    <w:p>
      <w:pPr>
        <w:autoSpaceDE w:val="0"/>
        <w:autoSpaceDN w:val="0"/>
        <w:adjustRightInd w:val="0"/>
        <w:ind w:firstLine="640"/>
        <w:rPr>
          <w:rFonts w:hint="eastAsia" w:ascii="仿宋" w:hAnsi="仿宋" w:eastAsia="仿宋" w:cs="方正楷体_GBK"/>
          <w:sz w:val="32"/>
          <w:szCs w:val="32"/>
          <w:lang w:val="zh-CN"/>
        </w:rPr>
      </w:pPr>
      <w:r>
        <w:rPr>
          <w:rFonts w:hint="eastAsia" w:ascii="仿宋" w:hAnsi="仿宋" w:eastAsia="仿宋" w:cs="方正楷体_GBK"/>
          <w:sz w:val="32"/>
          <w:szCs w:val="32"/>
          <w:lang w:val="zh-CN"/>
        </w:rPr>
        <w:t>3、负责汇总分析财政、金融等方面的情况，研究和分析全社会资金平衡，参与制定财政政策、土地政策，综合分析财政、金融、土地政策执行效果并提出对策建议，研究提出直接融资的发展战略和政策建议。</w:t>
      </w:r>
    </w:p>
    <w:p>
      <w:pPr>
        <w:autoSpaceDE w:val="0"/>
        <w:autoSpaceDN w:val="0"/>
        <w:adjustRightInd w:val="0"/>
        <w:ind w:firstLine="640" w:firstLineChars="200"/>
        <w:rPr>
          <w:rFonts w:hint="eastAsia" w:ascii="仿宋" w:hAnsi="仿宋" w:eastAsia="仿宋" w:cs="方正楷体_GBK"/>
          <w:sz w:val="32"/>
          <w:szCs w:val="32"/>
          <w:lang w:val="zh-CN"/>
        </w:rPr>
      </w:pPr>
      <w:r>
        <w:rPr>
          <w:rFonts w:hint="eastAsia" w:ascii="仿宋" w:hAnsi="仿宋" w:eastAsia="仿宋" w:cs="方正楷体_GBK"/>
          <w:sz w:val="32"/>
          <w:szCs w:val="32"/>
          <w:lang w:val="zh-CN"/>
        </w:rPr>
        <w:t>4、承担指导推进和综合协调经济体制改革的责任，研究经济体制改革和对外开放的重大问题，组织拟订综合性体制改革方案，协调有关专项经济体制改革方案，会同有关部门搞好重要专项经济体制改革之间的衔接，指导经济体制改革试点工作。</w:t>
      </w:r>
    </w:p>
    <w:p>
      <w:pPr>
        <w:autoSpaceDE w:val="0"/>
        <w:autoSpaceDN w:val="0"/>
        <w:adjustRightInd w:val="0"/>
        <w:ind w:firstLine="640" w:firstLineChars="200"/>
        <w:rPr>
          <w:rFonts w:hint="eastAsia" w:ascii="仿宋" w:hAnsi="仿宋" w:eastAsia="仿宋" w:cs="方正楷体_GBK"/>
          <w:sz w:val="32"/>
          <w:szCs w:val="32"/>
          <w:lang w:val="zh-CN"/>
        </w:rPr>
      </w:pPr>
      <w:r>
        <w:rPr>
          <w:rFonts w:hint="eastAsia" w:ascii="仿宋" w:hAnsi="仿宋" w:eastAsia="仿宋" w:cs="方正楷体_GBK"/>
          <w:sz w:val="32"/>
          <w:szCs w:val="32"/>
          <w:lang w:val="zh-CN"/>
        </w:rPr>
        <w:t>5、承担规划重大建设项目和生产力布局的责任，拟订固定资产投资总规模和投资结构的调控目标、政策及措施，衔接平衡安排中央和省州投资及有关重大建设项目的专项规划，负责对中央和省级基本建设投资计划进行统一管理，指导基本建设投资计划的执行，安排省州分配的和县财政性建设资金，按照规定权限审批、核准、备案和审核重大建设项目、重大外资项目、境外资源开发类重大投资项目和大额用汇投资项目，指导、拟订上报和管理国外贷款规划和建设项目，拟订利用外资和境外投资的战略、规划、政策，负责中央和省州级预算内投资公益性项目实行代建制的组织实施，指导推行公益性项目代建制，组织开展重点建设项目稽查，指导工程咨询业的发展。</w:t>
      </w:r>
    </w:p>
    <w:p>
      <w:pPr>
        <w:autoSpaceDE w:val="0"/>
        <w:autoSpaceDN w:val="0"/>
        <w:adjustRightInd w:val="0"/>
        <w:ind w:firstLine="640" w:firstLineChars="200"/>
        <w:rPr>
          <w:rFonts w:hint="eastAsia" w:ascii="仿宋" w:hAnsi="仿宋" w:eastAsia="仿宋" w:cs="方正楷体_GBK"/>
          <w:sz w:val="32"/>
          <w:szCs w:val="32"/>
          <w:lang w:val="zh-CN"/>
        </w:rPr>
      </w:pPr>
      <w:r>
        <w:rPr>
          <w:rFonts w:hint="eastAsia" w:ascii="仿宋" w:hAnsi="仿宋" w:eastAsia="仿宋" w:cs="方正楷体_GBK"/>
          <w:sz w:val="32"/>
          <w:szCs w:val="32"/>
          <w:lang w:val="zh-CN"/>
        </w:rPr>
        <w:t>6、推进经济结构战略性调整，组织拟订综合性产业政策和实施意见，负责协调第一、二、三产业发展的重大问题并衔接平衡有关发展规划和重大政策，做好与国民经济和社会发展规划、计划的衔接平衡，协调农业和农村经济社会发展的重大问题，会同有关部门拟订服务业发展战略和重大政策，拟订现代物流业发展战略、规划，负责高新技术产业发展的综合管理，组织拟订高新技术产业发展、产业技术进步的战略、规划和重大政策，协调解决重大技术装备推广应用等方面的重大问题。</w:t>
      </w:r>
    </w:p>
    <w:p>
      <w:pPr>
        <w:ind w:firstLine="640" w:firstLineChars="200"/>
        <w:rPr>
          <w:rFonts w:hint="eastAsia" w:ascii="仿宋" w:hAnsi="仿宋" w:eastAsia="仿宋"/>
          <w:sz w:val="32"/>
          <w:szCs w:val="32"/>
        </w:rPr>
      </w:pPr>
      <w:r>
        <w:rPr>
          <w:rFonts w:hint="eastAsia" w:ascii="仿宋" w:hAnsi="仿宋" w:eastAsia="仿宋"/>
          <w:sz w:val="32"/>
          <w:szCs w:val="32"/>
        </w:rPr>
        <w:t>7、承担组织编制主体功能区规划并协调实施和进行监测评估的责任，负责规划编制的综合管理，负责统筹协调经济社会发展重大专项规划和区域规划，受理县级重大专项规划和跨区域规划的立项申请，负责牵头编制起草县级总体规划和区域规划，负责拟订县级专项规划年度审批计划，与相关部门共同组织论证县级专项规划草案，负责专项规划的相关协调和衔接工作，会同有关主管部门联合审批发布部分县级专项规划，负责其他专项规划、区域规划、地方中长期规划等与县中长期规划的衔接，组织拟订区域协调发展及梁河县推进西部大开发的战略、规划和重大政策，拟订城镇化发展战略和重大政策，负责地区经济协作的统筹协调。</w:t>
      </w:r>
    </w:p>
    <w:p>
      <w:pPr>
        <w:ind w:firstLine="640" w:firstLineChars="200"/>
        <w:rPr>
          <w:rFonts w:hint="eastAsia" w:ascii="仿宋" w:hAnsi="仿宋" w:eastAsia="仿宋"/>
          <w:sz w:val="32"/>
          <w:szCs w:val="32"/>
        </w:rPr>
      </w:pPr>
      <w:r>
        <w:rPr>
          <w:rFonts w:hint="eastAsia" w:ascii="仿宋" w:hAnsi="仿宋" w:eastAsia="仿宋"/>
          <w:sz w:val="32"/>
          <w:szCs w:val="32"/>
        </w:rPr>
        <w:t>8、承担重要商品总量平衡和宏观调控的责任，按照规定权限编制重要农产品、工业品和原材料进出口总量计划并监督执行，根据经济运行情况对进出口总量计划进行调整，拟订重要商品储备规划，负责组织重要商品的收储、动用、轮换和管理，会同有关储备规划，负责组织重要商品的收储、动用、轮换和管理，会同有关部门管理粮食、食用油、猪肉、食糖、化肥、成品油等储备。</w:t>
      </w:r>
    </w:p>
    <w:p>
      <w:pPr>
        <w:ind w:firstLine="640" w:firstLineChars="200"/>
        <w:rPr>
          <w:rFonts w:hint="eastAsia" w:ascii="仿宋" w:hAnsi="仿宋" w:eastAsia="仿宋"/>
          <w:sz w:val="32"/>
          <w:szCs w:val="32"/>
        </w:rPr>
      </w:pPr>
      <w:r>
        <w:rPr>
          <w:rFonts w:hint="eastAsia" w:ascii="仿宋" w:hAnsi="仿宋" w:eastAsia="仿宋"/>
          <w:sz w:val="32"/>
          <w:szCs w:val="32"/>
        </w:rPr>
        <w:t>9、负责社会发展与国民经济发展的政策衔接，组织拟订社会发展战略、总体规划和年度计划。</w:t>
      </w:r>
      <w:r>
        <w:rPr>
          <w:rFonts w:hint="eastAsia" w:ascii="仿宋" w:hAnsi="仿宋" w:eastAsia="仿宋" w:cs="方正仿宋_GBK"/>
          <w:sz w:val="32"/>
          <w:szCs w:val="32"/>
          <w:lang w:val="zh-CN"/>
        </w:rPr>
        <w:t>拟订人口发展政策</w:t>
      </w:r>
      <w:r>
        <w:rPr>
          <w:rFonts w:hint="eastAsia" w:ascii="仿宋" w:hAnsi="仿宋" w:eastAsia="仿宋"/>
          <w:sz w:val="32"/>
          <w:szCs w:val="32"/>
        </w:rPr>
        <w:t>，参与拟订科学技术、教育、文化、民政等发展政策，推进社会事业建设，研究提出促进就业、调整收入分配、完善社会保障与经济协调发展的政策建议，协调社会事业发展和改革中的重大问题。</w:t>
      </w:r>
    </w:p>
    <w:p>
      <w:pPr>
        <w:ind w:firstLine="640" w:firstLineChars="200"/>
        <w:rPr>
          <w:rFonts w:hint="eastAsia" w:ascii="仿宋" w:hAnsi="仿宋" w:eastAsia="仿宋"/>
          <w:sz w:val="32"/>
          <w:szCs w:val="32"/>
        </w:rPr>
      </w:pPr>
      <w:r>
        <w:rPr>
          <w:rFonts w:hint="eastAsia" w:ascii="仿宋" w:hAnsi="仿宋" w:eastAsia="仿宋"/>
          <w:sz w:val="32"/>
          <w:szCs w:val="32"/>
        </w:rPr>
        <w:t>10、推进可持续发展战略，综合分析研究经济社会与资源、环境协调发展的重大战略问题，组织拟订发展循环经济、能源资源节约和综合利用规划及政策措施并组织实施，参与编制生态建设、环境保护规划，协调生态建设、能源资源节约和综合利用的重大问题，综合协调环保产业和清洁生产促进有关工作，负责节能减排的综合协调和项目申报、资金争取等工作，综合分析气候变化对经济社会发展的影响，组织拟订应对气候变化重大战略、规划和重大政策。</w:t>
      </w:r>
    </w:p>
    <w:p>
      <w:pPr>
        <w:ind w:firstLine="640" w:firstLineChars="200"/>
        <w:rPr>
          <w:rFonts w:hint="eastAsia" w:ascii="仿宋" w:hAnsi="仿宋" w:eastAsia="仿宋"/>
          <w:sz w:val="32"/>
          <w:szCs w:val="32"/>
        </w:rPr>
      </w:pPr>
      <w:r>
        <w:rPr>
          <w:rFonts w:hint="eastAsia" w:ascii="仿宋" w:hAnsi="仿宋" w:eastAsia="仿宋"/>
          <w:sz w:val="32"/>
          <w:szCs w:val="32"/>
        </w:rPr>
        <w:t>11、起草国民经济和社会发展、经济体制改革和对外开发的有关法规草案，拟订有关政策，参与非公经济发展政策的制定，按照规定指导和协调招投标工作。组织编制国民经济动员规划、计划，研究国民经济动员与国民经济、国防建设的关系，协调有关重大问题，组织实施国民经济动员有关工作。</w:t>
      </w:r>
    </w:p>
    <w:p>
      <w:pPr>
        <w:ind w:firstLine="640" w:firstLineChars="200"/>
        <w:rPr>
          <w:rFonts w:hint="eastAsia" w:ascii="仿宋" w:hAnsi="仿宋" w:eastAsia="仿宋"/>
          <w:sz w:val="32"/>
          <w:szCs w:val="32"/>
        </w:rPr>
      </w:pPr>
      <w:r>
        <w:rPr>
          <w:rFonts w:hint="eastAsia" w:ascii="仿宋" w:hAnsi="仿宋" w:eastAsia="仿宋"/>
          <w:sz w:val="32"/>
          <w:szCs w:val="32"/>
        </w:rPr>
        <w:t>12、负责梁河县参与国际区域合作项目的协调指导工作，拟订参与国际区域合作的中长期规划和具体政策措施。</w:t>
      </w:r>
    </w:p>
    <w:p>
      <w:pPr>
        <w:ind w:firstLine="640" w:firstLineChars="200"/>
        <w:rPr>
          <w:rFonts w:hint="eastAsia" w:ascii="仿宋" w:hAnsi="仿宋" w:eastAsia="仿宋"/>
          <w:sz w:val="32"/>
          <w:szCs w:val="32"/>
        </w:rPr>
      </w:pPr>
      <w:r>
        <w:rPr>
          <w:rFonts w:hint="eastAsia" w:ascii="仿宋" w:hAnsi="仿宋" w:eastAsia="仿宋"/>
          <w:sz w:val="32"/>
          <w:szCs w:val="32"/>
        </w:rPr>
        <w:t>13、承担梁河县国防动员委员会、梁河县节能减排、梁河县西部大开发等相关工作。</w:t>
      </w:r>
    </w:p>
    <w:p>
      <w:pPr>
        <w:ind w:firstLine="640" w:firstLineChars="200"/>
        <w:rPr>
          <w:rFonts w:hint="eastAsia" w:ascii="仿宋" w:hAnsi="仿宋" w:eastAsia="仿宋"/>
          <w:sz w:val="32"/>
          <w:szCs w:val="32"/>
        </w:rPr>
      </w:pPr>
      <w:r>
        <w:rPr>
          <w:rFonts w:hint="eastAsia" w:ascii="仿宋" w:hAnsi="仿宋" w:eastAsia="仿宋"/>
          <w:sz w:val="32"/>
          <w:szCs w:val="32"/>
        </w:rPr>
        <w:t>14、负责梁河县能源资源管理，拟订发展规划并组织实施；起草有关能源的地方性法规和政府规章制度草案，协调能源发展和改革中的重大问题。负责能源行业管理，监测能源发展情况，衔接能源生产建设和供需平衡。负责能源行业节能和资源综合利用，指导能源科技进步，组织协调能源重大示范工程和推广应用新产品、新技术、新设备。按照规定权限，审批、核准、审核中央和省规划内能源固定资产投资项目。负责开展能源对外合作。参与制定与能源相关的资源、财税、环保及应对气候变化等政策，提出能源总量平衡和能源产品价格调整建议。</w:t>
      </w:r>
    </w:p>
    <w:p>
      <w:pPr>
        <w:ind w:firstLine="640" w:firstLineChars="200"/>
        <w:rPr>
          <w:rFonts w:hint="eastAsia" w:ascii="仿宋" w:hAnsi="仿宋" w:eastAsia="仿宋"/>
          <w:sz w:val="32"/>
          <w:szCs w:val="32"/>
        </w:rPr>
      </w:pPr>
      <w:r>
        <w:rPr>
          <w:rFonts w:hint="eastAsia" w:ascii="仿宋" w:hAnsi="仿宋" w:eastAsia="仿宋"/>
          <w:sz w:val="32"/>
          <w:szCs w:val="32"/>
        </w:rPr>
        <w:t>15、组织起草价格和收费方面的地方性规定、政府规章草案，拟订政策措施并组织实施。组织拟订价格和收费改革调整方案以及管理范围、原则和办法并组织实施。制定实行政府定价和政府指导价的商品和服务价格；参与重要建设项目的可行性研究，提出有关价格建议。拟订价格调控和监管的政策措施；负责价格运行分析，提出价格总水平控制目标和实施价格干预措施的建议；负责监测分析价格总水平、重要商品和服务价格、专项价格，建立价格监测预警体系，实施价格预测预警和应急监测；负责价格调节基金管理。负责价格、收费的管理和监督检查；会同有关部门拟订、调整省管收费标准和项目；协调重大价格及收费争议；受理价格处罚的行政复议和申诉案件；负责对价格和收费违法案件、价格垄断行为的查处；负责明码标价和价格收费公示工作；指导价格诚信建设。负责重要农产品、重要商品和服务的成本调查及监督管理；负责政府制定价格的重要商品和服务价格的成本监审工作。负责价格签证监管和涉案财产价格签证的复核裁定；负责丙级、乙级、甲级价格评估机构的初审。</w:t>
      </w:r>
    </w:p>
    <w:p>
      <w:pPr>
        <w:autoSpaceDE w:val="0"/>
        <w:autoSpaceDN w:val="0"/>
        <w:adjustRightInd w:val="0"/>
        <w:ind w:firstLine="640" w:firstLineChars="200"/>
        <w:rPr>
          <w:rFonts w:hint="eastAsia" w:ascii="仿宋" w:hAnsi="仿宋" w:eastAsia="仿宋" w:cs="方正仿宋_GBK"/>
          <w:sz w:val="32"/>
          <w:szCs w:val="32"/>
          <w:lang w:val="zh-CN"/>
        </w:rPr>
      </w:pPr>
      <w:r>
        <w:rPr>
          <w:rFonts w:hint="eastAsia" w:ascii="仿宋" w:hAnsi="仿宋" w:eastAsia="仿宋" w:cs="方正楷体_GBK"/>
          <w:sz w:val="32"/>
          <w:szCs w:val="32"/>
          <w:lang w:val="zh-CN"/>
        </w:rPr>
        <w:t>16、</w:t>
      </w:r>
      <w:r>
        <w:rPr>
          <w:rFonts w:hint="eastAsia" w:ascii="仿宋" w:hAnsi="仿宋" w:eastAsia="仿宋" w:cs="方正楷体_GBK"/>
          <w:color w:val="000000"/>
          <w:sz w:val="32"/>
          <w:szCs w:val="32"/>
          <w:lang w:val="zh-CN"/>
        </w:rPr>
        <w:t>贯彻执行国家粮食工作方针、政策和法律、法规，草拟县政府有关全县粮食工作行政规章和规范性文件，统一管理全县粮食政策性工作。</w:t>
      </w:r>
      <w:r>
        <w:rPr>
          <w:rFonts w:hint="eastAsia" w:ascii="仿宋" w:hAnsi="仿宋" w:eastAsia="仿宋" w:cs="方正仿宋_GBK"/>
          <w:sz w:val="32"/>
          <w:szCs w:val="32"/>
          <w:lang w:val="zh-CN"/>
        </w:rPr>
        <w:t>研究拟定辖区粮食宏观调控、总量平衡以及粮食流通中长期发展规划、县级粮（油）储备规模；监督检查储备粮油的库存、质量和安全的真实性和可靠性,保障军队粮食供给应，指导帮助灾区和缺粮贫困地区、国家重点建设项目和以工代赈的粮食供应；制定地方粮食供应应急预案并确保组织实施；做好粮食行政许可、行政执法、行政复议工作。</w:t>
      </w:r>
    </w:p>
    <w:p>
      <w:pPr>
        <w:autoSpaceDE w:val="0"/>
        <w:autoSpaceDN w:val="0"/>
        <w:adjustRightInd w:val="0"/>
        <w:ind w:firstLine="640" w:firstLineChars="200"/>
        <w:rPr>
          <w:rFonts w:hint="eastAsia" w:ascii="仿宋" w:hAnsi="仿宋" w:eastAsia="仿宋" w:cs="方正仿宋_GBK"/>
          <w:sz w:val="32"/>
          <w:szCs w:val="32"/>
          <w:lang w:val="zh-CN"/>
        </w:rPr>
      </w:pPr>
      <w:r>
        <w:rPr>
          <w:rFonts w:hint="eastAsia" w:ascii="仿宋" w:hAnsi="仿宋" w:eastAsia="仿宋" w:cs="方正仿宋_GBK"/>
          <w:sz w:val="32"/>
          <w:szCs w:val="32"/>
          <w:lang w:val="zh-CN"/>
        </w:rPr>
        <w:t>17、承办县委、县政府、州发改委和上级机关交办的其他事项。</w:t>
      </w:r>
    </w:p>
    <w:p>
      <w:pPr>
        <w:spacing w:line="600" w:lineRule="exact"/>
        <w:rPr>
          <w:rFonts w:hint="eastAsia" w:ascii="仿宋" w:hAnsi="仿宋" w:eastAsia="仿宋"/>
          <w:b/>
          <w:sz w:val="32"/>
          <w:szCs w:val="32"/>
        </w:rPr>
      </w:pPr>
      <w:r>
        <w:rPr>
          <w:rFonts w:hint="eastAsia" w:ascii="仿宋" w:hAnsi="仿宋" w:eastAsia="仿宋"/>
          <w:b/>
          <w:sz w:val="32"/>
          <w:szCs w:val="32"/>
        </w:rPr>
        <w:t>二、部门预算编制情况</w:t>
      </w:r>
    </w:p>
    <w:p>
      <w:pPr>
        <w:spacing w:line="360" w:lineRule="auto"/>
        <w:ind w:firstLine="643" w:firstLineChars="200"/>
        <w:rPr>
          <w:rFonts w:hint="eastAsia" w:ascii="仿宋" w:hAnsi="仿宋" w:eastAsia="仿宋"/>
          <w:b/>
          <w:sz w:val="32"/>
          <w:szCs w:val="32"/>
        </w:rPr>
      </w:pPr>
      <w:r>
        <w:rPr>
          <w:rFonts w:hint="eastAsia" w:ascii="仿宋" w:hAnsi="仿宋" w:eastAsia="仿宋"/>
          <w:b/>
          <w:sz w:val="32"/>
          <w:szCs w:val="32"/>
        </w:rPr>
        <w:t>（一）预算编制指导思想</w:t>
      </w:r>
    </w:p>
    <w:p>
      <w:pPr>
        <w:spacing w:line="360" w:lineRule="auto"/>
        <w:ind w:firstLine="640" w:firstLineChars="200"/>
        <w:rPr>
          <w:rFonts w:hint="eastAsia" w:ascii="仿宋" w:hAnsi="仿宋" w:eastAsia="仿宋"/>
          <w:bCs/>
          <w:color w:val="333333"/>
          <w:sz w:val="32"/>
          <w:szCs w:val="32"/>
        </w:rPr>
      </w:pPr>
      <w:r>
        <w:rPr>
          <w:rFonts w:hint="eastAsia" w:ascii="仿宋" w:hAnsi="仿宋" w:eastAsia="仿宋"/>
          <w:bCs/>
          <w:color w:val="333333"/>
          <w:sz w:val="32"/>
          <w:szCs w:val="32"/>
        </w:rPr>
        <w:t>根据财政管理科学化、规范化、精细化的总体要求，按照公正、公平、公开原则，做到“四个确保”，即保工资、保民生、保运转、保稳定；加强财政资金支出管理，强化财政专项资金和项目资金管理，为实现年初的各项目标任务提供强有力的支撑。</w:t>
      </w:r>
    </w:p>
    <w:p>
      <w:pPr>
        <w:spacing w:line="360" w:lineRule="auto"/>
        <w:ind w:firstLine="643" w:firstLineChars="200"/>
        <w:rPr>
          <w:rFonts w:hint="eastAsia" w:ascii="仿宋" w:hAnsi="仿宋" w:eastAsia="仿宋"/>
          <w:b/>
          <w:bCs/>
          <w:color w:val="333333"/>
          <w:sz w:val="32"/>
          <w:szCs w:val="32"/>
        </w:rPr>
      </w:pPr>
      <w:r>
        <w:rPr>
          <w:rFonts w:hint="eastAsia" w:ascii="仿宋" w:hAnsi="仿宋" w:eastAsia="仿宋"/>
          <w:b/>
          <w:bCs/>
          <w:color w:val="333333"/>
          <w:sz w:val="32"/>
          <w:szCs w:val="32"/>
        </w:rPr>
        <w:t>（二）预算编制基本原则</w:t>
      </w:r>
    </w:p>
    <w:p>
      <w:pPr>
        <w:spacing w:line="360" w:lineRule="auto"/>
        <w:ind w:firstLine="640" w:firstLineChars="200"/>
        <w:rPr>
          <w:rFonts w:hint="eastAsia" w:ascii="仿宋" w:hAnsi="仿宋" w:eastAsia="仿宋"/>
          <w:bCs/>
          <w:color w:val="333333"/>
          <w:sz w:val="32"/>
          <w:szCs w:val="32"/>
        </w:rPr>
      </w:pPr>
      <w:r>
        <w:rPr>
          <w:rFonts w:hint="eastAsia" w:ascii="仿宋" w:hAnsi="仿宋" w:eastAsia="仿宋"/>
          <w:color w:val="333333"/>
          <w:kern w:val="0"/>
          <w:sz w:val="32"/>
          <w:szCs w:val="32"/>
        </w:rPr>
        <w:t>1、依法理财原则。按照公开、公正、透明的要求，进一步规范预算编制、执行和监督行为。编制预算时做到符合国家法律法规，体现国家和我州有关方针政策。</w:t>
      </w:r>
    </w:p>
    <w:p>
      <w:pPr>
        <w:widowControl/>
        <w:shd w:val="clear" w:color="auto" w:fill="FFFFFF"/>
        <w:spacing w:line="360" w:lineRule="auto"/>
        <w:ind w:firstLine="640"/>
        <w:rPr>
          <w:rFonts w:hint="eastAsia" w:ascii="仿宋" w:hAnsi="仿宋" w:eastAsia="仿宋"/>
          <w:color w:val="333333"/>
          <w:kern w:val="0"/>
          <w:sz w:val="32"/>
          <w:szCs w:val="32"/>
        </w:rPr>
      </w:pPr>
      <w:r>
        <w:rPr>
          <w:rFonts w:hint="eastAsia" w:ascii="仿宋" w:hAnsi="仿宋" w:eastAsia="仿宋"/>
          <w:color w:val="333333"/>
          <w:kern w:val="0"/>
          <w:sz w:val="32"/>
          <w:szCs w:val="32"/>
        </w:rPr>
        <w:t>2、真实完整原则。部门预算数据要真实准确。</w:t>
      </w:r>
    </w:p>
    <w:p>
      <w:pPr>
        <w:widowControl/>
        <w:shd w:val="clear" w:color="auto" w:fill="FFFFFF"/>
        <w:spacing w:line="360" w:lineRule="auto"/>
        <w:ind w:firstLine="640"/>
        <w:rPr>
          <w:rFonts w:hint="eastAsia" w:ascii="仿宋" w:hAnsi="仿宋" w:eastAsia="仿宋"/>
          <w:color w:val="333333"/>
          <w:kern w:val="0"/>
          <w:sz w:val="32"/>
          <w:szCs w:val="32"/>
        </w:rPr>
      </w:pPr>
      <w:r>
        <w:rPr>
          <w:rFonts w:hint="eastAsia" w:ascii="仿宋" w:hAnsi="仿宋" w:eastAsia="仿宋"/>
          <w:color w:val="333333"/>
          <w:kern w:val="0"/>
          <w:sz w:val="32"/>
          <w:szCs w:val="32"/>
        </w:rPr>
        <w:t>3、结构优化原则。</w:t>
      </w:r>
      <w:r>
        <w:rPr>
          <w:rFonts w:hint="eastAsia" w:ascii="仿宋" w:hAnsi="仿宋" w:eastAsia="仿宋"/>
          <w:color w:val="000000"/>
          <w:sz w:val="32"/>
          <w:szCs w:val="32"/>
        </w:rPr>
        <w:t>有效整合财政资金，调整优化支出结构，着力保障和改善民生，严格控制“三公”经费等公用支出，降低行政运行成本。</w:t>
      </w:r>
    </w:p>
    <w:p>
      <w:pPr>
        <w:spacing w:line="360" w:lineRule="auto"/>
        <w:ind w:firstLine="640" w:firstLineChars="200"/>
        <w:rPr>
          <w:rFonts w:hint="eastAsia" w:ascii="仿宋" w:hAnsi="仿宋" w:eastAsia="仿宋"/>
          <w:color w:val="333333"/>
          <w:kern w:val="0"/>
          <w:sz w:val="32"/>
          <w:szCs w:val="32"/>
        </w:rPr>
      </w:pPr>
      <w:r>
        <w:rPr>
          <w:rFonts w:hint="eastAsia" w:ascii="仿宋" w:hAnsi="仿宋" w:eastAsia="仿宋"/>
          <w:color w:val="333333"/>
          <w:kern w:val="0"/>
          <w:sz w:val="32"/>
          <w:szCs w:val="32"/>
        </w:rPr>
        <w:t>4、收支平衡原则。部门预算编制要做到收支平衡。严格执行增收节支、理性节约的各项规定，坚持统筹兼顾，严格控制一般性支出。</w:t>
      </w:r>
    </w:p>
    <w:p>
      <w:pPr>
        <w:spacing w:line="360" w:lineRule="auto"/>
        <w:ind w:firstLine="640" w:firstLineChars="200"/>
        <w:rPr>
          <w:rFonts w:hint="eastAsia" w:ascii="仿宋" w:hAnsi="仿宋" w:eastAsia="仿宋"/>
          <w:color w:val="000000"/>
          <w:sz w:val="32"/>
          <w:szCs w:val="32"/>
        </w:rPr>
      </w:pPr>
      <w:r>
        <w:rPr>
          <w:rFonts w:hint="eastAsia" w:ascii="仿宋" w:hAnsi="仿宋" w:eastAsia="仿宋"/>
          <w:color w:val="333333"/>
          <w:kern w:val="0"/>
          <w:sz w:val="32"/>
          <w:szCs w:val="32"/>
        </w:rPr>
        <w:t>5、</w:t>
      </w:r>
      <w:r>
        <w:rPr>
          <w:rFonts w:hint="eastAsia" w:ascii="仿宋" w:hAnsi="仿宋" w:eastAsia="仿宋"/>
          <w:color w:val="000000"/>
          <w:sz w:val="32"/>
          <w:szCs w:val="32"/>
        </w:rPr>
        <w:t>公开透明原则。加强预算法律法规宣传，做到政策制度公开透明；明确预算编制各阶段重点工作；建立健全预算信息公开机制，有序推进预算信息公开。</w:t>
      </w:r>
    </w:p>
    <w:p>
      <w:pPr>
        <w:spacing w:line="360" w:lineRule="auto"/>
        <w:ind w:firstLine="643" w:firstLineChars="200"/>
        <w:rPr>
          <w:rFonts w:hint="eastAsia" w:ascii="仿宋" w:hAnsi="仿宋" w:eastAsia="仿宋"/>
          <w:b/>
          <w:color w:val="000000"/>
          <w:sz w:val="32"/>
          <w:szCs w:val="32"/>
        </w:rPr>
      </w:pPr>
      <w:r>
        <w:rPr>
          <w:rFonts w:hint="eastAsia" w:ascii="仿宋" w:hAnsi="仿宋" w:eastAsia="仿宋"/>
          <w:b/>
          <w:color w:val="000000"/>
          <w:sz w:val="32"/>
          <w:szCs w:val="32"/>
        </w:rPr>
        <w:t>（三）预算编制标准</w:t>
      </w:r>
    </w:p>
    <w:p>
      <w:pPr>
        <w:spacing w:line="360" w:lineRule="auto"/>
        <w:ind w:firstLine="640" w:firstLineChars="200"/>
        <w:rPr>
          <w:rFonts w:hint="eastAsia" w:ascii="仿宋" w:hAnsi="仿宋" w:eastAsia="仿宋" w:cs="Tahoma"/>
          <w:color w:val="000000"/>
          <w:sz w:val="32"/>
          <w:szCs w:val="32"/>
        </w:rPr>
      </w:pPr>
      <w:r>
        <w:rPr>
          <w:rFonts w:hint="eastAsia" w:ascii="仿宋" w:hAnsi="仿宋" w:eastAsia="仿宋" w:cs="Tahoma"/>
          <w:color w:val="000000"/>
          <w:sz w:val="32"/>
          <w:szCs w:val="32"/>
          <w:shd w:val="clear" w:color="auto" w:fill="F8FCFD"/>
        </w:rPr>
        <w:t>1、职工工资，根据单位编制和法规政策，按现行工资标准计算核定。</w:t>
      </w:r>
    </w:p>
    <w:p>
      <w:pPr>
        <w:spacing w:line="360" w:lineRule="auto"/>
        <w:ind w:firstLine="640" w:firstLineChars="200"/>
        <w:rPr>
          <w:rFonts w:hint="eastAsia" w:ascii="仿宋" w:hAnsi="仿宋" w:eastAsia="仿宋"/>
          <w:sz w:val="32"/>
          <w:szCs w:val="32"/>
        </w:rPr>
      </w:pPr>
      <w:r>
        <w:rPr>
          <w:rFonts w:hint="eastAsia" w:ascii="仿宋" w:hAnsi="仿宋" w:eastAsia="仿宋" w:cs="Tahoma"/>
          <w:color w:val="000000"/>
          <w:sz w:val="32"/>
          <w:szCs w:val="32"/>
          <w:shd w:val="clear" w:color="auto" w:fill="F8FCFD"/>
        </w:rPr>
        <w:t>2、一般公用经费实行定员定额管理，根据我局的人员配置，统一按支出定额按规定标准核定。</w:t>
      </w:r>
    </w:p>
    <w:p>
      <w:p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三、部门基本情况</w:t>
      </w:r>
    </w:p>
    <w:p>
      <w:pPr>
        <w:spacing w:line="360" w:lineRule="auto"/>
        <w:ind w:firstLine="640" w:firstLineChars="200"/>
        <w:rPr>
          <w:rFonts w:hint="eastAsia" w:ascii="仿宋" w:hAnsi="仿宋" w:eastAsia="仿宋" w:cs="Arial"/>
          <w:kern w:val="0"/>
          <w:sz w:val="32"/>
          <w:szCs w:val="32"/>
        </w:rPr>
      </w:pPr>
      <w:r>
        <w:rPr>
          <w:rFonts w:hint="eastAsia" w:ascii="仿宋" w:hAnsi="仿宋" w:eastAsia="仿宋"/>
          <w:sz w:val="32"/>
          <w:szCs w:val="32"/>
        </w:rPr>
        <w:t>201</w:t>
      </w:r>
      <w:r>
        <w:rPr>
          <w:rFonts w:hint="eastAsia" w:ascii="仿宋" w:hAnsi="仿宋" w:eastAsia="仿宋"/>
          <w:sz w:val="32"/>
          <w:szCs w:val="32"/>
          <w:lang w:val="en-US" w:eastAsia="zh-CN"/>
        </w:rPr>
        <w:t>7</w:t>
      </w:r>
      <w:r>
        <w:rPr>
          <w:rFonts w:hint="eastAsia" w:ascii="仿宋" w:hAnsi="仿宋" w:eastAsia="仿宋"/>
          <w:sz w:val="32"/>
          <w:szCs w:val="32"/>
        </w:rPr>
        <w:t>年部门</w:t>
      </w:r>
      <w:r>
        <w:rPr>
          <w:rFonts w:hint="eastAsia" w:ascii="仿宋" w:hAnsi="仿宋" w:eastAsia="仿宋"/>
          <w:sz w:val="32"/>
          <w:szCs w:val="32"/>
          <w:lang w:eastAsia="zh-CN"/>
        </w:rPr>
        <w:t>在职在编</w:t>
      </w:r>
      <w:r>
        <w:rPr>
          <w:rFonts w:hint="eastAsia" w:ascii="仿宋" w:hAnsi="仿宋" w:eastAsia="仿宋"/>
          <w:sz w:val="32"/>
          <w:szCs w:val="32"/>
          <w:lang w:val="en-US" w:eastAsia="zh-CN"/>
        </w:rPr>
        <w:t>17人，其中，行政编制16人；工勤编制1人。部门</w:t>
      </w:r>
      <w:r>
        <w:rPr>
          <w:rFonts w:hint="eastAsia" w:ascii="仿宋" w:hAnsi="仿宋" w:eastAsia="仿宋"/>
          <w:sz w:val="32"/>
          <w:szCs w:val="32"/>
        </w:rPr>
        <w:t>预算</w:t>
      </w:r>
      <w:r>
        <w:rPr>
          <w:rFonts w:hint="eastAsia" w:ascii="仿宋" w:hAnsi="仿宋" w:eastAsia="仿宋" w:cs="Arial"/>
          <w:kern w:val="0"/>
          <w:sz w:val="32"/>
          <w:szCs w:val="32"/>
        </w:rPr>
        <w:t>实有在职人数</w:t>
      </w:r>
      <w:r>
        <w:rPr>
          <w:rFonts w:hint="eastAsia" w:ascii="仿宋" w:hAnsi="仿宋" w:eastAsia="仿宋"/>
          <w:sz w:val="32"/>
          <w:szCs w:val="32"/>
        </w:rPr>
        <w:t>23</w:t>
      </w:r>
      <w:r>
        <w:rPr>
          <w:rFonts w:hint="eastAsia" w:ascii="仿宋" w:hAnsi="仿宋" w:eastAsia="仿宋" w:cs="Arial"/>
          <w:kern w:val="0"/>
          <w:sz w:val="32"/>
          <w:szCs w:val="32"/>
        </w:rPr>
        <w:t>人</w:t>
      </w:r>
      <w:r>
        <w:rPr>
          <w:rFonts w:hint="default" w:ascii="仿宋" w:hAnsi="仿宋" w:eastAsia="仿宋" w:cs="Arial"/>
          <w:kern w:val="0"/>
          <w:sz w:val="32"/>
          <w:szCs w:val="32"/>
          <w:lang w:val="en-US"/>
        </w:rPr>
        <w:t>,</w:t>
      </w:r>
      <w:r>
        <w:rPr>
          <w:rFonts w:hint="eastAsia" w:ascii="仿宋" w:hAnsi="仿宋" w:eastAsia="仿宋" w:cs="Arial"/>
          <w:kern w:val="0"/>
          <w:sz w:val="32"/>
          <w:szCs w:val="32"/>
          <w:lang w:val="en-US" w:eastAsia="zh-CN"/>
        </w:rPr>
        <w:t>财政供养人数23人。</w:t>
      </w:r>
      <w:r>
        <w:rPr>
          <w:rFonts w:hint="eastAsia" w:ascii="仿宋" w:hAnsi="仿宋" w:eastAsia="仿宋" w:cs="Arial"/>
          <w:kern w:val="0"/>
          <w:sz w:val="32"/>
          <w:szCs w:val="32"/>
        </w:rPr>
        <w:t>其中：公务员1</w:t>
      </w:r>
      <w:r>
        <w:rPr>
          <w:rFonts w:hint="eastAsia" w:ascii="仿宋" w:hAnsi="仿宋" w:eastAsia="仿宋" w:cs="Arial"/>
          <w:kern w:val="0"/>
          <w:sz w:val="32"/>
          <w:szCs w:val="32"/>
          <w:lang w:val="en-US" w:eastAsia="zh-CN"/>
        </w:rPr>
        <w:t>6</w:t>
      </w:r>
      <w:r>
        <w:rPr>
          <w:rFonts w:hint="eastAsia" w:ascii="仿宋" w:hAnsi="仿宋" w:eastAsia="仿宋" w:cs="Arial"/>
          <w:kern w:val="0"/>
          <w:sz w:val="32"/>
          <w:szCs w:val="32"/>
        </w:rPr>
        <w:t>人</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事业干部3人</w:t>
      </w:r>
      <w:r>
        <w:rPr>
          <w:rFonts w:hint="eastAsia" w:ascii="仿宋" w:hAnsi="仿宋" w:eastAsia="仿宋" w:cs="Arial"/>
          <w:kern w:val="0"/>
          <w:sz w:val="32"/>
          <w:szCs w:val="32"/>
          <w:lang w:eastAsia="zh-CN"/>
        </w:rPr>
        <w:t>；机关工人</w:t>
      </w:r>
      <w:r>
        <w:rPr>
          <w:rFonts w:hint="eastAsia" w:ascii="仿宋" w:hAnsi="仿宋" w:eastAsia="仿宋" w:cs="Arial"/>
          <w:kern w:val="0"/>
          <w:sz w:val="32"/>
          <w:szCs w:val="32"/>
          <w:lang w:val="en-US" w:eastAsia="zh-CN"/>
        </w:rPr>
        <w:t>4人。</w:t>
      </w:r>
      <w:r>
        <w:rPr>
          <w:rFonts w:hint="eastAsia" w:ascii="仿宋" w:hAnsi="仿宋" w:eastAsia="仿宋" w:cs="Arial"/>
          <w:kern w:val="0"/>
          <w:sz w:val="32"/>
          <w:szCs w:val="32"/>
        </w:rPr>
        <w:t>车辆</w:t>
      </w:r>
      <w:r>
        <w:rPr>
          <w:rFonts w:hint="eastAsia" w:ascii="仿宋" w:hAnsi="仿宋" w:eastAsia="仿宋" w:cs="Arial"/>
          <w:kern w:val="0"/>
          <w:sz w:val="32"/>
          <w:szCs w:val="32"/>
          <w:lang w:eastAsia="zh-CN"/>
        </w:rPr>
        <w:t>编制数</w:t>
      </w:r>
      <w:r>
        <w:rPr>
          <w:rFonts w:hint="eastAsia" w:ascii="仿宋" w:hAnsi="仿宋" w:eastAsia="仿宋"/>
          <w:sz w:val="32"/>
          <w:szCs w:val="32"/>
        </w:rPr>
        <w:t>3</w:t>
      </w:r>
      <w:r>
        <w:rPr>
          <w:rFonts w:hint="eastAsia" w:ascii="仿宋" w:hAnsi="仿宋" w:eastAsia="仿宋" w:cs="Arial"/>
          <w:kern w:val="0"/>
          <w:sz w:val="32"/>
          <w:szCs w:val="32"/>
        </w:rPr>
        <w:t>辆</w:t>
      </w:r>
      <w:r>
        <w:rPr>
          <w:rFonts w:hint="eastAsia" w:ascii="仿宋" w:hAnsi="仿宋" w:eastAsia="仿宋" w:cs="Arial"/>
          <w:kern w:val="0"/>
          <w:sz w:val="32"/>
          <w:szCs w:val="32"/>
          <w:lang w:eastAsia="zh-CN"/>
        </w:rPr>
        <w:t>，实有车辆</w:t>
      </w:r>
      <w:r>
        <w:rPr>
          <w:rFonts w:hint="eastAsia" w:ascii="仿宋" w:hAnsi="仿宋" w:eastAsia="仿宋" w:cs="Arial"/>
          <w:kern w:val="0"/>
          <w:sz w:val="32"/>
          <w:szCs w:val="32"/>
          <w:lang w:val="en-US" w:eastAsia="zh-CN"/>
        </w:rPr>
        <w:t>3辆。</w:t>
      </w:r>
      <w:r>
        <w:rPr>
          <w:rFonts w:hint="eastAsia" w:ascii="仿宋" w:hAnsi="仿宋" w:eastAsia="仿宋" w:cs="Arial"/>
          <w:kern w:val="0"/>
          <w:sz w:val="32"/>
          <w:szCs w:val="32"/>
          <w:lang w:eastAsia="zh-CN"/>
        </w:rPr>
        <w:t>其中，公车管理平台管理使用</w:t>
      </w:r>
      <w:r>
        <w:rPr>
          <w:rFonts w:hint="eastAsia" w:ascii="仿宋" w:hAnsi="仿宋" w:eastAsia="仿宋" w:cs="Arial"/>
          <w:kern w:val="0"/>
          <w:sz w:val="32"/>
          <w:szCs w:val="32"/>
          <w:lang w:val="en-US" w:eastAsia="zh-CN"/>
        </w:rPr>
        <w:t>2辆，本单位管理使用1辆</w:t>
      </w:r>
      <w:r>
        <w:rPr>
          <w:rFonts w:hint="eastAsia" w:ascii="仿宋" w:hAnsi="仿宋" w:eastAsia="仿宋" w:cs="Arial"/>
          <w:kern w:val="0"/>
          <w:sz w:val="32"/>
          <w:szCs w:val="32"/>
        </w:rPr>
        <w:t>。离退休人员</w:t>
      </w:r>
      <w:r>
        <w:rPr>
          <w:rFonts w:hint="eastAsia" w:ascii="仿宋" w:hAnsi="仿宋" w:eastAsia="仿宋"/>
          <w:sz w:val="32"/>
          <w:szCs w:val="32"/>
        </w:rPr>
        <w:t>4</w:t>
      </w:r>
      <w:r>
        <w:rPr>
          <w:rFonts w:hint="eastAsia" w:ascii="仿宋" w:hAnsi="仿宋" w:eastAsia="仿宋"/>
          <w:sz w:val="32"/>
          <w:szCs w:val="32"/>
          <w:lang w:val="en-US" w:eastAsia="zh-CN"/>
        </w:rPr>
        <w:t>0</w:t>
      </w:r>
      <w:r>
        <w:rPr>
          <w:rFonts w:hint="eastAsia" w:ascii="仿宋" w:hAnsi="仿宋" w:eastAsia="仿宋" w:cs="Arial"/>
          <w:kern w:val="0"/>
          <w:sz w:val="32"/>
          <w:szCs w:val="32"/>
        </w:rPr>
        <w:t>人</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其中：离休1人；</w:t>
      </w:r>
      <w:r>
        <w:rPr>
          <w:rFonts w:hint="eastAsia" w:ascii="仿宋" w:hAnsi="仿宋" w:eastAsia="仿宋" w:cs="Arial"/>
          <w:kern w:val="0"/>
          <w:sz w:val="32"/>
          <w:szCs w:val="32"/>
          <w:lang w:eastAsia="zh-CN"/>
        </w:rPr>
        <w:t>离岗退养</w:t>
      </w:r>
      <w:r>
        <w:rPr>
          <w:rFonts w:hint="eastAsia" w:ascii="仿宋" w:hAnsi="仿宋" w:eastAsia="仿宋" w:cs="Arial"/>
          <w:kern w:val="0"/>
          <w:sz w:val="32"/>
          <w:szCs w:val="32"/>
          <w:lang w:val="en-US" w:eastAsia="zh-CN"/>
        </w:rPr>
        <w:t>1人；</w:t>
      </w:r>
      <w:r>
        <w:rPr>
          <w:rFonts w:hint="eastAsia" w:ascii="仿宋" w:hAnsi="仿宋" w:eastAsia="仿宋" w:cs="Arial"/>
          <w:kern w:val="0"/>
          <w:sz w:val="32"/>
          <w:szCs w:val="32"/>
        </w:rPr>
        <w:t>退休</w:t>
      </w:r>
      <w:r>
        <w:rPr>
          <w:rFonts w:hint="eastAsia" w:ascii="仿宋" w:hAnsi="仿宋" w:eastAsia="仿宋" w:cs="Arial"/>
          <w:kern w:val="0"/>
          <w:sz w:val="32"/>
          <w:szCs w:val="32"/>
          <w:lang w:val="en-US" w:eastAsia="zh-CN"/>
        </w:rPr>
        <w:t>31</w:t>
      </w:r>
      <w:r>
        <w:rPr>
          <w:rFonts w:hint="eastAsia" w:ascii="仿宋" w:hAnsi="仿宋" w:eastAsia="仿宋" w:cs="Arial"/>
          <w:kern w:val="0"/>
          <w:sz w:val="32"/>
          <w:szCs w:val="32"/>
        </w:rPr>
        <w:t>人</w:t>
      </w:r>
      <w:r>
        <w:rPr>
          <w:rFonts w:hint="eastAsia" w:ascii="仿宋" w:hAnsi="仿宋" w:eastAsia="仿宋" w:cs="Arial"/>
          <w:kern w:val="0"/>
          <w:sz w:val="32"/>
          <w:szCs w:val="32"/>
          <w:lang w:eastAsia="zh-CN"/>
        </w:rPr>
        <w:t>；提前退休</w:t>
      </w:r>
      <w:r>
        <w:rPr>
          <w:rFonts w:hint="eastAsia" w:ascii="仿宋" w:hAnsi="仿宋" w:eastAsia="仿宋" w:cs="Arial"/>
          <w:kern w:val="0"/>
          <w:sz w:val="32"/>
          <w:szCs w:val="32"/>
          <w:lang w:val="en-US" w:eastAsia="zh-CN"/>
        </w:rPr>
        <w:t>7人。</w:t>
      </w:r>
    </w:p>
    <w:p>
      <w:pPr>
        <w:spacing w:line="600" w:lineRule="exact"/>
        <w:ind w:firstLine="643" w:firstLineChars="200"/>
        <w:rPr>
          <w:rFonts w:hint="eastAsia" w:ascii="仿宋" w:hAnsi="仿宋" w:eastAsia="仿宋"/>
          <w:b/>
          <w:sz w:val="32"/>
          <w:szCs w:val="32"/>
        </w:rPr>
      </w:pPr>
      <w:r>
        <w:rPr>
          <w:rFonts w:hint="eastAsia" w:ascii="仿宋" w:hAnsi="仿宋" w:eastAsia="仿宋"/>
          <w:b/>
          <w:sz w:val="32"/>
          <w:szCs w:val="32"/>
        </w:rPr>
        <w:t>四、2016年部门预算收支情况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201</w:t>
      </w:r>
      <w:r>
        <w:rPr>
          <w:rFonts w:hint="eastAsia" w:ascii="仿宋" w:hAnsi="仿宋" w:eastAsia="仿宋"/>
          <w:sz w:val="32"/>
          <w:szCs w:val="32"/>
          <w:lang w:val="en-US" w:eastAsia="zh-CN"/>
        </w:rPr>
        <w:t>7</w:t>
      </w:r>
      <w:r>
        <w:rPr>
          <w:rFonts w:hint="eastAsia" w:ascii="仿宋" w:hAnsi="仿宋" w:eastAsia="仿宋"/>
          <w:sz w:val="32"/>
          <w:szCs w:val="32"/>
        </w:rPr>
        <w:t>年部门预算总收入</w:t>
      </w:r>
      <w:r>
        <w:rPr>
          <w:rFonts w:hint="eastAsia" w:ascii="仿宋" w:hAnsi="仿宋" w:eastAsia="仿宋"/>
          <w:sz w:val="32"/>
          <w:szCs w:val="32"/>
          <w:lang w:val="en-US" w:eastAsia="zh-CN"/>
        </w:rPr>
        <w:t>465.62</w:t>
      </w:r>
      <w:r>
        <w:rPr>
          <w:rFonts w:hint="eastAsia" w:ascii="仿宋" w:hAnsi="仿宋" w:eastAsia="仿宋"/>
          <w:sz w:val="32"/>
          <w:szCs w:val="32"/>
        </w:rPr>
        <w:t>万元，其中：公共财政预算</w:t>
      </w:r>
      <w:r>
        <w:rPr>
          <w:rFonts w:hint="eastAsia" w:ascii="仿宋" w:hAnsi="仿宋" w:eastAsia="仿宋"/>
          <w:sz w:val="32"/>
          <w:szCs w:val="32"/>
          <w:lang w:val="en-US" w:eastAsia="zh-CN"/>
        </w:rPr>
        <w:t>465.62</w:t>
      </w:r>
      <w:r>
        <w:rPr>
          <w:rFonts w:hint="eastAsia" w:ascii="仿宋" w:hAnsi="仿宋" w:eastAsia="仿宋"/>
          <w:sz w:val="32"/>
          <w:szCs w:val="32"/>
        </w:rPr>
        <w:t>万元，政府性基金收入0万元，财政专户管理的教育收费0万元。</w:t>
      </w:r>
    </w:p>
    <w:p>
      <w:pPr>
        <w:widowControl/>
        <w:snapToGrid w:val="0"/>
        <w:spacing w:before="100" w:after="100" w:line="600" w:lineRule="exact"/>
        <w:ind w:firstLine="640" w:firstLineChars="200"/>
        <w:jc w:val="left"/>
        <w:rPr>
          <w:rFonts w:hint="eastAsia" w:ascii="仿宋" w:hAnsi="仿宋" w:eastAsia="仿宋" w:cs="Arial"/>
          <w:kern w:val="0"/>
          <w:sz w:val="32"/>
          <w:szCs w:val="32"/>
        </w:rPr>
      </w:pPr>
      <w:r>
        <w:rPr>
          <w:rFonts w:hint="eastAsia" w:ascii="仿宋" w:hAnsi="仿宋" w:eastAsia="仿宋"/>
          <w:sz w:val="32"/>
          <w:szCs w:val="32"/>
        </w:rPr>
        <w:t>201</w:t>
      </w:r>
      <w:r>
        <w:rPr>
          <w:rFonts w:hint="eastAsia" w:ascii="仿宋" w:hAnsi="仿宋" w:eastAsia="仿宋"/>
          <w:sz w:val="32"/>
          <w:szCs w:val="32"/>
          <w:lang w:val="en-US" w:eastAsia="zh-CN"/>
        </w:rPr>
        <w:t>7</w:t>
      </w:r>
      <w:r>
        <w:rPr>
          <w:rFonts w:hint="eastAsia" w:ascii="仿宋" w:hAnsi="仿宋" w:eastAsia="仿宋" w:cs="Arial"/>
          <w:kern w:val="0"/>
          <w:sz w:val="32"/>
          <w:szCs w:val="32"/>
        </w:rPr>
        <w:t>年部门预算总支出</w:t>
      </w:r>
      <w:r>
        <w:rPr>
          <w:rFonts w:hint="eastAsia" w:ascii="仿宋" w:hAnsi="仿宋" w:eastAsia="仿宋" w:cs="Arial"/>
          <w:kern w:val="0"/>
          <w:sz w:val="32"/>
          <w:szCs w:val="32"/>
          <w:lang w:val="en-US" w:eastAsia="zh-CN"/>
        </w:rPr>
        <w:t>465.62</w:t>
      </w:r>
      <w:r>
        <w:rPr>
          <w:rFonts w:hint="eastAsia" w:ascii="仿宋" w:hAnsi="仿宋" w:eastAsia="仿宋"/>
          <w:sz w:val="32"/>
          <w:szCs w:val="32"/>
        </w:rPr>
        <w:t>万元，其中：</w:t>
      </w:r>
      <w:r>
        <w:rPr>
          <w:rFonts w:hint="eastAsia" w:ascii="仿宋" w:hAnsi="仿宋" w:eastAsia="仿宋" w:cs="Arial"/>
          <w:kern w:val="0"/>
          <w:sz w:val="32"/>
          <w:szCs w:val="32"/>
        </w:rPr>
        <w:t>基本支出</w:t>
      </w:r>
      <w:r>
        <w:rPr>
          <w:rFonts w:hint="eastAsia" w:ascii="仿宋" w:hAnsi="仿宋" w:eastAsia="仿宋" w:cs="Arial"/>
          <w:kern w:val="0"/>
          <w:sz w:val="32"/>
          <w:szCs w:val="32"/>
          <w:lang w:val="en-US" w:eastAsia="zh-CN"/>
        </w:rPr>
        <w:t>457.62</w:t>
      </w:r>
      <w:r>
        <w:rPr>
          <w:rFonts w:hint="eastAsia" w:ascii="仿宋" w:hAnsi="仿宋" w:eastAsia="仿宋" w:cs="Arial"/>
          <w:kern w:val="0"/>
          <w:sz w:val="32"/>
          <w:szCs w:val="32"/>
        </w:rPr>
        <w:t>万元，占总支出的</w:t>
      </w:r>
      <w:r>
        <w:rPr>
          <w:rFonts w:hint="default" w:ascii="仿宋" w:hAnsi="仿宋" w:eastAsia="仿宋" w:cs="Arial"/>
          <w:kern w:val="0"/>
          <w:sz w:val="32"/>
          <w:szCs w:val="32"/>
          <w:lang w:val="en-US"/>
        </w:rPr>
        <w:t>98.4</w:t>
      </w:r>
      <w:r>
        <w:rPr>
          <w:rFonts w:hint="eastAsia" w:ascii="仿宋" w:hAnsi="仿宋" w:eastAsia="仿宋" w:cs="Arial"/>
          <w:kern w:val="0"/>
          <w:sz w:val="32"/>
          <w:szCs w:val="32"/>
        </w:rPr>
        <w:t>％，项目支出</w:t>
      </w:r>
      <w:r>
        <w:rPr>
          <w:rFonts w:hint="eastAsia" w:ascii="仿宋" w:hAnsi="仿宋" w:eastAsia="仿宋" w:cs="Arial"/>
          <w:kern w:val="0"/>
          <w:sz w:val="32"/>
          <w:szCs w:val="32"/>
          <w:lang w:val="en-US" w:eastAsia="zh-CN"/>
        </w:rPr>
        <w:t>8</w:t>
      </w:r>
      <w:r>
        <w:rPr>
          <w:rFonts w:hint="eastAsia" w:ascii="仿宋" w:hAnsi="仿宋" w:eastAsia="仿宋" w:cs="Arial"/>
          <w:kern w:val="0"/>
          <w:sz w:val="32"/>
          <w:szCs w:val="32"/>
        </w:rPr>
        <w:t>万元，占总支出的</w:t>
      </w:r>
      <w:r>
        <w:rPr>
          <w:rFonts w:hint="default" w:ascii="仿宋" w:hAnsi="仿宋" w:eastAsia="仿宋" w:cs="Arial"/>
          <w:kern w:val="0"/>
          <w:sz w:val="32"/>
          <w:szCs w:val="32"/>
          <w:lang w:val="en-US"/>
        </w:rPr>
        <w:t>1.6</w:t>
      </w:r>
      <w:r>
        <w:rPr>
          <w:rFonts w:hint="eastAsia" w:ascii="仿宋" w:hAnsi="仿宋" w:eastAsia="仿宋" w:cs="Arial"/>
          <w:kern w:val="0"/>
          <w:sz w:val="32"/>
          <w:szCs w:val="32"/>
        </w:rPr>
        <w:t>％。按支出功能科目分类，支出分别列“</w:t>
      </w:r>
      <w:r>
        <w:rPr>
          <w:rFonts w:hint="eastAsia" w:ascii="仿宋" w:hAnsi="仿宋" w:eastAsia="仿宋"/>
          <w:sz w:val="32"/>
          <w:szCs w:val="32"/>
        </w:rPr>
        <w:t>201</w:t>
      </w:r>
      <w:r>
        <w:rPr>
          <w:rFonts w:hint="eastAsia" w:ascii="仿宋" w:hAnsi="仿宋" w:eastAsia="仿宋" w:cs="Arial"/>
          <w:kern w:val="0"/>
          <w:sz w:val="32"/>
          <w:szCs w:val="32"/>
        </w:rPr>
        <w:t>0401”支出1</w:t>
      </w:r>
      <w:r>
        <w:rPr>
          <w:rFonts w:hint="default" w:ascii="仿宋" w:hAnsi="仿宋" w:eastAsia="仿宋" w:cs="Arial"/>
          <w:kern w:val="0"/>
          <w:sz w:val="32"/>
          <w:szCs w:val="32"/>
          <w:lang w:val="en-US"/>
        </w:rPr>
        <w:t>96.49</w:t>
      </w:r>
      <w:r>
        <w:rPr>
          <w:rFonts w:hint="eastAsia" w:ascii="仿宋" w:hAnsi="仿宋" w:eastAsia="仿宋" w:cs="Arial"/>
          <w:kern w:val="0"/>
          <w:sz w:val="32"/>
          <w:szCs w:val="32"/>
        </w:rPr>
        <w:t>万元，主要反映</w:t>
      </w:r>
      <w:r>
        <w:rPr>
          <w:rFonts w:hint="eastAsia" w:ascii="仿宋" w:hAnsi="仿宋" w:eastAsia="仿宋"/>
          <w:sz w:val="32"/>
          <w:szCs w:val="32"/>
        </w:rPr>
        <w:t>发展与改革事务（行政运行）</w:t>
      </w:r>
      <w:r>
        <w:rPr>
          <w:rFonts w:hint="eastAsia" w:ascii="仿宋" w:hAnsi="仿宋" w:eastAsia="仿宋" w:cs="Arial"/>
          <w:kern w:val="0"/>
          <w:sz w:val="32"/>
          <w:szCs w:val="32"/>
        </w:rPr>
        <w:t>的支出、“</w:t>
      </w:r>
      <w:r>
        <w:rPr>
          <w:rFonts w:hint="eastAsia" w:ascii="仿宋" w:hAnsi="仿宋" w:eastAsia="仿宋"/>
          <w:sz w:val="32"/>
          <w:szCs w:val="32"/>
        </w:rPr>
        <w:t>2080501</w:t>
      </w:r>
      <w:r>
        <w:rPr>
          <w:rFonts w:hint="eastAsia" w:ascii="仿宋" w:hAnsi="仿宋" w:eastAsia="仿宋" w:cs="Arial"/>
          <w:kern w:val="0"/>
          <w:sz w:val="32"/>
          <w:szCs w:val="32"/>
        </w:rPr>
        <w:t>”支出</w:t>
      </w:r>
      <w:r>
        <w:rPr>
          <w:rFonts w:hint="default" w:ascii="仿宋" w:hAnsi="仿宋" w:eastAsia="仿宋" w:cs="Arial"/>
          <w:kern w:val="0"/>
          <w:sz w:val="32"/>
          <w:szCs w:val="32"/>
          <w:lang w:val="en-US"/>
        </w:rPr>
        <w:t>229.06</w:t>
      </w:r>
      <w:r>
        <w:rPr>
          <w:rFonts w:hint="eastAsia" w:ascii="仿宋" w:hAnsi="仿宋" w:eastAsia="仿宋" w:cs="Arial"/>
          <w:kern w:val="0"/>
          <w:sz w:val="32"/>
          <w:szCs w:val="32"/>
        </w:rPr>
        <w:t>万元，主要反映</w:t>
      </w:r>
      <w:r>
        <w:rPr>
          <w:rFonts w:hint="eastAsia" w:ascii="仿宋" w:hAnsi="仿宋" w:eastAsia="仿宋"/>
          <w:sz w:val="32"/>
          <w:szCs w:val="32"/>
        </w:rPr>
        <w:t>行政事业单位离退休</w:t>
      </w:r>
      <w:r>
        <w:rPr>
          <w:rFonts w:hint="eastAsia" w:ascii="仿宋" w:hAnsi="仿宋" w:eastAsia="仿宋" w:cs="Arial"/>
          <w:kern w:val="0"/>
          <w:sz w:val="32"/>
          <w:szCs w:val="32"/>
        </w:rPr>
        <w:t>的支出，“2080801”支出</w:t>
      </w:r>
      <w:r>
        <w:rPr>
          <w:rFonts w:hint="default" w:ascii="仿宋" w:hAnsi="仿宋" w:eastAsia="仿宋" w:cs="Arial"/>
          <w:kern w:val="0"/>
          <w:sz w:val="32"/>
          <w:szCs w:val="32"/>
          <w:lang w:val="en-US"/>
        </w:rPr>
        <w:t>2.16</w:t>
      </w:r>
      <w:r>
        <w:rPr>
          <w:rFonts w:hint="eastAsia" w:ascii="仿宋" w:hAnsi="仿宋" w:eastAsia="仿宋" w:cs="Arial"/>
          <w:kern w:val="0"/>
          <w:sz w:val="32"/>
          <w:szCs w:val="32"/>
        </w:rPr>
        <w:t>万元，主要反映抚恤支出，“2210201”支出</w:t>
      </w:r>
      <w:r>
        <w:rPr>
          <w:rFonts w:hint="default" w:ascii="仿宋" w:hAnsi="仿宋" w:eastAsia="仿宋" w:cs="Arial"/>
          <w:kern w:val="0"/>
          <w:sz w:val="32"/>
          <w:szCs w:val="32"/>
          <w:lang w:val="en-US"/>
        </w:rPr>
        <w:t>29.91</w:t>
      </w:r>
      <w:r>
        <w:rPr>
          <w:rFonts w:hint="eastAsia" w:ascii="仿宋" w:hAnsi="仿宋" w:eastAsia="仿宋" w:cs="Arial"/>
          <w:kern w:val="0"/>
          <w:sz w:val="32"/>
          <w:szCs w:val="32"/>
        </w:rPr>
        <w:t>万元，主要反映住房公积金支出</w:t>
      </w:r>
      <w:r>
        <w:rPr>
          <w:rFonts w:hint="default" w:ascii="仿宋" w:hAnsi="仿宋" w:eastAsia="仿宋" w:cs="Arial"/>
          <w:kern w:val="0"/>
          <w:sz w:val="32"/>
          <w:szCs w:val="32"/>
          <w:lang w:val="en-US"/>
        </w:rPr>
        <w:t>.</w:t>
      </w:r>
    </w:p>
    <w:p>
      <w:pPr>
        <w:widowControl/>
        <w:snapToGrid w:val="0"/>
        <w:spacing w:before="100" w:after="100" w:line="600" w:lineRule="exact"/>
        <w:ind w:left="538"/>
        <w:jc w:val="left"/>
        <w:rPr>
          <w:rFonts w:hint="eastAsia" w:ascii="仿宋" w:hAnsi="仿宋" w:eastAsia="仿宋" w:cs="Arial"/>
          <w:b/>
          <w:bCs/>
          <w:kern w:val="0"/>
          <w:sz w:val="32"/>
          <w:szCs w:val="32"/>
        </w:rPr>
      </w:pPr>
      <w:r>
        <w:rPr>
          <w:rFonts w:hint="eastAsia" w:ascii="仿宋" w:hAnsi="仿宋" w:eastAsia="仿宋" w:cs="Arial"/>
          <w:b/>
          <w:bCs/>
          <w:kern w:val="0"/>
          <w:sz w:val="32"/>
          <w:szCs w:val="32"/>
        </w:rPr>
        <w:t>（一）基本支出情况</w:t>
      </w:r>
    </w:p>
    <w:p>
      <w:pPr>
        <w:widowControl/>
        <w:snapToGrid w:val="0"/>
        <w:spacing w:before="100" w:after="100" w:line="600" w:lineRule="exact"/>
        <w:ind w:firstLine="634" w:firstLineChars="198"/>
        <w:jc w:val="left"/>
        <w:rPr>
          <w:rFonts w:hint="eastAsia" w:ascii="仿宋" w:hAnsi="仿宋" w:eastAsia="仿宋" w:cs="Arial"/>
          <w:kern w:val="0"/>
          <w:sz w:val="32"/>
          <w:szCs w:val="32"/>
        </w:rPr>
      </w:pPr>
      <w:r>
        <w:rPr>
          <w:rFonts w:hint="eastAsia" w:ascii="仿宋" w:hAnsi="仿宋" w:eastAsia="仿宋"/>
          <w:sz w:val="32"/>
          <w:szCs w:val="32"/>
        </w:rPr>
        <w:t>201</w:t>
      </w:r>
      <w:r>
        <w:rPr>
          <w:rFonts w:hint="default" w:ascii="仿宋" w:hAnsi="仿宋" w:eastAsia="仿宋"/>
          <w:sz w:val="32"/>
          <w:szCs w:val="32"/>
          <w:lang w:val="en-US"/>
        </w:rPr>
        <w:t>7</w:t>
      </w:r>
      <w:r>
        <w:rPr>
          <w:rFonts w:hint="eastAsia" w:ascii="仿宋" w:hAnsi="仿宋" w:eastAsia="仿宋" w:cs="Arial"/>
          <w:kern w:val="0"/>
          <w:sz w:val="32"/>
          <w:szCs w:val="32"/>
        </w:rPr>
        <w:t>年用于保障</w:t>
      </w:r>
      <w:r>
        <w:rPr>
          <w:rFonts w:hint="eastAsia" w:ascii="仿宋" w:hAnsi="仿宋" w:eastAsia="仿宋"/>
          <w:sz w:val="32"/>
          <w:szCs w:val="32"/>
        </w:rPr>
        <w:t>梁河县发展和改革局</w:t>
      </w:r>
      <w:r>
        <w:rPr>
          <w:rFonts w:hint="eastAsia" w:ascii="仿宋" w:hAnsi="仿宋" w:eastAsia="仿宋" w:cs="Arial"/>
          <w:kern w:val="0"/>
          <w:sz w:val="32"/>
          <w:szCs w:val="32"/>
        </w:rPr>
        <w:t>机构正常运转的日常支出</w:t>
      </w:r>
      <w:r>
        <w:rPr>
          <w:rFonts w:hint="eastAsia" w:ascii="仿宋" w:hAnsi="仿宋" w:eastAsia="仿宋"/>
          <w:sz w:val="32"/>
          <w:szCs w:val="32"/>
        </w:rPr>
        <w:t>1</w:t>
      </w:r>
      <w:r>
        <w:rPr>
          <w:rFonts w:hint="default" w:ascii="仿宋" w:hAnsi="仿宋" w:eastAsia="仿宋"/>
          <w:sz w:val="32"/>
          <w:szCs w:val="32"/>
          <w:lang w:val="en-US"/>
        </w:rPr>
        <w:t>88.24</w:t>
      </w:r>
      <w:r>
        <w:rPr>
          <w:rFonts w:hint="eastAsia" w:ascii="仿宋" w:hAnsi="仿宋" w:eastAsia="仿宋" w:cs="Arial"/>
          <w:kern w:val="0"/>
          <w:sz w:val="32"/>
          <w:szCs w:val="32"/>
        </w:rPr>
        <w:t>万元，包括基本工资，津贴补贴等工资福利支出占基本支出的</w:t>
      </w:r>
      <w:r>
        <w:rPr>
          <w:rFonts w:hint="default" w:ascii="仿宋" w:hAnsi="仿宋" w:eastAsia="仿宋" w:cs="Arial"/>
          <w:kern w:val="0"/>
          <w:sz w:val="32"/>
          <w:szCs w:val="32"/>
          <w:lang w:val="en-US"/>
        </w:rPr>
        <w:t>41.13</w:t>
      </w:r>
      <w:r>
        <w:rPr>
          <w:rFonts w:hint="eastAsia" w:ascii="仿宋" w:hAnsi="仿宋" w:eastAsia="仿宋" w:cs="Arial"/>
          <w:kern w:val="0"/>
          <w:sz w:val="32"/>
          <w:szCs w:val="32"/>
        </w:rPr>
        <w:t>％；办公经费、印刷费、水电费、汽燃费、办公设备购置等日常公用经费（商品和服务支出）</w:t>
      </w:r>
      <w:r>
        <w:rPr>
          <w:rFonts w:hint="default" w:ascii="仿宋" w:hAnsi="仿宋" w:eastAsia="仿宋" w:cs="Arial"/>
          <w:kern w:val="0"/>
          <w:sz w:val="32"/>
          <w:szCs w:val="32"/>
          <w:lang w:val="en-US"/>
        </w:rPr>
        <w:t>9.10</w:t>
      </w:r>
      <w:r>
        <w:rPr>
          <w:rFonts w:hint="eastAsia" w:ascii="仿宋" w:hAnsi="仿宋" w:eastAsia="仿宋" w:cs="Arial"/>
          <w:kern w:val="0"/>
          <w:sz w:val="32"/>
          <w:szCs w:val="32"/>
        </w:rPr>
        <w:t>万元，占基本支出的</w:t>
      </w:r>
      <w:r>
        <w:rPr>
          <w:rFonts w:hint="default" w:ascii="仿宋" w:hAnsi="仿宋" w:eastAsia="仿宋" w:cs="Arial"/>
          <w:kern w:val="0"/>
          <w:sz w:val="32"/>
          <w:szCs w:val="32"/>
          <w:lang w:val="en-US"/>
        </w:rPr>
        <w:t>1.99</w:t>
      </w:r>
      <w:r>
        <w:rPr>
          <w:rFonts w:hint="eastAsia" w:ascii="仿宋" w:hAnsi="仿宋" w:eastAsia="仿宋" w:cs="Arial"/>
          <w:kern w:val="0"/>
          <w:sz w:val="32"/>
          <w:szCs w:val="32"/>
        </w:rPr>
        <w:t>％。对个人和家庭补助支出</w:t>
      </w:r>
      <w:r>
        <w:rPr>
          <w:rFonts w:hint="default" w:ascii="仿宋" w:hAnsi="仿宋" w:eastAsia="仿宋" w:cs="Arial"/>
          <w:kern w:val="0"/>
          <w:sz w:val="32"/>
          <w:szCs w:val="32"/>
          <w:lang w:val="en-US"/>
        </w:rPr>
        <w:t>260.28</w:t>
      </w:r>
      <w:r>
        <w:rPr>
          <w:rFonts w:hint="eastAsia" w:ascii="仿宋" w:hAnsi="仿宋" w:eastAsia="仿宋" w:cs="Arial"/>
          <w:kern w:val="0"/>
          <w:sz w:val="32"/>
          <w:szCs w:val="32"/>
        </w:rPr>
        <w:t>元，占基本支出的5</w:t>
      </w:r>
      <w:r>
        <w:rPr>
          <w:rFonts w:hint="default" w:ascii="仿宋" w:hAnsi="仿宋" w:eastAsia="仿宋" w:cs="Arial"/>
          <w:kern w:val="0"/>
          <w:sz w:val="32"/>
          <w:szCs w:val="32"/>
          <w:lang w:val="en-US"/>
        </w:rPr>
        <w:t>6.88</w:t>
      </w:r>
      <w:r>
        <w:rPr>
          <w:rFonts w:hint="eastAsia" w:ascii="仿宋" w:hAnsi="仿宋" w:eastAsia="仿宋" w:cs="Arial"/>
          <w:kern w:val="0"/>
          <w:sz w:val="32"/>
          <w:szCs w:val="32"/>
        </w:rPr>
        <w:t>%。</w:t>
      </w:r>
    </w:p>
    <w:p>
      <w:pPr>
        <w:widowControl/>
        <w:snapToGrid w:val="0"/>
        <w:spacing w:before="100" w:after="100" w:line="600" w:lineRule="exact"/>
        <w:ind w:firstLine="643" w:firstLineChars="200"/>
        <w:jc w:val="left"/>
        <w:rPr>
          <w:rFonts w:hint="eastAsia" w:ascii="仿宋" w:hAnsi="仿宋" w:eastAsia="仿宋" w:cs="Arial"/>
          <w:b/>
          <w:kern w:val="0"/>
          <w:sz w:val="32"/>
          <w:szCs w:val="32"/>
        </w:rPr>
      </w:pPr>
      <w:r>
        <w:rPr>
          <w:rFonts w:hint="eastAsia" w:ascii="仿宋" w:hAnsi="仿宋" w:eastAsia="仿宋" w:cs="Arial"/>
          <w:b/>
          <w:kern w:val="0"/>
          <w:sz w:val="32"/>
          <w:szCs w:val="32"/>
        </w:rPr>
        <w:t>（二）项目支出情况</w:t>
      </w:r>
    </w:p>
    <w:p>
      <w:pPr>
        <w:widowControl/>
        <w:snapToGrid w:val="0"/>
        <w:spacing w:before="100" w:after="100" w:line="600" w:lineRule="exact"/>
        <w:ind w:firstLine="634" w:firstLineChars="198"/>
        <w:jc w:val="left"/>
        <w:rPr>
          <w:rFonts w:hint="eastAsia" w:ascii="仿宋" w:hAnsi="仿宋" w:eastAsia="仿宋" w:cs="Arial"/>
          <w:kern w:val="0"/>
          <w:sz w:val="32"/>
          <w:szCs w:val="32"/>
        </w:rPr>
      </w:pPr>
      <w:r>
        <w:rPr>
          <w:rFonts w:hint="eastAsia" w:ascii="仿宋" w:hAnsi="仿宋" w:eastAsia="仿宋"/>
          <w:sz w:val="32"/>
          <w:szCs w:val="32"/>
        </w:rPr>
        <w:t>201</w:t>
      </w:r>
      <w:r>
        <w:rPr>
          <w:rFonts w:hint="default" w:ascii="仿宋" w:hAnsi="仿宋" w:eastAsia="仿宋"/>
          <w:sz w:val="32"/>
          <w:szCs w:val="32"/>
          <w:lang w:val="en-US"/>
        </w:rPr>
        <w:t>7</w:t>
      </w:r>
      <w:r>
        <w:rPr>
          <w:rFonts w:hint="eastAsia" w:ascii="仿宋" w:hAnsi="仿宋" w:eastAsia="仿宋" w:cs="Arial"/>
          <w:kern w:val="0"/>
          <w:sz w:val="32"/>
          <w:szCs w:val="32"/>
        </w:rPr>
        <w:t>年用于保障完成特定的行政工作任务或事业发展目标，用于专项业务工作的经费支出</w:t>
      </w:r>
      <w:r>
        <w:rPr>
          <w:rFonts w:hint="default" w:ascii="仿宋" w:hAnsi="仿宋" w:eastAsia="仿宋" w:cs="Arial"/>
          <w:kern w:val="0"/>
          <w:sz w:val="32"/>
          <w:szCs w:val="32"/>
          <w:lang w:val="en-US"/>
        </w:rPr>
        <w:t>8</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其中，“</w:t>
      </w:r>
      <w:r>
        <w:rPr>
          <w:rFonts w:hint="eastAsia" w:ascii="仿宋" w:hAnsi="仿宋" w:eastAsia="仿宋" w:cs="Arial"/>
          <w:kern w:val="0"/>
          <w:sz w:val="32"/>
          <w:szCs w:val="32"/>
          <w:lang w:val="en-US" w:eastAsia="zh-CN"/>
        </w:rPr>
        <w:t>2010401</w:t>
      </w:r>
      <w:r>
        <w:rPr>
          <w:rFonts w:hint="eastAsia" w:ascii="仿宋" w:hAnsi="仿宋" w:eastAsia="仿宋" w:cs="Arial"/>
          <w:kern w:val="0"/>
          <w:sz w:val="32"/>
          <w:szCs w:val="32"/>
          <w:lang w:eastAsia="zh-CN"/>
        </w:rPr>
        <w:t>”价格鉴定及价格执法经费</w:t>
      </w:r>
      <w:r>
        <w:rPr>
          <w:rFonts w:hint="eastAsia" w:ascii="仿宋" w:hAnsi="仿宋" w:eastAsia="仿宋" w:cs="Arial"/>
          <w:kern w:val="0"/>
          <w:sz w:val="32"/>
          <w:szCs w:val="32"/>
          <w:lang w:val="en-US" w:eastAsia="zh-CN"/>
        </w:rPr>
        <w:t>1万元；“2130125”农户科学储粮投资配套资金4万元；“2220299”梁河县军工粮供应管理费3万元。</w:t>
      </w:r>
    </w:p>
    <w:p>
      <w:pPr>
        <w:widowControl/>
        <w:snapToGrid w:val="0"/>
        <w:spacing w:before="100" w:after="100" w:line="600" w:lineRule="exact"/>
        <w:ind w:firstLine="634" w:firstLineChars="198"/>
        <w:jc w:val="left"/>
        <w:rPr>
          <w:rFonts w:hint="eastAsia" w:ascii="仿宋" w:hAnsi="仿宋" w:eastAsia="仿宋" w:cs="Arial"/>
          <w:kern w:val="0"/>
          <w:sz w:val="32"/>
          <w:szCs w:val="32"/>
        </w:rPr>
      </w:pPr>
    </w:p>
    <w:p>
      <w:pPr>
        <w:widowControl/>
        <w:snapToGrid w:val="0"/>
        <w:spacing w:before="100" w:after="100" w:line="600" w:lineRule="exact"/>
        <w:ind w:firstLine="634" w:firstLineChars="198"/>
        <w:jc w:val="left"/>
        <w:rPr>
          <w:rFonts w:hint="eastAsia" w:ascii="仿宋" w:hAnsi="仿宋" w:eastAsia="仿宋" w:cs="Arial"/>
          <w:kern w:val="0"/>
          <w:sz w:val="32"/>
          <w:szCs w:val="32"/>
        </w:rPr>
      </w:pPr>
    </w:p>
    <w:p>
      <w:pPr>
        <w:jc w:val="center"/>
        <w:rPr>
          <w:rFonts w:hint="eastAsia" w:ascii="仿宋" w:hAnsi="仿宋" w:eastAsia="仿宋"/>
          <w:sz w:val="32"/>
          <w:szCs w:val="32"/>
        </w:rPr>
      </w:pPr>
      <w:r>
        <w:rPr>
          <w:rFonts w:hint="eastAsia" w:ascii="仿宋" w:hAnsi="仿宋" w:eastAsia="仿宋"/>
          <w:sz w:val="32"/>
          <w:szCs w:val="32"/>
        </w:rPr>
        <w:t xml:space="preserve">            二O一</w:t>
      </w:r>
      <w:r>
        <w:rPr>
          <w:rFonts w:hint="eastAsia" w:ascii="仿宋" w:hAnsi="仿宋" w:eastAsia="仿宋"/>
          <w:sz w:val="32"/>
          <w:szCs w:val="32"/>
          <w:lang w:eastAsia="zh-CN"/>
        </w:rPr>
        <w:t>七</w:t>
      </w:r>
      <w:r>
        <w:rPr>
          <w:rFonts w:hint="eastAsia" w:ascii="仿宋" w:hAnsi="仿宋" w:eastAsia="仿宋"/>
          <w:sz w:val="32"/>
          <w:szCs w:val="32"/>
        </w:rPr>
        <w:t>年二月二十</w:t>
      </w:r>
      <w:r>
        <w:rPr>
          <w:rFonts w:hint="eastAsia" w:ascii="仿宋" w:hAnsi="仿宋" w:eastAsia="仿宋"/>
          <w:sz w:val="32"/>
          <w:szCs w:val="32"/>
          <w:lang w:eastAsia="zh-CN"/>
        </w:rPr>
        <w:t>八</w:t>
      </w:r>
      <w:bookmarkStart w:id="0" w:name="_GoBack"/>
      <w:bookmarkEnd w:id="0"/>
      <w:r>
        <w:rPr>
          <w:rFonts w:hint="eastAsia" w:ascii="仿宋" w:hAnsi="仿宋" w:eastAsia="仿宋"/>
          <w:sz w:val="32"/>
          <w:szCs w:val="32"/>
        </w:rPr>
        <w:t>日</w:t>
      </w:r>
    </w:p>
    <w:p>
      <w:pPr>
        <w:rPr>
          <w:rFonts w:hint="eastAsia" w:ascii="仿宋_GB2312" w:eastAsia="仿宋_GB2312"/>
          <w:color w:val="auto"/>
          <w:sz w:val="32"/>
          <w:szCs w:val="32"/>
          <w:lang w:val="en-US" w:eastAsia="zh-CN"/>
        </w:rPr>
      </w:pPr>
    </w:p>
    <w:sectPr>
      <w:pgSz w:w="11907" w:h="16839"/>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楷体_GBK">
    <w:altName w:val="宋体-方正超大字符集"/>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2A220942"/>
    <w:rsid w:val="40FC716A"/>
    <w:rsid w:val="44727961"/>
    <w:rsid w:val="44CF63C7"/>
    <w:rsid w:val="49986320"/>
    <w:rsid w:val="54731479"/>
    <w:rsid w:val="72F32F01"/>
    <w:rsid w:val="74E42232"/>
    <w:rsid w:val="7FCF711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link w:val="9"/>
    <w:qFormat/>
    <w:uiPriority w:val="0"/>
    <w:rPr>
      <w:szCs w:val="20"/>
    </w:rPr>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before="93" w:beforeLines="30"/>
    </w:pPr>
    <w:rPr>
      <w:rFonts w:ascii="仿宋_GB2312" w:eastAsia="仿宋_GB2312"/>
      <w:sz w:val="30"/>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Char"/>
    <w:basedOn w:val="1"/>
    <w:link w:val="8"/>
    <w:qFormat/>
    <w:uiPriority w:val="0"/>
    <w:pPr>
      <w:widowControl/>
      <w:spacing w:after="160" w:line="240" w:lineRule="exact"/>
      <w:jc w:val="left"/>
    </w:pPr>
    <w:rPr>
      <w:szCs w:val="20"/>
    </w:rPr>
  </w:style>
  <w:style w:type="character" w:styleId="10">
    <w:name w:val="page number"/>
    <w:basedOn w:val="8"/>
    <w:qFormat/>
    <w:uiPriority w:val="0"/>
  </w:style>
  <w:style w:type="character" w:customStyle="1" w:styleId="12">
    <w:name w:val="ca-1"/>
    <w:basedOn w:val="8"/>
    <w:qFormat/>
    <w:uiPriority w:val="0"/>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Pages>
  <Words>1406</Words>
  <Characters>1455</Characters>
  <Lines>78</Lines>
  <Paragraphs>23</Paragraphs>
  <ScaleCrop>false</ScaleCrop>
  <LinksUpToDate>false</LinksUpToDate>
  <CharactersWithSpaces>1457</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2017-02-24T08:54:00Z</dcterms:created>
  <dc:creator>Users</dc:creator>
  <cp:lastModifiedBy>Administrator</cp:lastModifiedBy>
  <dcterms:modified xsi:type="dcterms:W3CDTF">2017-02-28T01:06:29Z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