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6A897">
      <w:pPr>
        <w:keepNext w:val="0"/>
        <w:keepLines w:val="0"/>
        <w:pageBreakBefore w:val="0"/>
        <w:kinsoku/>
        <w:wordWrap/>
        <w:overflowPunct/>
        <w:topLinePunct w:val="0"/>
        <w:bidi w:val="0"/>
        <w:adjustRightInd/>
        <w:spacing w:line="530" w:lineRule="exact"/>
        <w:ind w:firstLine="640" w:firstLineChars="200"/>
        <w:jc w:val="center"/>
        <w:rPr>
          <w:rFonts w:hint="eastAsia" w:eastAsia="方正仿宋_GBK"/>
          <w:sz w:val="32"/>
          <w:szCs w:val="32"/>
          <w:lang w:eastAsia="zh-CN"/>
        </w:rPr>
      </w:pPr>
      <w:r>
        <w:rPr>
          <w:rFonts w:hint="eastAsia" w:eastAsia="方正仿宋_GBK"/>
          <w:sz w:val="32"/>
          <w:szCs w:val="32"/>
          <w:lang w:eastAsia="zh-CN"/>
        </w:rPr>
        <w:t>梁财社〔202</w:t>
      </w:r>
      <w:r>
        <w:rPr>
          <w:rFonts w:hint="eastAsia" w:eastAsia="方正仿宋_GBK"/>
          <w:sz w:val="32"/>
          <w:szCs w:val="32"/>
          <w:lang w:val="en-US" w:eastAsia="zh-CN"/>
        </w:rPr>
        <w:t>4</w:t>
      </w:r>
      <w:r>
        <w:rPr>
          <w:rFonts w:hint="eastAsia" w:eastAsia="方正仿宋_GBK"/>
          <w:sz w:val="32"/>
          <w:szCs w:val="32"/>
          <w:lang w:eastAsia="zh-CN"/>
        </w:rPr>
        <w:t>〕</w:t>
      </w:r>
      <w:r>
        <w:rPr>
          <w:rFonts w:hint="eastAsia" w:eastAsia="方正仿宋_GBK"/>
          <w:sz w:val="32"/>
          <w:szCs w:val="32"/>
          <w:lang w:val="en-US" w:eastAsia="zh-CN"/>
        </w:rPr>
        <w:t>135</w:t>
      </w:r>
      <w:r>
        <w:rPr>
          <w:rFonts w:hint="eastAsia" w:eastAsia="方正仿宋_GBK"/>
          <w:sz w:val="32"/>
          <w:szCs w:val="32"/>
          <w:lang w:eastAsia="zh-CN"/>
        </w:rPr>
        <w:t>号</w:t>
      </w:r>
    </w:p>
    <w:p w14:paraId="33EF0E31">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p>
    <w:p w14:paraId="7C6DDA77">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梁河县财政局</w:t>
      </w:r>
      <w:r>
        <w:rPr>
          <w:rFonts w:ascii="方正小标宋_GBK" w:hAnsi="方正小标宋_GBK" w:eastAsia="方正小标宋_GBK" w:cs="方正小标宋_GBK"/>
          <w:color w:val="000000"/>
          <w:kern w:val="0"/>
          <w:sz w:val="43"/>
          <w:szCs w:val="43"/>
          <w:lang w:val="en-US" w:eastAsia="zh-CN" w:bidi="ar"/>
        </w:rPr>
        <w:t>关于下达</w:t>
      </w:r>
      <w:r>
        <w:rPr>
          <w:rFonts w:hint="default" w:ascii="Times New Roman" w:hAnsi="Times New Roman" w:eastAsia="宋体" w:cs="Times New Roman"/>
          <w:color w:val="000000"/>
          <w:kern w:val="0"/>
          <w:sz w:val="43"/>
          <w:szCs w:val="43"/>
          <w:lang w:val="en-US" w:eastAsia="zh-CN" w:bidi="ar"/>
        </w:rPr>
        <w:t>2024</w:t>
      </w:r>
      <w:r>
        <w:rPr>
          <w:rFonts w:hint="eastAsia" w:ascii="方正小标宋_GBK" w:hAnsi="方正小标宋_GBK" w:eastAsia="方正小标宋_GBK" w:cs="方正小标宋_GBK"/>
          <w:color w:val="000000"/>
          <w:kern w:val="0"/>
          <w:sz w:val="43"/>
          <w:szCs w:val="43"/>
          <w:lang w:val="en-US" w:eastAsia="zh-CN" w:bidi="ar"/>
        </w:rPr>
        <w:t>优抚对象补助中央经费预算 （第三批）的通知</w:t>
      </w:r>
    </w:p>
    <w:p w14:paraId="51F1B0A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13E9881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梁河县退役军人事务局：</w:t>
      </w:r>
    </w:p>
    <w:p w14:paraId="67191B1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为落实优抚对象各项生活待遇，根据《德宏州财政局关于下达2024优抚对象补助中央经费预算 （第三</w:t>
      </w:r>
      <w:r>
        <w:rPr>
          <w:rFonts w:hint="eastAsia" w:ascii="Times New Roman" w:hAnsi="Times New Roman" w:eastAsia="仿宋_GB2312" w:cs="Times New Roman"/>
          <w:sz w:val="32"/>
          <w:szCs w:val="32"/>
          <w:lang w:val="en-US" w:eastAsia="zh-CN"/>
        </w:rPr>
        <w:t>批</w:t>
      </w:r>
      <w:r>
        <w:rPr>
          <w:rFonts w:hint="default" w:ascii="Times New Roman" w:hAnsi="Times New Roman" w:eastAsia="仿宋_GB2312" w:cs="Times New Roman"/>
          <w:sz w:val="32"/>
          <w:szCs w:val="32"/>
          <w:lang w:val="en-US" w:eastAsia="zh-CN"/>
        </w:rPr>
        <w:t xml:space="preserve">）的通知 </w:t>
      </w:r>
    </w:p>
    <w:p w14:paraId="27B3B2F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》（德财社〔2024〕152 号 ），结合《德宏州退役军人事务局关于下达 2024 年优抚对象中央补助经费预算（第三批）的请示》（德退役请〔2024〕26 号），现下达你单位2024年优抚对象中央补助经费预算（第三批）（具体金额详见附件）。现将有关事项 通知如下：</w:t>
      </w:r>
    </w:p>
    <w:p w14:paraId="00BBFDA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一、各县市该项指标收入列入 2024 年政府收支分类科目 “1100248 社会保障和就业共同财政事权转移支付收入”科目，支 出列入“20808 抚恤”科目（详见附件1），政府及部门支出经济分类科目，请根据该项目要求和实际情况按照《中华人民共和国预算法》和财政资金相关管理规定列支。</w:t>
      </w:r>
    </w:p>
    <w:p w14:paraId="463F646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二、此次安排资金主要用于伤残人员（含残疾军人、伤残人民 警察、伤残国家机关工作人员、伤残民兵民工）、“老红军”（在乡 退伍红军老战士和红军失散人员），以及符合条件的“三属”（烈士、 因公牺牲和病故军人家属）、烈士老年子女（含中华人民共和国成立前错杀后被平 反人员的子女）、在乡复员军人、港澳老战士、农村籍退役士兵、 带病回乡退伍军人、参战和参试退役人员、中华人民共和国成立前入党的老党员等 群体抚恤和生活补助支出。 </w:t>
      </w:r>
      <w:bookmarkStart w:id="0" w:name="_GoBack"/>
      <w:bookmarkEnd w:id="0"/>
    </w:p>
    <w:p w14:paraId="5B310C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三、此次下达的补助资金列入直达资金管理，该项直达资金的 标识为“01 中央直达资金”，各县市财政部门在下达直达资金预算 指标时，项目名称应与上级财政部门预算指标发文中的有关项目保持一致，并准确标注直达资金标识；及时在指标管理系统中登录有 关指标和直达资金标识，导入直达资金监控系统，确保数据真实、 账目清晰、流向明确。对于资金来源既包含中央直达资金又包含地 方对应安排资金的项目，在预算指标文件、指标管理系统可按资金明细来源分别列示，在指标系统中分别登录；同时切实加快资金支 出进度。 </w:t>
      </w:r>
    </w:p>
    <w:p w14:paraId="1B22446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四、请各县市按照《中共中央 国务院关于全面实施预算绩效 管理的意见》的要求，做好绩效运行监控，切实提高财政资金使用 效益，确保财政资金使用安全有效。 </w:t>
      </w:r>
    </w:p>
    <w:p w14:paraId="26604C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14:paraId="0631C2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p>
    <w:p w14:paraId="063A017D">
      <w:pPr>
        <w:keepNext w:val="0"/>
        <w:keepLines w:val="0"/>
        <w:pageBreakBefore w:val="0"/>
        <w:widowControl w:val="0"/>
        <w:kinsoku/>
        <w:wordWrap/>
        <w:overflowPunct/>
        <w:topLinePunct w:val="0"/>
        <w:autoSpaceDE/>
        <w:autoSpaceDN/>
        <w:bidi w:val="0"/>
        <w:adjustRightInd/>
        <w:snapToGrid/>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附件：1.2024 年优抚对象中央补助经费预算（第三批）分配表 </w:t>
      </w:r>
    </w:p>
    <w:p w14:paraId="6FCEE282">
      <w:pPr>
        <w:keepNext w:val="0"/>
        <w:keepLines w:val="0"/>
        <w:pageBreakBefore w:val="0"/>
        <w:widowControl w:val="0"/>
        <w:kinsoku/>
        <w:wordWrap/>
        <w:overflowPunct/>
        <w:topLinePunct w:val="0"/>
        <w:autoSpaceDE/>
        <w:autoSpaceDN/>
        <w:bidi w:val="0"/>
        <w:adjustRightInd/>
        <w:snapToGrid/>
        <w:ind w:left="1596" w:leftChars="76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2.2024 年优抚对象中央补助经费预算（第三批）绩效目标表</w:t>
      </w:r>
    </w:p>
    <w:p w14:paraId="1376E8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p>
    <w:p w14:paraId="6D62B3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p>
    <w:p w14:paraId="132669C7">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33547C1E">
      <w:pPr>
        <w:keepNext w:val="0"/>
        <w:keepLines w:val="0"/>
        <w:pageBreakBefore w:val="0"/>
        <w:widowControl w:val="0"/>
        <w:kinsoku/>
        <w:wordWrap/>
        <w:overflowPunct/>
        <w:topLinePunct w:val="0"/>
        <w:autoSpaceDE/>
        <w:autoSpaceDN/>
        <w:bidi w:val="0"/>
        <w:adjustRightInd/>
        <w:snapToGrid w:val="0"/>
        <w:spacing w:line="560" w:lineRule="exact"/>
        <w:ind w:firstLine="5440" w:firstLineChars="17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日</w:t>
      </w:r>
    </w:p>
    <w:p w14:paraId="5B936F50">
      <w:pPr>
        <w:pStyle w:val="2"/>
        <w:rPr>
          <w:rFonts w:hint="default" w:ascii="Times New Roman" w:hAnsi="Times New Roman" w:eastAsia="方正仿宋_GBK" w:cs="Times New Roman"/>
          <w:sz w:val="32"/>
          <w:szCs w:val="32"/>
          <w:lang w:eastAsia="zh-CN"/>
        </w:rPr>
      </w:pPr>
    </w:p>
    <w:p w14:paraId="34492690">
      <w:pPr>
        <w:pStyle w:val="2"/>
        <w:rPr>
          <w:rFonts w:hint="eastAsia" w:ascii="Times New Roman" w:hAnsi="Times New Roman" w:eastAsia="方正仿宋_GBK" w:cs="Times New Roman"/>
          <w:sz w:val="32"/>
          <w:szCs w:val="32"/>
          <w:lang w:val="en-US" w:eastAsia="zh-CN"/>
        </w:rPr>
        <w:sectPr>
          <w:pgSz w:w="11906" w:h="16838"/>
          <w:pgMar w:top="1440" w:right="1803" w:bottom="1440" w:left="1803" w:header="851" w:footer="992" w:gutter="0"/>
          <w:pgNumType w:fmt="decimal"/>
          <w:cols w:space="0" w:num="1"/>
          <w:rtlGutter w:val="0"/>
          <w:docGrid w:type="lines" w:linePitch="325" w:charSpace="0"/>
        </w:sectPr>
      </w:pPr>
      <w:r>
        <w:rPr>
          <w:rFonts w:hint="eastAsia" w:ascii="Times New Roman" w:hAnsi="Times New Roman" w:eastAsia="方正仿宋_GBK" w:cs="Times New Roman"/>
          <w:sz w:val="32"/>
          <w:szCs w:val="32"/>
          <w:lang w:val="en-US" w:eastAsia="zh-CN"/>
        </w:rPr>
        <w:t>（此件公开发布）</w:t>
      </w:r>
    </w:p>
    <w:p w14:paraId="67047849">
      <w:pPr>
        <w:spacing w:line="160" w:lineRule="exact"/>
        <w:rPr>
          <w:rFonts w:hint="default" w:ascii="Times New Roman" w:hAnsi="Times New Roman" w:cs="Times New Roman"/>
          <w:sz w:val="32"/>
          <w:szCs w:val="32"/>
        </w:rPr>
      </w:pPr>
    </w:p>
    <w:p w14:paraId="1CA0CFB2">
      <w:pPr>
        <w:rPr>
          <w:rFonts w:hint="default" w:ascii="Times New Roman" w:hAnsi="Times New Roman" w:eastAsia="方正黑体_GBK" w:cs="Times New Roman"/>
          <w:b w:val="0"/>
          <w:bCs/>
          <w:color w:val="auto"/>
          <w:sz w:val="32"/>
          <w:lang w:val="en-US" w:eastAsia="zh-CN"/>
        </w:rPr>
      </w:pPr>
      <w:r>
        <w:rPr>
          <w:rFonts w:hint="default" w:ascii="Times New Roman" w:hAnsi="Times New Roman" w:eastAsia="方正黑体_GBK" w:cs="Times New Roman"/>
          <w:b w:val="0"/>
          <w:bCs/>
          <w:color w:val="auto"/>
          <w:sz w:val="32"/>
        </w:rPr>
        <w:t>附件</w:t>
      </w:r>
      <w:r>
        <w:rPr>
          <w:rFonts w:hint="eastAsia" w:ascii="Times New Roman" w:hAnsi="Times New Roman" w:eastAsia="方正黑体_GBK" w:cs="Times New Roman"/>
          <w:b w:val="0"/>
          <w:bCs/>
          <w:color w:val="auto"/>
          <w:sz w:val="32"/>
          <w:lang w:val="en-US" w:eastAsia="zh-CN"/>
        </w:rPr>
        <w:t>1</w:t>
      </w:r>
    </w:p>
    <w:p w14:paraId="70032F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32"/>
          <w:szCs w:val="32"/>
        </w:rPr>
      </w:pPr>
    </w:p>
    <w:p w14:paraId="6D1136AF">
      <w:pPr>
        <w:pStyle w:val="3"/>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2024年优抚对象补助中央经费预算（第三批）分配表</w:t>
      </w:r>
    </w:p>
    <w:p w14:paraId="7E15A6AF">
      <w:pPr>
        <w:pStyle w:val="2"/>
        <w:jc w:val="right"/>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eastAsia="zh-CN"/>
        </w:rPr>
        <w:t>单位：万元</w:t>
      </w:r>
    </w:p>
    <w:p w14:paraId="3D5547A8">
      <w:pPr>
        <w:keepNext w:val="0"/>
        <w:keepLines w:val="0"/>
        <w:widowControl/>
        <w:suppressLineNumbers w:val="0"/>
        <w:jc w:val="left"/>
        <w:textAlignment w:val="center"/>
        <w:rPr>
          <w:rFonts w:hint="default" w:ascii="宋体" w:hAnsi="宋体" w:eastAsia="宋体" w:cs="宋体"/>
          <w:b/>
          <w:bCs/>
          <w:i w:val="0"/>
          <w:color w:val="000000"/>
          <w:kern w:val="0"/>
          <w:sz w:val="20"/>
          <w:szCs w:val="20"/>
          <w:u w:val="none"/>
          <w:lang w:val="en-US" w:eastAsia="zh-CN" w:bidi="ar"/>
        </w:rPr>
      </w:pPr>
    </w:p>
    <w:tbl>
      <w:tblPr>
        <w:tblStyle w:val="6"/>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221"/>
        <w:gridCol w:w="1380"/>
        <w:gridCol w:w="1605"/>
        <w:gridCol w:w="1830"/>
        <w:gridCol w:w="2273"/>
        <w:gridCol w:w="1642"/>
        <w:gridCol w:w="1378"/>
        <w:gridCol w:w="1902"/>
      </w:tblGrid>
      <w:tr w14:paraId="4989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14:paraId="25E15D6D">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单位</w:t>
            </w:r>
          </w:p>
        </w:tc>
        <w:tc>
          <w:tcPr>
            <w:tcW w:w="429" w:type="pct"/>
            <w:vMerge w:val="restart"/>
            <w:tcBorders>
              <w:top w:val="single" w:color="auto" w:sz="4" w:space="0"/>
              <w:left w:val="nil"/>
              <w:bottom w:val="single" w:color="auto" w:sz="4" w:space="0"/>
              <w:right w:val="single" w:color="auto" w:sz="4" w:space="0"/>
            </w:tcBorders>
            <w:noWrap w:val="0"/>
            <w:vAlign w:val="center"/>
          </w:tcPr>
          <w:p w14:paraId="34E01165">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val="en-US" w:eastAsia="zh-CN"/>
              </w:rPr>
              <w:t>全年</w:t>
            </w:r>
            <w:r>
              <w:rPr>
                <w:rFonts w:hint="default" w:ascii="仿宋_GB2312" w:hAnsi="仿宋_GB2312" w:eastAsia="宋体" w:cs="Times New Roman"/>
                <w:b/>
                <w:bCs/>
                <w:sz w:val="24"/>
                <w:szCs w:val="24"/>
                <w:lang w:val="en-US" w:eastAsia="zh-CN"/>
              </w:rPr>
              <w:t>应下达</w:t>
            </w:r>
          </w:p>
        </w:tc>
        <w:tc>
          <w:tcPr>
            <w:tcW w:w="485" w:type="pct"/>
            <w:vMerge w:val="restart"/>
            <w:tcBorders>
              <w:top w:val="single" w:color="auto" w:sz="4" w:space="0"/>
              <w:left w:val="single" w:color="auto" w:sz="4" w:space="0"/>
              <w:bottom w:val="single" w:color="auto" w:sz="4" w:space="0"/>
              <w:right w:val="single" w:color="auto" w:sz="4" w:space="0"/>
            </w:tcBorders>
            <w:noWrap w:val="0"/>
            <w:vAlign w:val="center"/>
          </w:tcPr>
          <w:p w14:paraId="23D85DC8">
            <w:pPr>
              <w:jc w:val="center"/>
              <w:rPr>
                <w:rFonts w:hint="default" w:ascii="仿宋_GB2312" w:hAnsi="仿宋_GB2312" w:eastAsia="宋体" w:cs="Times New Roman"/>
                <w:b/>
                <w:bCs/>
                <w:sz w:val="24"/>
                <w:szCs w:val="24"/>
                <w:lang w:val="en-US" w:eastAsia="zh-CN"/>
              </w:rPr>
            </w:pPr>
            <w:r>
              <w:rPr>
                <w:rFonts w:hint="default" w:ascii="仿宋_GB2312" w:hAnsi="仿宋_GB2312" w:eastAsia="宋体" w:cs="Times New Roman"/>
                <w:b/>
                <w:bCs/>
                <w:sz w:val="24"/>
                <w:szCs w:val="24"/>
                <w:lang w:val="en-US" w:eastAsia="zh-CN"/>
              </w:rPr>
              <w:t>已下达</w:t>
            </w:r>
          </w:p>
          <w:p w14:paraId="028E351C">
            <w:pPr>
              <w:jc w:val="center"/>
              <w:rPr>
                <w:rFonts w:hint="eastAsia" w:ascii="仿宋_GB2312" w:hAnsi="仿宋_GB2312" w:eastAsia="宋体" w:cs="Times New Roman"/>
                <w:b/>
                <w:bCs/>
                <w:sz w:val="24"/>
                <w:szCs w:val="24"/>
                <w:lang w:eastAsia="zh-CN"/>
              </w:rPr>
            </w:pPr>
            <w:r>
              <w:rPr>
                <w:rFonts w:hint="default" w:ascii="仿宋_GB2312" w:hAnsi="仿宋_GB2312" w:eastAsia="宋体" w:cs="Times New Roman"/>
                <w:b/>
                <w:bCs/>
                <w:sz w:val="24"/>
                <w:szCs w:val="24"/>
                <w:lang w:val="en-US" w:eastAsia="zh-CN"/>
              </w:rPr>
              <w:t>（德财社〔202</w:t>
            </w:r>
            <w:r>
              <w:rPr>
                <w:rFonts w:hint="eastAsia" w:ascii="仿宋_GB2312" w:hAnsi="仿宋_GB2312" w:eastAsia="宋体" w:cs="Times New Roman"/>
                <w:b/>
                <w:bCs/>
                <w:sz w:val="24"/>
                <w:szCs w:val="24"/>
                <w:lang w:val="en-US" w:eastAsia="zh-CN"/>
              </w:rPr>
              <w:t>3</w:t>
            </w:r>
            <w:r>
              <w:rPr>
                <w:rFonts w:hint="default" w:ascii="仿宋_GB2312" w:hAnsi="仿宋_GB2312" w:eastAsia="宋体" w:cs="Times New Roman"/>
                <w:b/>
                <w:bCs/>
                <w:sz w:val="24"/>
                <w:szCs w:val="24"/>
                <w:lang w:val="en-US" w:eastAsia="zh-CN"/>
              </w:rPr>
              <w:t>〕</w:t>
            </w:r>
            <w:r>
              <w:rPr>
                <w:rFonts w:hint="eastAsia" w:ascii="仿宋_GB2312" w:hAnsi="仿宋_GB2312" w:eastAsia="宋体" w:cs="Times New Roman"/>
                <w:b/>
                <w:bCs/>
                <w:sz w:val="24"/>
                <w:szCs w:val="24"/>
                <w:lang w:val="en-US" w:eastAsia="zh-CN"/>
              </w:rPr>
              <w:t>226</w:t>
            </w:r>
            <w:r>
              <w:rPr>
                <w:rFonts w:hint="default" w:ascii="仿宋_GB2312" w:hAnsi="仿宋_GB2312" w:eastAsia="宋体" w:cs="Times New Roman"/>
                <w:b/>
                <w:bCs/>
                <w:sz w:val="24"/>
                <w:szCs w:val="24"/>
                <w:lang w:val="en-US" w:eastAsia="zh-CN"/>
              </w:rPr>
              <w:t>号</w:t>
            </w:r>
            <w:r>
              <w:rPr>
                <w:rFonts w:hint="eastAsia" w:ascii="仿宋_GB2312" w:hAnsi="仿宋_GB2312" w:eastAsia="宋体" w:cs="Times New Roman"/>
                <w:b/>
                <w:bCs/>
                <w:sz w:val="24"/>
                <w:szCs w:val="24"/>
                <w:lang w:val="en-US" w:eastAsia="zh-CN"/>
              </w:rPr>
              <w:t>-梁财社〔2024〕6号</w:t>
            </w:r>
            <w:r>
              <w:rPr>
                <w:rFonts w:hint="default" w:ascii="仿宋_GB2312" w:hAnsi="仿宋_GB2312" w:eastAsia="宋体" w:cs="Times New Roman"/>
                <w:b/>
                <w:bCs/>
                <w:sz w:val="24"/>
                <w:szCs w:val="24"/>
                <w:lang w:val="en-US" w:eastAsia="zh-CN"/>
              </w:rPr>
              <w:t>）</w:t>
            </w:r>
          </w:p>
        </w:tc>
        <w:tc>
          <w:tcPr>
            <w:tcW w:w="2586" w:type="pct"/>
            <w:gridSpan w:val="4"/>
            <w:tcBorders>
              <w:top w:val="single" w:color="auto" w:sz="4" w:space="0"/>
              <w:left w:val="nil"/>
              <w:bottom w:val="single" w:color="auto" w:sz="4" w:space="0"/>
              <w:right w:val="single" w:color="auto" w:sz="4" w:space="0"/>
            </w:tcBorders>
            <w:noWrap w:val="0"/>
            <w:vAlign w:val="center"/>
          </w:tcPr>
          <w:p w14:paraId="0CAE5C7E">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中央抚恤补助经费（政府预算功能分类科目）</w:t>
            </w:r>
          </w:p>
        </w:tc>
        <w:tc>
          <w:tcPr>
            <w:tcW w:w="484" w:type="pct"/>
            <w:vMerge w:val="restart"/>
            <w:tcBorders>
              <w:top w:val="single" w:color="auto" w:sz="4" w:space="0"/>
              <w:left w:val="nil"/>
              <w:right w:val="single" w:color="auto" w:sz="4" w:space="0"/>
            </w:tcBorders>
            <w:noWrap w:val="0"/>
            <w:vAlign w:val="center"/>
          </w:tcPr>
          <w:p w14:paraId="70D57F28">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本次下达</w:t>
            </w:r>
          </w:p>
        </w:tc>
        <w:tc>
          <w:tcPr>
            <w:tcW w:w="669" w:type="pct"/>
            <w:vMerge w:val="restart"/>
            <w:tcBorders>
              <w:top w:val="single" w:color="auto" w:sz="4" w:space="0"/>
              <w:left w:val="single" w:color="auto" w:sz="4" w:space="0"/>
              <w:right w:val="single" w:color="auto" w:sz="4" w:space="0"/>
            </w:tcBorders>
            <w:noWrap w:val="0"/>
            <w:vAlign w:val="center"/>
          </w:tcPr>
          <w:p w14:paraId="1BDC067E">
            <w:pPr>
              <w:jc w:val="center"/>
              <w:rPr>
                <w:rFonts w:hint="eastAsia" w:ascii="仿宋_GB2312" w:hAnsi="仿宋_GB2312" w:eastAsia="宋体" w:cs="Times New Roman"/>
                <w:b/>
                <w:bCs/>
                <w:sz w:val="24"/>
                <w:szCs w:val="24"/>
                <w:lang w:eastAsia="zh-CN"/>
              </w:rPr>
            </w:pPr>
            <w:r>
              <w:rPr>
                <w:rFonts w:hint="default" w:ascii="仿宋_GB2312" w:hAnsi="仿宋_GB2312" w:eastAsia="宋体" w:cs="Times New Roman"/>
                <w:b/>
                <w:bCs/>
                <w:sz w:val="24"/>
                <w:szCs w:val="24"/>
                <w:lang w:val="en-US" w:eastAsia="zh-CN"/>
              </w:rPr>
              <w:t>备注</w:t>
            </w:r>
          </w:p>
        </w:tc>
      </w:tr>
      <w:tr w14:paraId="3F48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14:paraId="0E5A3284">
            <w:pPr>
              <w:jc w:val="center"/>
              <w:rPr>
                <w:rFonts w:hint="eastAsia" w:ascii="仿宋_GB2312" w:hAnsi="仿宋_GB2312" w:eastAsia="宋体" w:cs="Times New Roman"/>
                <w:b/>
                <w:bCs/>
                <w:sz w:val="24"/>
                <w:szCs w:val="24"/>
                <w:lang w:eastAsia="zh-CN"/>
              </w:rPr>
            </w:pPr>
          </w:p>
        </w:tc>
        <w:tc>
          <w:tcPr>
            <w:tcW w:w="429" w:type="pct"/>
            <w:vMerge w:val="continue"/>
            <w:tcBorders>
              <w:top w:val="single" w:color="auto" w:sz="4" w:space="0"/>
              <w:left w:val="nil"/>
              <w:bottom w:val="single" w:color="auto" w:sz="4" w:space="0"/>
              <w:right w:val="single" w:color="auto" w:sz="4" w:space="0"/>
            </w:tcBorders>
            <w:noWrap w:val="0"/>
            <w:vAlign w:val="center"/>
          </w:tcPr>
          <w:p w14:paraId="095F48E2">
            <w:pPr>
              <w:jc w:val="center"/>
              <w:rPr>
                <w:rFonts w:hint="eastAsia" w:ascii="仿宋_GB2312" w:hAnsi="仿宋_GB2312" w:eastAsia="宋体" w:cs="Times New Roman"/>
                <w:b/>
                <w:bCs/>
                <w:sz w:val="24"/>
                <w:szCs w:val="24"/>
                <w:lang w:eastAsia="zh-CN"/>
              </w:rPr>
            </w:pPr>
          </w:p>
        </w:tc>
        <w:tc>
          <w:tcPr>
            <w:tcW w:w="485" w:type="pct"/>
            <w:vMerge w:val="continue"/>
            <w:tcBorders>
              <w:top w:val="single" w:color="auto" w:sz="4" w:space="0"/>
              <w:left w:val="single" w:color="auto" w:sz="4" w:space="0"/>
              <w:bottom w:val="single" w:color="auto" w:sz="4" w:space="0"/>
              <w:right w:val="single" w:color="auto" w:sz="4" w:space="0"/>
            </w:tcBorders>
            <w:noWrap w:val="0"/>
            <w:vAlign w:val="center"/>
          </w:tcPr>
          <w:p w14:paraId="5787A699">
            <w:pPr>
              <w:jc w:val="center"/>
              <w:rPr>
                <w:rFonts w:hint="eastAsia" w:ascii="仿宋_GB2312" w:hAnsi="仿宋_GB2312" w:eastAsia="宋体" w:cs="Times New Roman"/>
                <w:b/>
                <w:bCs/>
                <w:sz w:val="24"/>
                <w:szCs w:val="24"/>
                <w:lang w:eastAsia="zh-CN"/>
              </w:rPr>
            </w:pPr>
          </w:p>
        </w:tc>
        <w:tc>
          <w:tcPr>
            <w:tcW w:w="564" w:type="pct"/>
            <w:tcBorders>
              <w:top w:val="single" w:color="auto" w:sz="4" w:space="0"/>
              <w:left w:val="nil"/>
              <w:bottom w:val="single" w:color="auto" w:sz="4" w:space="0"/>
              <w:right w:val="single" w:color="auto" w:sz="4" w:space="0"/>
            </w:tcBorders>
            <w:noWrap w:val="0"/>
            <w:vAlign w:val="center"/>
          </w:tcPr>
          <w:p w14:paraId="066E778F">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伤残抚恤</w:t>
            </w:r>
          </w:p>
          <w:p w14:paraId="7B1E78F2">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（2080802伤残抚恤）</w:t>
            </w:r>
          </w:p>
        </w:tc>
        <w:tc>
          <w:tcPr>
            <w:tcW w:w="643" w:type="pct"/>
            <w:tcBorders>
              <w:top w:val="single" w:color="auto" w:sz="4" w:space="0"/>
              <w:left w:val="nil"/>
              <w:bottom w:val="single" w:color="auto" w:sz="4" w:space="0"/>
              <w:right w:val="single" w:color="auto" w:sz="4" w:space="0"/>
            </w:tcBorders>
            <w:noWrap w:val="0"/>
            <w:vAlign w:val="center"/>
          </w:tcPr>
          <w:p w14:paraId="7CA17006">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死亡抚恤</w:t>
            </w:r>
          </w:p>
          <w:p w14:paraId="2CB118DB">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（2080801死亡抚恤）</w:t>
            </w:r>
          </w:p>
        </w:tc>
        <w:tc>
          <w:tcPr>
            <w:tcW w:w="799" w:type="pct"/>
            <w:tcBorders>
              <w:top w:val="single" w:color="auto" w:sz="4" w:space="0"/>
              <w:left w:val="nil"/>
              <w:bottom w:val="single" w:color="auto" w:sz="4" w:space="0"/>
              <w:right w:val="single" w:color="auto" w:sz="4" w:space="0"/>
            </w:tcBorders>
            <w:noWrap w:val="0"/>
            <w:vAlign w:val="center"/>
          </w:tcPr>
          <w:p w14:paraId="552AC346">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在乡复员退伍军人生活补助（2080803在乡复员退伍军人生活补助）</w:t>
            </w:r>
          </w:p>
        </w:tc>
        <w:tc>
          <w:tcPr>
            <w:tcW w:w="577" w:type="pct"/>
            <w:tcBorders>
              <w:top w:val="single" w:color="auto" w:sz="4" w:space="0"/>
              <w:left w:val="nil"/>
              <w:bottom w:val="single" w:color="auto" w:sz="4" w:space="0"/>
              <w:right w:val="single" w:color="auto" w:sz="4" w:space="0"/>
            </w:tcBorders>
            <w:noWrap w:val="0"/>
            <w:vAlign w:val="center"/>
          </w:tcPr>
          <w:p w14:paraId="7C47B064">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其他优抚支出</w:t>
            </w:r>
          </w:p>
          <w:p w14:paraId="3727123D">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（2080899其他优抚支出）</w:t>
            </w:r>
          </w:p>
        </w:tc>
        <w:tc>
          <w:tcPr>
            <w:tcW w:w="484" w:type="pct"/>
            <w:vMerge w:val="continue"/>
            <w:tcBorders>
              <w:left w:val="nil"/>
              <w:bottom w:val="single" w:color="auto" w:sz="4" w:space="0"/>
              <w:right w:val="single" w:color="auto" w:sz="4" w:space="0"/>
            </w:tcBorders>
            <w:noWrap w:val="0"/>
            <w:vAlign w:val="center"/>
          </w:tcPr>
          <w:p w14:paraId="08B1415F">
            <w:pPr>
              <w:jc w:val="center"/>
              <w:rPr>
                <w:rFonts w:hint="eastAsia" w:ascii="仿宋_GB2312" w:hAnsi="仿宋_GB2312" w:eastAsia="宋体" w:cs="Times New Roman"/>
                <w:b/>
                <w:bCs/>
                <w:sz w:val="24"/>
                <w:szCs w:val="24"/>
                <w:lang w:eastAsia="zh-CN"/>
              </w:rPr>
            </w:pPr>
          </w:p>
        </w:tc>
        <w:tc>
          <w:tcPr>
            <w:tcW w:w="669" w:type="pct"/>
            <w:vMerge w:val="continue"/>
            <w:tcBorders>
              <w:left w:val="single" w:color="auto" w:sz="4" w:space="0"/>
              <w:bottom w:val="single" w:color="auto" w:sz="4" w:space="0"/>
              <w:right w:val="single" w:color="auto" w:sz="4" w:space="0"/>
            </w:tcBorders>
            <w:noWrap w:val="0"/>
            <w:vAlign w:val="center"/>
          </w:tcPr>
          <w:p w14:paraId="06570C93">
            <w:pPr>
              <w:jc w:val="center"/>
              <w:rPr>
                <w:rFonts w:hint="eastAsia" w:ascii="仿宋_GB2312" w:hAnsi="仿宋_GB2312" w:eastAsia="宋体" w:cs="Times New Roman"/>
                <w:b/>
                <w:bCs/>
                <w:sz w:val="24"/>
                <w:szCs w:val="24"/>
                <w:lang w:eastAsia="zh-CN"/>
              </w:rPr>
            </w:pPr>
          </w:p>
        </w:tc>
      </w:tr>
      <w:tr w14:paraId="76DD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21B4E007">
            <w:pPr>
              <w:jc w:val="center"/>
              <w:rPr>
                <w:rFonts w:hint="eastAsia" w:ascii="仿宋_GB2312" w:hAnsi="仿宋_GB2312" w:eastAsia="宋体" w:cs="Times New Roman"/>
                <w:b/>
                <w:bCs/>
                <w:sz w:val="24"/>
                <w:szCs w:val="24"/>
                <w:lang w:eastAsia="zh-CN"/>
              </w:rPr>
            </w:pPr>
            <w:r>
              <w:rPr>
                <w:rFonts w:hint="default" w:ascii="仿宋_GB2312" w:hAnsi="仿宋_GB2312" w:eastAsia="宋体" w:cs="Times New Roman"/>
                <w:b/>
                <w:bCs/>
                <w:sz w:val="24"/>
                <w:szCs w:val="24"/>
                <w:lang w:eastAsia="zh-CN"/>
              </w:rPr>
              <w:t>梁河县</w:t>
            </w:r>
            <w:r>
              <w:rPr>
                <w:rFonts w:hint="eastAsia" w:ascii="仿宋_GB2312" w:hAnsi="仿宋_GB2312" w:eastAsia="宋体" w:cs="Times New Roman"/>
                <w:b/>
                <w:bCs/>
                <w:sz w:val="24"/>
                <w:szCs w:val="24"/>
                <w:lang w:eastAsia="zh-CN"/>
              </w:rPr>
              <w:t>退役军人事务局</w:t>
            </w:r>
          </w:p>
        </w:tc>
        <w:tc>
          <w:tcPr>
            <w:tcW w:w="429" w:type="pct"/>
            <w:tcBorders>
              <w:top w:val="single" w:color="auto" w:sz="4" w:space="0"/>
              <w:left w:val="nil"/>
              <w:bottom w:val="single" w:color="auto" w:sz="4" w:space="0"/>
              <w:right w:val="single" w:color="auto" w:sz="4" w:space="0"/>
            </w:tcBorders>
            <w:shd w:val="clear" w:color="auto" w:fill="auto"/>
            <w:noWrap w:val="0"/>
            <w:vAlign w:val="center"/>
          </w:tcPr>
          <w:p w14:paraId="5BE9CFCB">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487.673</w:t>
            </w:r>
          </w:p>
        </w:tc>
        <w:tc>
          <w:tcPr>
            <w:tcW w:w="4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0D4D71">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467.80</w:t>
            </w:r>
          </w:p>
        </w:tc>
        <w:tc>
          <w:tcPr>
            <w:tcW w:w="564" w:type="pct"/>
            <w:tcBorders>
              <w:top w:val="single" w:color="auto" w:sz="4" w:space="0"/>
              <w:left w:val="nil"/>
              <w:bottom w:val="single" w:color="auto" w:sz="4" w:space="0"/>
              <w:right w:val="single" w:color="auto" w:sz="4" w:space="0"/>
            </w:tcBorders>
            <w:noWrap w:val="0"/>
            <w:vAlign w:val="center"/>
          </w:tcPr>
          <w:p w14:paraId="40ED317D">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2</w:t>
            </w:r>
          </w:p>
        </w:tc>
        <w:tc>
          <w:tcPr>
            <w:tcW w:w="643" w:type="pct"/>
            <w:tcBorders>
              <w:top w:val="single" w:color="auto" w:sz="4" w:space="0"/>
              <w:left w:val="nil"/>
              <w:bottom w:val="single" w:color="auto" w:sz="4" w:space="0"/>
              <w:right w:val="single" w:color="auto" w:sz="4" w:space="0"/>
            </w:tcBorders>
            <w:noWrap w:val="0"/>
            <w:vAlign w:val="center"/>
          </w:tcPr>
          <w:p w14:paraId="52D1015D">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2</w:t>
            </w:r>
          </w:p>
        </w:tc>
        <w:tc>
          <w:tcPr>
            <w:tcW w:w="799" w:type="pct"/>
            <w:tcBorders>
              <w:top w:val="single" w:color="auto" w:sz="4" w:space="0"/>
              <w:left w:val="nil"/>
              <w:bottom w:val="single" w:color="auto" w:sz="4" w:space="0"/>
              <w:right w:val="single" w:color="auto" w:sz="4" w:space="0"/>
            </w:tcBorders>
            <w:noWrap w:val="0"/>
            <w:vAlign w:val="center"/>
          </w:tcPr>
          <w:p w14:paraId="28AF4829">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3</w:t>
            </w:r>
          </w:p>
        </w:tc>
        <w:tc>
          <w:tcPr>
            <w:tcW w:w="577" w:type="pct"/>
            <w:tcBorders>
              <w:top w:val="single" w:color="auto" w:sz="4" w:space="0"/>
              <w:left w:val="nil"/>
              <w:bottom w:val="single" w:color="auto" w:sz="4" w:space="0"/>
              <w:right w:val="single" w:color="auto" w:sz="4" w:space="0"/>
            </w:tcBorders>
            <w:noWrap w:val="0"/>
            <w:vAlign w:val="center"/>
          </w:tcPr>
          <w:p w14:paraId="32971FD2">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12.873</w:t>
            </w:r>
          </w:p>
        </w:tc>
        <w:tc>
          <w:tcPr>
            <w:tcW w:w="484" w:type="pct"/>
            <w:tcBorders>
              <w:top w:val="single" w:color="auto" w:sz="4" w:space="0"/>
              <w:left w:val="nil"/>
              <w:bottom w:val="single" w:color="auto" w:sz="4" w:space="0"/>
              <w:right w:val="single" w:color="auto" w:sz="4" w:space="0"/>
            </w:tcBorders>
            <w:noWrap w:val="0"/>
            <w:vAlign w:val="center"/>
          </w:tcPr>
          <w:p w14:paraId="54EA8209">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19.873</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2C043B79">
            <w:pPr>
              <w:jc w:val="center"/>
              <w:rPr>
                <w:rFonts w:hint="eastAsia" w:ascii="仿宋_GB2312" w:hAnsi="仿宋_GB2312" w:eastAsia="宋体" w:cs="Times New Roman"/>
                <w:b/>
                <w:bCs/>
                <w:sz w:val="24"/>
                <w:szCs w:val="24"/>
                <w:lang w:eastAsia="zh-CN"/>
              </w:rPr>
            </w:pPr>
            <w:r>
              <w:rPr>
                <w:rFonts w:hint="default" w:ascii="仿宋_GB2312" w:hAnsi="仿宋_GB2312" w:eastAsia="宋体" w:cs="Times New Roman"/>
                <w:b/>
                <w:bCs/>
                <w:sz w:val="24"/>
                <w:szCs w:val="24"/>
                <w:lang w:val="en-US" w:eastAsia="zh-CN"/>
              </w:rPr>
              <w:t>根据退役军人事务部审定德宏州2024年领取各类抚恤补助的优抚对象</w:t>
            </w:r>
            <w:r>
              <w:rPr>
                <w:rFonts w:hint="eastAsia" w:ascii="仿宋_GB2312" w:hAnsi="仿宋_GB2312" w:eastAsia="宋体" w:cs="Times New Roman"/>
                <w:b/>
                <w:bCs/>
                <w:sz w:val="24"/>
                <w:szCs w:val="24"/>
                <w:lang w:val="en-US" w:eastAsia="zh-CN"/>
              </w:rPr>
              <w:t>人数和标准分配资金。</w:t>
            </w:r>
          </w:p>
        </w:tc>
      </w:tr>
    </w:tbl>
    <w:p w14:paraId="46FD9435">
      <w:pPr>
        <w:jc w:val="both"/>
        <w:rPr>
          <w:rFonts w:hint="default" w:ascii="仿宋_GB2312" w:hAnsi="仿宋_GB2312" w:eastAsia="宋体" w:cs="Times New Roman"/>
          <w:b/>
          <w:bCs/>
          <w:sz w:val="24"/>
          <w:szCs w:val="24"/>
          <w:lang w:val="en-US" w:eastAsia="zh-CN"/>
        </w:rPr>
      </w:pPr>
    </w:p>
    <w:p w14:paraId="7EA63815">
      <w:pPr>
        <w:jc w:val="center"/>
        <w:rPr>
          <w:rFonts w:hint="default" w:ascii="仿宋_GB2312" w:hAnsi="仿宋_GB2312" w:eastAsia="宋体" w:cs="Times New Roman"/>
          <w:b/>
          <w:bCs/>
          <w:sz w:val="24"/>
          <w:szCs w:val="24"/>
          <w:lang w:val="en-US" w:eastAsia="zh-CN"/>
        </w:rPr>
        <w:sectPr>
          <w:footerReference r:id="rId3" w:type="default"/>
          <w:pgSz w:w="16838" w:h="11906" w:orient="landscape"/>
          <w:pgMar w:top="1803" w:right="1440" w:bottom="1803" w:left="1440" w:header="851" w:footer="992" w:gutter="0"/>
          <w:pgNumType w:fmt="decimal"/>
          <w:cols w:space="0" w:num="1"/>
          <w:rtlGutter w:val="0"/>
          <w:docGrid w:type="lines" w:linePitch="332" w:charSpace="0"/>
        </w:sectPr>
      </w:pPr>
    </w:p>
    <w:p w14:paraId="78BF2E22">
      <w:pPr>
        <w:rPr>
          <w:rFonts w:hint="default" w:ascii="Times New Roman" w:hAnsi="Times New Roman" w:eastAsia="方正黑体_GBK" w:cs="Times New Roman"/>
          <w:b w:val="0"/>
          <w:bCs/>
          <w:color w:val="auto"/>
          <w:sz w:val="32"/>
          <w:lang w:val="en-US" w:eastAsia="zh-CN"/>
        </w:rPr>
      </w:pPr>
      <w:r>
        <w:rPr>
          <w:rFonts w:hint="default" w:ascii="Times New Roman" w:hAnsi="Times New Roman" w:eastAsia="方正黑体_GBK" w:cs="Times New Roman"/>
          <w:b w:val="0"/>
          <w:bCs/>
          <w:color w:val="auto"/>
          <w:sz w:val="32"/>
        </w:rPr>
        <w:t>附件</w:t>
      </w:r>
      <w:r>
        <w:rPr>
          <w:rFonts w:hint="eastAsia" w:ascii="Times New Roman" w:hAnsi="Times New Roman" w:eastAsia="方正黑体_GBK" w:cs="Times New Roman"/>
          <w:b w:val="0"/>
          <w:bCs/>
          <w:color w:val="auto"/>
          <w:sz w:val="32"/>
          <w:lang w:val="en-US" w:eastAsia="zh-CN"/>
        </w:rPr>
        <w:t>2</w:t>
      </w:r>
    </w:p>
    <w:p w14:paraId="74BF542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2024年优抚对象补助中央经费预算（第三批）</w:t>
      </w:r>
    </w:p>
    <w:p w14:paraId="218740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绩效目标表</w:t>
      </w:r>
    </w:p>
    <w:tbl>
      <w:tblPr>
        <w:tblStyle w:val="7"/>
        <w:tblW w:w="10146" w:type="dxa"/>
        <w:tblInd w:w="-8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40"/>
        <w:gridCol w:w="1750"/>
        <w:gridCol w:w="3900"/>
        <w:gridCol w:w="2153"/>
      </w:tblGrid>
      <w:tr w14:paraId="3F33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3" w:type="dxa"/>
            <w:gridSpan w:val="3"/>
            <w:tcBorders>
              <w:top w:val="single" w:color="auto" w:sz="4" w:space="0"/>
              <w:left w:val="single" w:color="auto" w:sz="4" w:space="0"/>
              <w:bottom w:val="single" w:color="auto" w:sz="4" w:space="0"/>
              <w:right w:val="single" w:color="auto" w:sz="4" w:space="0"/>
            </w:tcBorders>
            <w:noWrap w:val="0"/>
            <w:vAlign w:val="center"/>
          </w:tcPr>
          <w:p w14:paraId="70878434">
            <w:pPr>
              <w:jc w:val="center"/>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rPr>
              <w:t>项目名称</w:t>
            </w:r>
          </w:p>
        </w:tc>
        <w:tc>
          <w:tcPr>
            <w:tcW w:w="6053" w:type="dxa"/>
            <w:gridSpan w:val="2"/>
            <w:tcBorders>
              <w:top w:val="single" w:color="auto" w:sz="4" w:space="0"/>
              <w:left w:val="single" w:color="auto" w:sz="4" w:space="0"/>
              <w:bottom w:val="single" w:color="auto" w:sz="4" w:space="0"/>
              <w:right w:val="single" w:color="auto" w:sz="4" w:space="0"/>
            </w:tcBorders>
            <w:noWrap w:val="0"/>
            <w:vAlign w:val="center"/>
          </w:tcPr>
          <w:p w14:paraId="3389B1A7">
            <w:pPr>
              <w:jc w:val="center"/>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lang w:eastAsia="zh-CN"/>
              </w:rPr>
              <w:t>2024年优抚对象补助中央经费（第三批）</w:t>
            </w:r>
          </w:p>
        </w:tc>
      </w:tr>
      <w:tr w14:paraId="68A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093" w:type="dxa"/>
            <w:gridSpan w:val="3"/>
            <w:tcBorders>
              <w:top w:val="single" w:color="auto" w:sz="4" w:space="0"/>
              <w:left w:val="single" w:color="auto" w:sz="4" w:space="0"/>
              <w:bottom w:val="single" w:color="auto" w:sz="4" w:space="0"/>
              <w:right w:val="single" w:color="auto" w:sz="4" w:space="0"/>
            </w:tcBorders>
            <w:noWrap w:val="0"/>
            <w:vAlign w:val="center"/>
          </w:tcPr>
          <w:p w14:paraId="35E6BDEC">
            <w:pPr>
              <w:jc w:val="center"/>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lang w:eastAsia="zh-CN"/>
              </w:rPr>
              <w:t>项目实施</w:t>
            </w:r>
            <w:r>
              <w:rPr>
                <w:rFonts w:hint="default" w:ascii="Times New Roman" w:hAnsi="Times New Roman" w:eastAsia="方正仿宋_GBK" w:cs="Times New Roman"/>
                <w:color w:val="auto"/>
                <w:kern w:val="0"/>
                <w:sz w:val="28"/>
                <w:szCs w:val="28"/>
              </w:rPr>
              <w:t>部门</w:t>
            </w:r>
          </w:p>
        </w:tc>
        <w:tc>
          <w:tcPr>
            <w:tcW w:w="6053" w:type="dxa"/>
            <w:gridSpan w:val="2"/>
            <w:tcBorders>
              <w:top w:val="single" w:color="auto" w:sz="4" w:space="0"/>
              <w:left w:val="single" w:color="auto" w:sz="4" w:space="0"/>
              <w:bottom w:val="single" w:color="auto" w:sz="4" w:space="0"/>
              <w:right w:val="single" w:color="auto" w:sz="4" w:space="0"/>
            </w:tcBorders>
            <w:noWrap w:val="0"/>
            <w:vAlign w:val="center"/>
          </w:tcPr>
          <w:p w14:paraId="2A6D683A">
            <w:pPr>
              <w:jc w:val="center"/>
              <w:rPr>
                <w:rFonts w:hint="default"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lang w:eastAsia="zh-CN"/>
              </w:rPr>
              <w:t>各县市</w:t>
            </w:r>
            <w:r>
              <w:rPr>
                <w:rFonts w:hint="default" w:ascii="Times New Roman" w:hAnsi="Times New Roman" w:eastAsia="方正仿宋_GBK" w:cs="Times New Roman"/>
                <w:color w:val="auto"/>
                <w:kern w:val="0"/>
                <w:sz w:val="28"/>
                <w:szCs w:val="28"/>
                <w:lang w:eastAsia="zh-CN"/>
              </w:rPr>
              <w:t>退役军人事务局</w:t>
            </w:r>
          </w:p>
        </w:tc>
      </w:tr>
      <w:tr w14:paraId="18BD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093" w:type="dxa"/>
            <w:gridSpan w:val="3"/>
            <w:tcBorders>
              <w:top w:val="nil"/>
              <w:left w:val="single" w:color="auto" w:sz="4" w:space="0"/>
              <w:bottom w:val="single" w:color="auto" w:sz="4" w:space="0"/>
              <w:right w:val="single" w:color="auto" w:sz="4" w:space="0"/>
            </w:tcBorders>
            <w:noWrap w:val="0"/>
            <w:vAlign w:val="center"/>
          </w:tcPr>
          <w:p w14:paraId="4AEE6C72">
            <w:pPr>
              <w:jc w:val="center"/>
              <w:rPr>
                <w:rFonts w:hint="default" w:ascii="Times New Roman" w:hAnsi="Times New Roman" w:eastAsia="方正仿宋_GBK" w:cs="Times New Roman"/>
                <w:color w:val="auto"/>
                <w:kern w:val="0"/>
                <w:sz w:val="28"/>
                <w:szCs w:val="28"/>
                <w:lang w:val="en-US" w:eastAsia="zh-CN"/>
              </w:rPr>
            </w:pPr>
            <w:r>
              <w:rPr>
                <w:rFonts w:hint="default" w:ascii="Times New Roman" w:hAnsi="Times New Roman" w:eastAsia="方正仿宋_GBK" w:cs="Times New Roman"/>
                <w:color w:val="auto"/>
                <w:kern w:val="0"/>
                <w:sz w:val="28"/>
                <w:szCs w:val="28"/>
              </w:rPr>
              <w:t>资金</w:t>
            </w:r>
            <w:r>
              <w:rPr>
                <w:rFonts w:hint="eastAsia" w:ascii="Times New Roman" w:hAnsi="Times New Roman" w:eastAsia="方正仿宋_GBK" w:cs="Times New Roman"/>
                <w:color w:val="auto"/>
                <w:kern w:val="0"/>
                <w:sz w:val="28"/>
                <w:szCs w:val="28"/>
                <w:lang w:eastAsia="zh-CN"/>
              </w:rPr>
              <w:t>情况</w:t>
            </w:r>
            <w:r>
              <w:rPr>
                <w:rFonts w:hint="default" w:ascii="Times New Roman" w:hAnsi="Times New Roman" w:eastAsia="方正仿宋_GBK" w:cs="Times New Roman"/>
                <w:color w:val="auto"/>
                <w:kern w:val="0"/>
                <w:sz w:val="28"/>
                <w:szCs w:val="28"/>
                <w:lang w:eastAsia="zh-CN"/>
              </w:rPr>
              <w:t>（万元）</w:t>
            </w:r>
          </w:p>
        </w:tc>
        <w:tc>
          <w:tcPr>
            <w:tcW w:w="6053" w:type="dxa"/>
            <w:gridSpan w:val="2"/>
            <w:tcBorders>
              <w:top w:val="single" w:color="auto" w:sz="4" w:space="0"/>
              <w:left w:val="single" w:color="auto" w:sz="4" w:space="0"/>
              <w:bottom w:val="single" w:color="auto" w:sz="4" w:space="0"/>
              <w:right w:val="single" w:color="auto" w:sz="4" w:space="0"/>
            </w:tcBorders>
            <w:noWrap w:val="0"/>
            <w:vAlign w:val="center"/>
          </w:tcPr>
          <w:p w14:paraId="56114759">
            <w:pPr>
              <w:jc w:val="center"/>
              <w:rPr>
                <w:rFonts w:hint="default" w:ascii="Times New Roman" w:hAnsi="Times New Roman" w:eastAsia="方正仿宋_GBK" w:cs="Times New Roman"/>
                <w:color w:val="auto"/>
                <w:kern w:val="0"/>
                <w:sz w:val="28"/>
                <w:szCs w:val="28"/>
                <w:lang w:val="en-US" w:eastAsia="zh-CN"/>
              </w:rPr>
            </w:pPr>
            <w:r>
              <w:rPr>
                <w:rFonts w:hint="eastAsia" w:ascii="Times New Roman" w:hAnsi="Times New Roman" w:eastAsia="方正仿宋_GBK" w:cs="Times New Roman"/>
                <w:b w:val="0"/>
                <w:bCs w:val="0"/>
                <w:color w:val="auto"/>
                <w:sz w:val="28"/>
                <w:szCs w:val="28"/>
                <w:lang w:val="en-US" w:eastAsia="zh-CN"/>
              </w:rPr>
              <w:t>177.523</w:t>
            </w:r>
            <w:r>
              <w:rPr>
                <w:rFonts w:hint="default" w:ascii="Times New Roman" w:hAnsi="Times New Roman" w:eastAsia="方正仿宋_GBK" w:cs="Times New Roman"/>
                <w:color w:val="auto"/>
                <w:kern w:val="0"/>
                <w:sz w:val="28"/>
                <w:szCs w:val="28"/>
                <w:lang w:val="en-US" w:eastAsia="zh-CN"/>
              </w:rPr>
              <w:t>万元</w:t>
            </w:r>
          </w:p>
        </w:tc>
      </w:tr>
      <w:tr w14:paraId="2D92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361FD54D">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年度总体目标</w:t>
            </w:r>
          </w:p>
        </w:tc>
        <w:tc>
          <w:tcPr>
            <w:tcW w:w="9243" w:type="dxa"/>
            <w:gridSpan w:val="4"/>
            <w:tcBorders>
              <w:top w:val="single" w:color="auto" w:sz="4" w:space="0"/>
              <w:left w:val="nil"/>
              <w:bottom w:val="single" w:color="auto" w:sz="4" w:space="0"/>
              <w:right w:val="single" w:color="auto" w:sz="4" w:space="0"/>
            </w:tcBorders>
            <w:noWrap w:val="0"/>
            <w:vAlign w:val="center"/>
          </w:tcPr>
          <w:p w14:paraId="20632057">
            <w:pPr>
              <w:jc w:val="center"/>
              <w:rPr>
                <w:rFonts w:hint="default" w:ascii="Times New Roman" w:hAnsi="Times New Roman" w:eastAsia="方正仿宋_GBK" w:cs="Times New Roman"/>
                <w:color w:val="auto"/>
                <w:kern w:val="0"/>
                <w:sz w:val="28"/>
                <w:szCs w:val="28"/>
                <w:lang w:eastAsia="zh-CN"/>
              </w:rPr>
            </w:pPr>
            <w:r>
              <w:rPr>
                <w:rFonts w:hint="eastAsia" w:ascii="Times New Roman" w:hAnsi="Times New Roman" w:eastAsia="方正仿宋_GBK" w:cs="Times New Roman"/>
                <w:color w:val="auto"/>
                <w:kern w:val="0"/>
                <w:sz w:val="28"/>
                <w:szCs w:val="28"/>
                <w:lang w:eastAsia="zh-CN"/>
              </w:rPr>
              <w:t>有效保障优抚对象等人员的基本生活，体现对该群体的社会尊崇。</w:t>
            </w:r>
          </w:p>
        </w:tc>
      </w:tr>
      <w:tr w14:paraId="374D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3" w:type="dxa"/>
            <w:vMerge w:val="restart"/>
            <w:tcBorders>
              <w:top w:val="nil"/>
              <w:left w:val="single" w:color="auto" w:sz="4" w:space="0"/>
              <w:bottom w:val="single" w:color="auto" w:sz="4" w:space="0"/>
              <w:right w:val="single" w:color="auto" w:sz="4" w:space="0"/>
            </w:tcBorders>
            <w:noWrap w:val="0"/>
            <w:vAlign w:val="top"/>
          </w:tcPr>
          <w:p w14:paraId="11AA616A">
            <w:pPr>
              <w:jc w:val="center"/>
              <w:rPr>
                <w:rFonts w:hint="default" w:ascii="Times New Roman" w:hAnsi="Times New Roman" w:eastAsia="方正仿宋_GBK" w:cs="Times New Roman"/>
                <w:color w:val="auto"/>
                <w:kern w:val="0"/>
                <w:sz w:val="28"/>
                <w:szCs w:val="28"/>
              </w:rPr>
            </w:pPr>
          </w:p>
          <w:p w14:paraId="0FCCA9D2">
            <w:pPr>
              <w:jc w:val="center"/>
              <w:rPr>
                <w:rFonts w:hint="default" w:ascii="Times New Roman" w:hAnsi="Times New Roman" w:eastAsia="方正仿宋_GBK" w:cs="Times New Roman"/>
                <w:color w:val="auto"/>
                <w:kern w:val="0"/>
                <w:sz w:val="28"/>
                <w:szCs w:val="28"/>
              </w:rPr>
            </w:pPr>
          </w:p>
          <w:p w14:paraId="02545CC5">
            <w:pPr>
              <w:jc w:val="center"/>
              <w:rPr>
                <w:rFonts w:hint="default" w:ascii="Times New Roman" w:hAnsi="Times New Roman" w:eastAsia="方正仿宋_GBK" w:cs="Times New Roman"/>
                <w:color w:val="auto"/>
                <w:kern w:val="0"/>
                <w:sz w:val="28"/>
                <w:szCs w:val="28"/>
              </w:rPr>
            </w:pPr>
          </w:p>
          <w:p w14:paraId="5872DEBE">
            <w:pPr>
              <w:jc w:val="center"/>
              <w:rPr>
                <w:rFonts w:hint="default" w:ascii="Times New Roman" w:hAnsi="Times New Roman" w:eastAsia="方正仿宋_GBK" w:cs="Times New Roman"/>
                <w:color w:val="auto"/>
                <w:kern w:val="0"/>
                <w:sz w:val="28"/>
                <w:szCs w:val="28"/>
              </w:rPr>
            </w:pPr>
          </w:p>
          <w:p w14:paraId="7101C49C">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绩</w:t>
            </w:r>
          </w:p>
          <w:p w14:paraId="39074B1F">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效</w:t>
            </w:r>
          </w:p>
          <w:p w14:paraId="53AC3F63">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目</w:t>
            </w:r>
          </w:p>
          <w:p w14:paraId="45F3F365">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14:paraId="1CB5BE9C">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一级指标</w:t>
            </w:r>
          </w:p>
        </w:tc>
        <w:tc>
          <w:tcPr>
            <w:tcW w:w="1750" w:type="dxa"/>
            <w:tcBorders>
              <w:top w:val="single" w:color="auto" w:sz="4" w:space="0"/>
              <w:left w:val="nil"/>
              <w:bottom w:val="single" w:color="auto" w:sz="4" w:space="0"/>
              <w:right w:val="single" w:color="auto" w:sz="4" w:space="0"/>
            </w:tcBorders>
            <w:noWrap w:val="0"/>
            <w:vAlign w:val="center"/>
          </w:tcPr>
          <w:p w14:paraId="2E3AF31D">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二级指标</w:t>
            </w:r>
          </w:p>
        </w:tc>
        <w:tc>
          <w:tcPr>
            <w:tcW w:w="3900" w:type="dxa"/>
            <w:tcBorders>
              <w:top w:val="single" w:color="auto" w:sz="4" w:space="0"/>
              <w:left w:val="nil"/>
              <w:bottom w:val="single" w:color="auto" w:sz="4" w:space="0"/>
              <w:right w:val="single" w:color="auto" w:sz="4" w:space="0"/>
            </w:tcBorders>
            <w:noWrap w:val="0"/>
            <w:vAlign w:val="center"/>
          </w:tcPr>
          <w:p w14:paraId="75B3AB4B">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lang w:eastAsia="zh-CN"/>
              </w:rPr>
              <w:t>三</w:t>
            </w:r>
            <w:r>
              <w:rPr>
                <w:rFonts w:hint="default" w:ascii="Times New Roman" w:hAnsi="Times New Roman" w:eastAsia="方正仿宋_GBK" w:cs="Times New Roman"/>
                <w:color w:val="auto"/>
                <w:kern w:val="0"/>
                <w:sz w:val="28"/>
                <w:szCs w:val="28"/>
              </w:rPr>
              <w:t>级指标</w:t>
            </w:r>
          </w:p>
        </w:tc>
        <w:tc>
          <w:tcPr>
            <w:tcW w:w="2153" w:type="dxa"/>
            <w:tcBorders>
              <w:top w:val="single" w:color="auto" w:sz="4" w:space="0"/>
              <w:left w:val="nil"/>
              <w:bottom w:val="single" w:color="auto" w:sz="4" w:space="0"/>
              <w:right w:val="single" w:color="auto" w:sz="4" w:space="0"/>
            </w:tcBorders>
            <w:noWrap w:val="0"/>
            <w:vAlign w:val="center"/>
          </w:tcPr>
          <w:p w14:paraId="19078D1C">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指标值</w:t>
            </w:r>
          </w:p>
        </w:tc>
      </w:tr>
      <w:tr w14:paraId="41A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367AB767">
            <w:pPr>
              <w:jc w:val="center"/>
              <w:rPr>
                <w:rFonts w:hint="default" w:ascii="Times New Roman" w:hAnsi="Times New Roman" w:eastAsia="方正仿宋_GBK" w:cs="Times New Roman"/>
                <w:color w:val="auto"/>
                <w:kern w:val="0"/>
                <w:sz w:val="28"/>
                <w:szCs w:val="28"/>
              </w:rPr>
            </w:pPr>
          </w:p>
        </w:tc>
        <w:tc>
          <w:tcPr>
            <w:tcW w:w="1440" w:type="dxa"/>
            <w:vMerge w:val="restart"/>
            <w:tcBorders>
              <w:top w:val="nil"/>
              <w:left w:val="nil"/>
              <w:bottom w:val="single" w:color="auto" w:sz="4" w:space="0"/>
              <w:right w:val="single" w:color="auto" w:sz="4" w:space="0"/>
            </w:tcBorders>
            <w:noWrap w:val="0"/>
            <w:vAlign w:val="center"/>
          </w:tcPr>
          <w:p w14:paraId="0B5E5C0C">
            <w:pPr>
              <w:jc w:val="center"/>
              <w:rPr>
                <w:rFonts w:hint="default" w:ascii="Times New Roman" w:hAnsi="Times New Roman" w:eastAsia="方正仿宋_GBK" w:cs="Times New Roman"/>
                <w:color w:val="auto"/>
                <w:kern w:val="0"/>
                <w:sz w:val="28"/>
                <w:szCs w:val="28"/>
              </w:rPr>
            </w:pPr>
          </w:p>
          <w:p w14:paraId="0F39E8A0">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产出指标</w:t>
            </w:r>
          </w:p>
        </w:tc>
        <w:tc>
          <w:tcPr>
            <w:tcW w:w="1750" w:type="dxa"/>
            <w:tcBorders>
              <w:top w:val="nil"/>
              <w:left w:val="nil"/>
              <w:right w:val="single" w:color="auto" w:sz="4" w:space="0"/>
            </w:tcBorders>
            <w:noWrap w:val="0"/>
            <w:vAlign w:val="center"/>
          </w:tcPr>
          <w:p w14:paraId="6E6E2EC8">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数量指标</w:t>
            </w:r>
          </w:p>
        </w:tc>
        <w:tc>
          <w:tcPr>
            <w:tcW w:w="3900" w:type="dxa"/>
            <w:tcBorders>
              <w:top w:val="single" w:color="auto" w:sz="4" w:space="0"/>
              <w:left w:val="nil"/>
              <w:right w:val="single" w:color="auto" w:sz="4" w:space="0"/>
            </w:tcBorders>
            <w:noWrap w:val="0"/>
            <w:vAlign w:val="center"/>
          </w:tcPr>
          <w:p w14:paraId="10E516A9">
            <w:pPr>
              <w:jc w:val="center"/>
              <w:rPr>
                <w:rFonts w:hint="default" w:ascii="Times New Roman" w:hAnsi="Times New Roman" w:eastAsia="方正仿宋_GBK" w:cs="Times New Roman"/>
                <w:color w:val="auto"/>
                <w:kern w:val="0"/>
                <w:sz w:val="28"/>
                <w:szCs w:val="28"/>
                <w:lang w:val="en-US" w:eastAsia="zh-CN"/>
              </w:rPr>
            </w:pPr>
            <w:r>
              <w:rPr>
                <w:rFonts w:hint="eastAsia" w:ascii="Times New Roman" w:hAnsi="Times New Roman" w:eastAsia="方正仿宋_GBK" w:cs="Times New Roman"/>
                <w:color w:val="auto"/>
                <w:kern w:val="0"/>
                <w:sz w:val="28"/>
                <w:szCs w:val="28"/>
                <w:lang w:val="en-US" w:eastAsia="zh-CN"/>
              </w:rPr>
              <w:t>优抚对象抚恤补助资金发放人数</w:t>
            </w:r>
          </w:p>
        </w:tc>
        <w:tc>
          <w:tcPr>
            <w:tcW w:w="2153" w:type="dxa"/>
            <w:tcBorders>
              <w:top w:val="single" w:color="auto" w:sz="4" w:space="0"/>
              <w:left w:val="nil"/>
              <w:bottom w:val="single" w:color="auto" w:sz="4" w:space="0"/>
              <w:right w:val="single" w:color="auto" w:sz="4" w:space="0"/>
            </w:tcBorders>
            <w:noWrap w:val="0"/>
            <w:vAlign w:val="center"/>
          </w:tcPr>
          <w:p w14:paraId="02B5BCAA">
            <w:pPr>
              <w:jc w:val="center"/>
              <w:rPr>
                <w:rFonts w:hint="default" w:ascii="Times New Roman" w:hAnsi="Times New Roman" w:eastAsia="方正仿宋_GBK" w:cs="Times New Roman"/>
                <w:color w:val="auto"/>
                <w:kern w:val="0"/>
                <w:sz w:val="28"/>
                <w:szCs w:val="28"/>
                <w:lang w:val="en-US"/>
              </w:rPr>
            </w:pPr>
            <w:r>
              <w:rPr>
                <w:rFonts w:hint="default" w:ascii="Times New Roman" w:hAnsi="Times New Roman" w:eastAsia="方正仿宋_GBK" w:cs="Times New Roman"/>
                <w:color w:val="auto"/>
                <w:kern w:val="0"/>
                <w:sz w:val="28"/>
                <w:szCs w:val="28"/>
                <w:lang w:val="en-US" w:eastAsia="zh-CN"/>
              </w:rPr>
              <w:t>≥</w:t>
            </w:r>
            <w:r>
              <w:rPr>
                <w:rFonts w:hint="eastAsia" w:ascii="Times New Roman" w:hAnsi="Times New Roman" w:eastAsia="方正仿宋_GBK" w:cs="Times New Roman"/>
                <w:color w:val="auto"/>
                <w:kern w:val="0"/>
                <w:sz w:val="28"/>
                <w:szCs w:val="28"/>
                <w:lang w:val="en-US" w:eastAsia="zh-CN"/>
              </w:rPr>
              <w:t>0.39万人</w:t>
            </w:r>
          </w:p>
        </w:tc>
      </w:tr>
      <w:tr w14:paraId="1A03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26A1582F">
            <w:pPr>
              <w:jc w:val="center"/>
              <w:rPr>
                <w:rFonts w:hint="default" w:ascii="Times New Roman" w:hAnsi="Times New Roman" w:eastAsia="方正仿宋_GBK" w:cs="Times New Roman"/>
                <w:color w:val="auto"/>
                <w:kern w:val="0"/>
                <w:sz w:val="28"/>
                <w:szCs w:val="28"/>
              </w:rPr>
            </w:pPr>
          </w:p>
        </w:tc>
        <w:tc>
          <w:tcPr>
            <w:tcW w:w="1440" w:type="dxa"/>
            <w:vMerge w:val="continue"/>
            <w:tcBorders>
              <w:top w:val="nil"/>
              <w:left w:val="nil"/>
              <w:bottom w:val="single" w:color="auto" w:sz="4" w:space="0"/>
              <w:right w:val="single" w:color="auto" w:sz="4" w:space="0"/>
            </w:tcBorders>
            <w:noWrap w:val="0"/>
            <w:vAlign w:val="center"/>
          </w:tcPr>
          <w:p w14:paraId="0DE00FED">
            <w:pPr>
              <w:jc w:val="center"/>
              <w:rPr>
                <w:rFonts w:hint="default" w:ascii="Times New Roman" w:hAnsi="Times New Roman" w:eastAsia="方正仿宋_GBK" w:cs="Times New Roman"/>
                <w:color w:val="auto"/>
                <w:kern w:val="0"/>
                <w:sz w:val="28"/>
                <w:szCs w:val="28"/>
              </w:rPr>
            </w:pPr>
          </w:p>
        </w:tc>
        <w:tc>
          <w:tcPr>
            <w:tcW w:w="1750" w:type="dxa"/>
            <w:vMerge w:val="restart"/>
            <w:tcBorders>
              <w:left w:val="nil"/>
              <w:right w:val="single" w:color="auto" w:sz="4" w:space="0"/>
            </w:tcBorders>
            <w:noWrap w:val="0"/>
            <w:vAlign w:val="center"/>
          </w:tcPr>
          <w:p w14:paraId="046EC572">
            <w:pPr>
              <w:jc w:val="center"/>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lang w:eastAsia="zh-CN"/>
              </w:rPr>
              <w:t>质量指标</w:t>
            </w:r>
          </w:p>
        </w:tc>
        <w:tc>
          <w:tcPr>
            <w:tcW w:w="3900" w:type="dxa"/>
            <w:tcBorders>
              <w:top w:val="single" w:color="auto" w:sz="4" w:space="0"/>
              <w:left w:val="nil"/>
              <w:bottom w:val="single" w:color="auto" w:sz="4" w:space="0"/>
              <w:right w:val="single" w:color="auto" w:sz="4" w:space="0"/>
            </w:tcBorders>
            <w:noWrap w:val="0"/>
            <w:vAlign w:val="center"/>
          </w:tcPr>
          <w:p w14:paraId="09B32AA5">
            <w:pPr>
              <w:jc w:val="center"/>
              <w:rPr>
                <w:rFonts w:hint="default" w:ascii="Times New Roman" w:hAnsi="Times New Roman" w:eastAsia="方正仿宋_GBK" w:cs="Times New Roman"/>
                <w:color w:val="auto"/>
                <w:kern w:val="0"/>
                <w:sz w:val="28"/>
                <w:szCs w:val="28"/>
                <w:lang w:eastAsia="zh-CN"/>
              </w:rPr>
            </w:pPr>
            <w:r>
              <w:rPr>
                <w:rFonts w:hint="eastAsia" w:ascii="Times New Roman" w:hAnsi="Times New Roman" w:eastAsia="方正仿宋_GBK" w:cs="Times New Roman"/>
                <w:color w:val="auto"/>
                <w:kern w:val="0"/>
                <w:sz w:val="28"/>
                <w:szCs w:val="28"/>
                <w:lang w:eastAsia="zh-CN"/>
              </w:rPr>
              <w:t>经费足额拨付率</w:t>
            </w:r>
          </w:p>
        </w:tc>
        <w:tc>
          <w:tcPr>
            <w:tcW w:w="2153" w:type="dxa"/>
            <w:tcBorders>
              <w:top w:val="single" w:color="auto" w:sz="4" w:space="0"/>
              <w:left w:val="nil"/>
              <w:bottom w:val="single" w:color="auto" w:sz="4" w:space="0"/>
              <w:right w:val="single" w:color="auto" w:sz="4" w:space="0"/>
            </w:tcBorders>
            <w:noWrap w:val="0"/>
            <w:vAlign w:val="center"/>
          </w:tcPr>
          <w:p w14:paraId="637D2585">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w:t>
            </w:r>
          </w:p>
        </w:tc>
      </w:tr>
      <w:tr w14:paraId="5F2D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6BE1452C">
            <w:pPr>
              <w:jc w:val="center"/>
              <w:rPr>
                <w:rFonts w:hint="default" w:ascii="Times New Roman" w:hAnsi="Times New Roman" w:eastAsia="方正仿宋_GBK" w:cs="Times New Roman"/>
                <w:color w:val="auto"/>
                <w:kern w:val="0"/>
                <w:sz w:val="28"/>
                <w:szCs w:val="28"/>
              </w:rPr>
            </w:pPr>
          </w:p>
        </w:tc>
        <w:tc>
          <w:tcPr>
            <w:tcW w:w="1440" w:type="dxa"/>
            <w:vMerge w:val="continue"/>
            <w:tcBorders>
              <w:top w:val="nil"/>
              <w:left w:val="nil"/>
              <w:bottom w:val="single" w:color="auto" w:sz="4" w:space="0"/>
              <w:right w:val="single" w:color="auto" w:sz="4" w:space="0"/>
            </w:tcBorders>
            <w:noWrap w:val="0"/>
            <w:vAlign w:val="center"/>
          </w:tcPr>
          <w:p w14:paraId="78EA0D42">
            <w:pPr>
              <w:jc w:val="center"/>
              <w:rPr>
                <w:rFonts w:hint="default" w:ascii="Times New Roman" w:hAnsi="Times New Roman" w:eastAsia="方正仿宋_GBK" w:cs="Times New Roman"/>
                <w:color w:val="auto"/>
                <w:kern w:val="0"/>
                <w:sz w:val="28"/>
                <w:szCs w:val="28"/>
              </w:rPr>
            </w:pPr>
          </w:p>
        </w:tc>
        <w:tc>
          <w:tcPr>
            <w:tcW w:w="1750" w:type="dxa"/>
            <w:vMerge w:val="continue"/>
            <w:tcBorders>
              <w:left w:val="nil"/>
              <w:right w:val="single" w:color="auto" w:sz="4" w:space="0"/>
            </w:tcBorders>
            <w:noWrap w:val="0"/>
            <w:vAlign w:val="center"/>
          </w:tcPr>
          <w:p w14:paraId="6558DC4A">
            <w:pPr>
              <w:jc w:val="center"/>
              <w:rPr>
                <w:rFonts w:hint="default" w:ascii="Times New Roman" w:hAnsi="Times New Roman" w:eastAsia="方正仿宋_GBK" w:cs="Times New Roman"/>
                <w:color w:val="auto"/>
                <w:kern w:val="0"/>
                <w:sz w:val="28"/>
                <w:szCs w:val="28"/>
                <w:lang w:eastAsia="zh-CN"/>
              </w:rPr>
            </w:pPr>
          </w:p>
        </w:tc>
        <w:tc>
          <w:tcPr>
            <w:tcW w:w="3900" w:type="dxa"/>
            <w:tcBorders>
              <w:top w:val="single" w:color="auto" w:sz="4" w:space="0"/>
              <w:left w:val="nil"/>
              <w:bottom w:val="single" w:color="auto" w:sz="4" w:space="0"/>
              <w:right w:val="single" w:color="auto" w:sz="4" w:space="0"/>
            </w:tcBorders>
            <w:noWrap w:val="0"/>
            <w:vAlign w:val="center"/>
          </w:tcPr>
          <w:p w14:paraId="5A0B1418">
            <w:pPr>
              <w:jc w:val="center"/>
              <w:rPr>
                <w:rFonts w:hint="default" w:ascii="Times New Roman" w:hAnsi="Times New Roman" w:eastAsia="方正仿宋_GBK" w:cs="Times New Roman"/>
                <w:color w:val="auto"/>
                <w:kern w:val="0"/>
                <w:sz w:val="28"/>
                <w:szCs w:val="28"/>
                <w:lang w:eastAsia="zh-CN"/>
              </w:rPr>
            </w:pPr>
            <w:r>
              <w:rPr>
                <w:rFonts w:hint="eastAsia" w:ascii="Times New Roman" w:hAnsi="Times New Roman" w:eastAsia="方正仿宋_GBK" w:cs="Times New Roman"/>
                <w:color w:val="auto"/>
                <w:kern w:val="0"/>
                <w:sz w:val="28"/>
                <w:szCs w:val="28"/>
                <w:lang w:eastAsia="zh-CN"/>
              </w:rPr>
              <w:t>各类优抚对象抚恤补助标准按规定执行率</w:t>
            </w:r>
          </w:p>
        </w:tc>
        <w:tc>
          <w:tcPr>
            <w:tcW w:w="2153" w:type="dxa"/>
            <w:tcBorders>
              <w:top w:val="single" w:color="auto" w:sz="4" w:space="0"/>
              <w:left w:val="nil"/>
              <w:bottom w:val="single" w:color="auto" w:sz="4" w:space="0"/>
              <w:right w:val="single" w:color="auto" w:sz="4" w:space="0"/>
            </w:tcBorders>
            <w:noWrap w:val="0"/>
            <w:vAlign w:val="center"/>
          </w:tcPr>
          <w:p w14:paraId="4B8973A4">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w:t>
            </w:r>
          </w:p>
        </w:tc>
      </w:tr>
      <w:tr w14:paraId="657A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00D38044">
            <w:pPr>
              <w:jc w:val="center"/>
              <w:rPr>
                <w:rFonts w:hint="default" w:ascii="Times New Roman" w:hAnsi="Times New Roman" w:eastAsia="方正仿宋_GBK" w:cs="Times New Roman"/>
                <w:color w:val="auto"/>
                <w:kern w:val="0"/>
                <w:sz w:val="28"/>
                <w:szCs w:val="28"/>
              </w:rPr>
            </w:pPr>
          </w:p>
        </w:tc>
        <w:tc>
          <w:tcPr>
            <w:tcW w:w="1440" w:type="dxa"/>
            <w:vMerge w:val="continue"/>
            <w:tcBorders>
              <w:top w:val="nil"/>
              <w:left w:val="nil"/>
              <w:bottom w:val="single" w:color="auto" w:sz="4" w:space="0"/>
              <w:right w:val="single" w:color="auto" w:sz="4" w:space="0"/>
            </w:tcBorders>
            <w:noWrap w:val="0"/>
            <w:vAlign w:val="center"/>
          </w:tcPr>
          <w:p w14:paraId="1A1F8583">
            <w:pPr>
              <w:jc w:val="center"/>
              <w:rPr>
                <w:rFonts w:hint="default" w:ascii="Times New Roman" w:hAnsi="Times New Roman" w:eastAsia="方正仿宋_GBK" w:cs="Times New Roman"/>
                <w:color w:val="auto"/>
                <w:kern w:val="0"/>
                <w:sz w:val="28"/>
                <w:szCs w:val="28"/>
              </w:rPr>
            </w:pPr>
          </w:p>
        </w:tc>
        <w:tc>
          <w:tcPr>
            <w:tcW w:w="1750" w:type="dxa"/>
            <w:tcBorders>
              <w:top w:val="single" w:color="auto" w:sz="4" w:space="0"/>
              <w:left w:val="nil"/>
              <w:bottom w:val="single" w:color="auto" w:sz="4" w:space="0"/>
              <w:right w:val="single" w:color="auto" w:sz="4" w:space="0"/>
            </w:tcBorders>
            <w:noWrap w:val="0"/>
            <w:vAlign w:val="center"/>
          </w:tcPr>
          <w:p w14:paraId="452C55E7">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时效指标</w:t>
            </w:r>
          </w:p>
        </w:tc>
        <w:tc>
          <w:tcPr>
            <w:tcW w:w="3900" w:type="dxa"/>
            <w:tcBorders>
              <w:top w:val="single" w:color="auto" w:sz="4" w:space="0"/>
              <w:left w:val="nil"/>
              <w:bottom w:val="single" w:color="auto" w:sz="4" w:space="0"/>
              <w:right w:val="single" w:color="auto" w:sz="4" w:space="0"/>
            </w:tcBorders>
            <w:noWrap w:val="0"/>
            <w:vAlign w:val="center"/>
          </w:tcPr>
          <w:p w14:paraId="45975AF3">
            <w:pPr>
              <w:jc w:val="center"/>
              <w:rPr>
                <w:rFonts w:hint="default"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lang w:eastAsia="zh-CN"/>
              </w:rPr>
              <w:t>优抚对象抚恤补助经费及时拨付率</w:t>
            </w:r>
          </w:p>
        </w:tc>
        <w:tc>
          <w:tcPr>
            <w:tcW w:w="2153" w:type="dxa"/>
            <w:tcBorders>
              <w:top w:val="single" w:color="auto" w:sz="4" w:space="0"/>
              <w:left w:val="nil"/>
              <w:bottom w:val="single" w:color="auto" w:sz="4" w:space="0"/>
              <w:right w:val="single" w:color="auto" w:sz="4" w:space="0"/>
            </w:tcBorders>
            <w:noWrap w:val="0"/>
            <w:vAlign w:val="center"/>
          </w:tcPr>
          <w:p w14:paraId="14F771E8">
            <w:pPr>
              <w:jc w:val="center"/>
              <w:rPr>
                <w:rFonts w:hint="default" w:ascii="Times New Roman" w:hAnsi="Times New Roman" w:eastAsia="方正仿宋_GBK" w:cs="Times New Roman"/>
                <w:color w:val="auto"/>
                <w:kern w:val="0"/>
                <w:sz w:val="28"/>
                <w:szCs w:val="28"/>
                <w:lang w:val="en-US" w:eastAsia="zh-CN"/>
              </w:rPr>
            </w:pPr>
            <w:r>
              <w:rPr>
                <w:rFonts w:hint="default" w:ascii="Times New Roman" w:hAnsi="Times New Roman" w:eastAsia="方正仿宋_GBK" w:cs="Times New Roman"/>
                <w:color w:val="auto"/>
                <w:kern w:val="0"/>
                <w:sz w:val="28"/>
                <w:szCs w:val="28"/>
              </w:rPr>
              <w:t>100%</w:t>
            </w:r>
          </w:p>
        </w:tc>
      </w:tr>
      <w:tr w14:paraId="1EB5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2B9602FA">
            <w:pPr>
              <w:jc w:val="center"/>
              <w:rPr>
                <w:rFonts w:hint="default" w:ascii="Times New Roman" w:hAnsi="Times New Roman" w:eastAsia="方正仿宋_GBK" w:cs="Times New Roman"/>
                <w:color w:val="auto"/>
                <w:kern w:val="0"/>
                <w:sz w:val="28"/>
                <w:szCs w:val="28"/>
              </w:rPr>
            </w:pPr>
          </w:p>
        </w:tc>
        <w:tc>
          <w:tcPr>
            <w:tcW w:w="1440" w:type="dxa"/>
            <w:tcBorders>
              <w:top w:val="nil"/>
              <w:left w:val="nil"/>
              <w:right w:val="single" w:color="auto" w:sz="4" w:space="0"/>
            </w:tcBorders>
            <w:noWrap w:val="0"/>
            <w:vAlign w:val="center"/>
          </w:tcPr>
          <w:p w14:paraId="2A1479DB">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效益指标</w:t>
            </w:r>
          </w:p>
        </w:tc>
        <w:tc>
          <w:tcPr>
            <w:tcW w:w="1750" w:type="dxa"/>
            <w:tcBorders>
              <w:top w:val="nil"/>
              <w:left w:val="nil"/>
              <w:right w:val="single" w:color="auto" w:sz="4" w:space="0"/>
            </w:tcBorders>
            <w:noWrap w:val="0"/>
            <w:vAlign w:val="center"/>
          </w:tcPr>
          <w:p w14:paraId="76AF99FA">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社会效益</w:t>
            </w:r>
          </w:p>
          <w:p w14:paraId="55582B6F">
            <w:pPr>
              <w:jc w:val="center"/>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rPr>
              <w:t>指</w:t>
            </w:r>
            <w:r>
              <w:rPr>
                <w:rFonts w:hint="default" w:ascii="Times New Roman" w:hAnsi="Times New Roman" w:eastAsia="方正仿宋_GBK" w:cs="Times New Roman"/>
                <w:color w:val="auto"/>
                <w:kern w:val="0"/>
                <w:sz w:val="28"/>
                <w:szCs w:val="28"/>
                <w:lang w:eastAsia="zh-CN"/>
              </w:rPr>
              <w:t>标</w:t>
            </w:r>
          </w:p>
        </w:tc>
        <w:tc>
          <w:tcPr>
            <w:tcW w:w="3900" w:type="dxa"/>
            <w:tcBorders>
              <w:top w:val="single" w:color="auto" w:sz="4" w:space="0"/>
              <w:left w:val="nil"/>
              <w:right w:val="single" w:color="auto" w:sz="4" w:space="0"/>
            </w:tcBorders>
            <w:noWrap w:val="0"/>
            <w:vAlign w:val="center"/>
          </w:tcPr>
          <w:p w14:paraId="764A5A20">
            <w:pPr>
              <w:jc w:val="center"/>
              <w:rPr>
                <w:rFonts w:hint="default" w:ascii="Times New Roman" w:hAnsi="Times New Roman" w:eastAsia="方正仿宋_GBK" w:cs="Times New Roman"/>
                <w:color w:val="auto"/>
                <w:kern w:val="0"/>
                <w:sz w:val="28"/>
                <w:szCs w:val="28"/>
                <w:lang w:val="en-US" w:eastAsia="zh-CN"/>
              </w:rPr>
            </w:pPr>
            <w:r>
              <w:rPr>
                <w:rFonts w:hint="eastAsia" w:ascii="Times New Roman" w:hAnsi="Times New Roman" w:eastAsia="方正仿宋_GBK" w:cs="Times New Roman"/>
                <w:color w:val="auto"/>
                <w:kern w:val="0"/>
                <w:sz w:val="28"/>
                <w:szCs w:val="28"/>
                <w:lang w:eastAsia="zh-CN"/>
              </w:rPr>
              <w:t>优抚对象生活情况</w:t>
            </w:r>
            <w:r>
              <w:rPr>
                <w:rFonts w:hint="default" w:ascii="Times New Roman" w:hAnsi="Times New Roman" w:eastAsia="方正仿宋_GBK" w:cs="Times New Roman"/>
                <w:color w:val="auto"/>
                <w:kern w:val="0"/>
                <w:sz w:val="28"/>
                <w:szCs w:val="28"/>
                <w:lang w:val="en-US" w:eastAsia="zh-CN"/>
              </w:rPr>
              <w:t xml:space="preserve">     </w:t>
            </w:r>
          </w:p>
        </w:tc>
        <w:tc>
          <w:tcPr>
            <w:tcW w:w="2153" w:type="dxa"/>
            <w:tcBorders>
              <w:top w:val="single" w:color="auto" w:sz="4" w:space="0"/>
              <w:left w:val="nil"/>
              <w:bottom w:val="single" w:color="auto" w:sz="4" w:space="0"/>
              <w:right w:val="single" w:color="auto" w:sz="4" w:space="0"/>
            </w:tcBorders>
            <w:noWrap w:val="0"/>
            <w:vAlign w:val="center"/>
          </w:tcPr>
          <w:p w14:paraId="0348D270">
            <w:pPr>
              <w:jc w:val="center"/>
              <w:rPr>
                <w:rFonts w:hint="eastAsia" w:ascii="Times New Roman" w:hAnsi="Times New Roman" w:eastAsia="方正仿宋_GBK" w:cs="Times New Roman"/>
                <w:color w:val="auto"/>
                <w:kern w:val="0"/>
                <w:sz w:val="28"/>
                <w:szCs w:val="28"/>
                <w:lang w:eastAsia="zh-CN"/>
              </w:rPr>
            </w:pPr>
            <w:r>
              <w:rPr>
                <w:rFonts w:hint="eastAsia" w:ascii="Times New Roman" w:hAnsi="Times New Roman" w:eastAsia="方正仿宋_GBK" w:cs="Times New Roman"/>
                <w:color w:val="auto"/>
                <w:kern w:val="0"/>
                <w:sz w:val="28"/>
                <w:szCs w:val="28"/>
                <w:lang w:eastAsia="zh-CN"/>
              </w:rPr>
              <w:t>有效改善</w:t>
            </w:r>
          </w:p>
        </w:tc>
      </w:tr>
      <w:tr w14:paraId="3732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1693A844">
            <w:pPr>
              <w:jc w:val="center"/>
              <w:rPr>
                <w:rFonts w:hint="default" w:ascii="Times New Roman" w:hAnsi="Times New Roman" w:eastAsia="方正仿宋_GBK" w:cs="Times New Roman"/>
                <w:color w:val="auto"/>
                <w:kern w:val="0"/>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56CBC2D8">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满意度指标</w:t>
            </w:r>
          </w:p>
        </w:tc>
        <w:tc>
          <w:tcPr>
            <w:tcW w:w="1750" w:type="dxa"/>
            <w:tcBorders>
              <w:top w:val="single" w:color="auto" w:sz="4" w:space="0"/>
              <w:left w:val="nil"/>
              <w:bottom w:val="single" w:color="auto" w:sz="4" w:space="0"/>
              <w:right w:val="single" w:color="auto" w:sz="4" w:space="0"/>
            </w:tcBorders>
            <w:noWrap w:val="0"/>
            <w:vAlign w:val="center"/>
          </w:tcPr>
          <w:p w14:paraId="6C183DDF">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服务对象</w:t>
            </w:r>
          </w:p>
          <w:p w14:paraId="39F872C9">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满意度指标</w:t>
            </w:r>
          </w:p>
        </w:tc>
        <w:tc>
          <w:tcPr>
            <w:tcW w:w="3900" w:type="dxa"/>
            <w:tcBorders>
              <w:top w:val="single" w:color="auto" w:sz="4" w:space="0"/>
              <w:left w:val="nil"/>
              <w:bottom w:val="single" w:color="auto" w:sz="4" w:space="0"/>
              <w:right w:val="single" w:color="auto" w:sz="4" w:space="0"/>
            </w:tcBorders>
            <w:noWrap w:val="0"/>
            <w:vAlign w:val="center"/>
          </w:tcPr>
          <w:p w14:paraId="78551451">
            <w:pPr>
              <w:jc w:val="center"/>
              <w:rPr>
                <w:rFonts w:hint="default"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lang w:eastAsia="zh-CN"/>
              </w:rPr>
              <w:t>优抚对象满意度</w:t>
            </w:r>
          </w:p>
        </w:tc>
        <w:tc>
          <w:tcPr>
            <w:tcW w:w="2153" w:type="dxa"/>
            <w:tcBorders>
              <w:top w:val="single" w:color="auto" w:sz="4" w:space="0"/>
              <w:left w:val="nil"/>
              <w:bottom w:val="single" w:color="auto" w:sz="4" w:space="0"/>
              <w:right w:val="single" w:color="auto" w:sz="4" w:space="0"/>
            </w:tcBorders>
            <w:noWrap w:val="0"/>
            <w:vAlign w:val="center"/>
          </w:tcPr>
          <w:p w14:paraId="2F8D45B7">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lang w:val="en-US" w:eastAsia="zh-CN"/>
              </w:rPr>
              <w:t>≥90</w:t>
            </w:r>
            <w:r>
              <w:rPr>
                <w:rFonts w:hint="default" w:ascii="Times New Roman" w:hAnsi="Times New Roman" w:eastAsia="方正仿宋_GBK" w:cs="Times New Roman"/>
                <w:color w:val="auto"/>
                <w:kern w:val="0"/>
                <w:sz w:val="28"/>
                <w:szCs w:val="28"/>
              </w:rPr>
              <w:t>%</w:t>
            </w:r>
          </w:p>
        </w:tc>
      </w:tr>
    </w:tbl>
    <w:p w14:paraId="244C0106">
      <w:pPr>
        <w:jc w:val="center"/>
        <w:rPr>
          <w:rFonts w:hint="default" w:ascii="Times New Roman" w:hAnsi="Times New Roman" w:eastAsia="方正仿宋_GBK" w:cs="Times New Roman"/>
          <w:color w:val="auto"/>
          <w:kern w:val="0"/>
          <w:sz w:val="28"/>
          <w:szCs w:val="28"/>
        </w:rPr>
      </w:pPr>
    </w:p>
    <w:p w14:paraId="3C0B0634">
      <w:pPr>
        <w:tabs>
          <w:tab w:val="left" w:pos="1188"/>
        </w:tabs>
        <w:spacing w:line="360" w:lineRule="auto"/>
        <w:ind w:firstLine="280" w:firstLineChars="100"/>
        <w:rPr>
          <w:rFonts w:hint="default" w:ascii="Times New Roman" w:hAnsi="Times New Roman" w:eastAsia="方正仿宋_GBK" w:cs="Times New Roman"/>
          <w:color w:val="auto"/>
          <w:sz w:val="28"/>
          <w:szCs w:val="28"/>
          <w:lang w:eastAsia="zh-CN"/>
        </w:rPr>
      </w:pPr>
    </w:p>
    <w:p w14:paraId="3A9FA68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4" w:type="default"/>
      <w:footerReference r:id="rId5" w:type="even"/>
      <w:pgSz w:w="11906" w:h="16838"/>
      <w:pgMar w:top="2098" w:right="1474" w:bottom="1984" w:left="1587" w:header="1418" w:footer="1134" w:gutter="0"/>
      <w:pgNumType w:fmt="decimal"/>
      <w:cols w:space="720" w:num="1"/>
      <w:docGrid w:linePitch="574"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6B1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4D8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24DC">
    <w:pPr>
      <w:pStyle w:val="4"/>
      <w:framePr w:wrap="around" w:vAnchor="text" w:hAnchor="margin" w:xAlign="outside" w:y="1"/>
      <w:ind w:firstLine="280" w:firstLineChars="100"/>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14:paraId="22F92DA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000000"/>
    <w:rsid w:val="0050638A"/>
    <w:rsid w:val="00830B3A"/>
    <w:rsid w:val="009C442E"/>
    <w:rsid w:val="031B02A5"/>
    <w:rsid w:val="038D368F"/>
    <w:rsid w:val="06007873"/>
    <w:rsid w:val="0786416F"/>
    <w:rsid w:val="09745825"/>
    <w:rsid w:val="09E911F1"/>
    <w:rsid w:val="0A70634C"/>
    <w:rsid w:val="0AE5706E"/>
    <w:rsid w:val="0B0A6A71"/>
    <w:rsid w:val="0B3F144C"/>
    <w:rsid w:val="0C83624D"/>
    <w:rsid w:val="0D3F0EEB"/>
    <w:rsid w:val="0DBC559A"/>
    <w:rsid w:val="0E2142A1"/>
    <w:rsid w:val="0E834B5A"/>
    <w:rsid w:val="0EE61AFB"/>
    <w:rsid w:val="0FCB1CE9"/>
    <w:rsid w:val="102F7315"/>
    <w:rsid w:val="1091445F"/>
    <w:rsid w:val="11B26BB9"/>
    <w:rsid w:val="11FC7480"/>
    <w:rsid w:val="12B67DF9"/>
    <w:rsid w:val="133144D7"/>
    <w:rsid w:val="13A6267C"/>
    <w:rsid w:val="13AB201A"/>
    <w:rsid w:val="14272167"/>
    <w:rsid w:val="148005FB"/>
    <w:rsid w:val="157818E8"/>
    <w:rsid w:val="161B1B31"/>
    <w:rsid w:val="17D350B0"/>
    <w:rsid w:val="18763BA5"/>
    <w:rsid w:val="19B16135"/>
    <w:rsid w:val="19CF3670"/>
    <w:rsid w:val="1A1E05BA"/>
    <w:rsid w:val="1A3C404B"/>
    <w:rsid w:val="1A7D6D85"/>
    <w:rsid w:val="1B9D1623"/>
    <w:rsid w:val="1C172982"/>
    <w:rsid w:val="1D815751"/>
    <w:rsid w:val="1DD646B6"/>
    <w:rsid w:val="1DEA7DC2"/>
    <w:rsid w:val="1E410309"/>
    <w:rsid w:val="1EA0242D"/>
    <w:rsid w:val="1EF15C06"/>
    <w:rsid w:val="1FC666FD"/>
    <w:rsid w:val="20741E90"/>
    <w:rsid w:val="2108113C"/>
    <w:rsid w:val="227A5B2F"/>
    <w:rsid w:val="23494274"/>
    <w:rsid w:val="240B4A1B"/>
    <w:rsid w:val="242117CE"/>
    <w:rsid w:val="249B10F2"/>
    <w:rsid w:val="25766390"/>
    <w:rsid w:val="25826657"/>
    <w:rsid w:val="27327F13"/>
    <w:rsid w:val="279D33AE"/>
    <w:rsid w:val="27AC3A14"/>
    <w:rsid w:val="283B2521"/>
    <w:rsid w:val="28AC1ED8"/>
    <w:rsid w:val="2B4D5322"/>
    <w:rsid w:val="2B8A39A7"/>
    <w:rsid w:val="2C213B0E"/>
    <w:rsid w:val="2F10570F"/>
    <w:rsid w:val="2F2819F8"/>
    <w:rsid w:val="317967B1"/>
    <w:rsid w:val="320B6520"/>
    <w:rsid w:val="32572CB0"/>
    <w:rsid w:val="32CB2F7B"/>
    <w:rsid w:val="34E51D3A"/>
    <w:rsid w:val="3782629D"/>
    <w:rsid w:val="380657E0"/>
    <w:rsid w:val="39B17DE4"/>
    <w:rsid w:val="3A1145AF"/>
    <w:rsid w:val="3D1E75A7"/>
    <w:rsid w:val="3EAB7761"/>
    <w:rsid w:val="3F6049B7"/>
    <w:rsid w:val="3FB13205"/>
    <w:rsid w:val="3FEF45CC"/>
    <w:rsid w:val="403A1C8F"/>
    <w:rsid w:val="40706F10"/>
    <w:rsid w:val="40C50F64"/>
    <w:rsid w:val="42253A94"/>
    <w:rsid w:val="422B0AC7"/>
    <w:rsid w:val="43FA3136"/>
    <w:rsid w:val="44D7423A"/>
    <w:rsid w:val="45EA380F"/>
    <w:rsid w:val="46AF3BC9"/>
    <w:rsid w:val="47CC6BDA"/>
    <w:rsid w:val="49BF0020"/>
    <w:rsid w:val="49FB2932"/>
    <w:rsid w:val="4A14515D"/>
    <w:rsid w:val="4A835687"/>
    <w:rsid w:val="4B6D20A7"/>
    <w:rsid w:val="4BE27134"/>
    <w:rsid w:val="4CF1183F"/>
    <w:rsid w:val="4D77008C"/>
    <w:rsid w:val="4D903DD3"/>
    <w:rsid w:val="4DE64F85"/>
    <w:rsid w:val="4E8C28E4"/>
    <w:rsid w:val="4EC24797"/>
    <w:rsid w:val="4F0E1D90"/>
    <w:rsid w:val="4FC41F46"/>
    <w:rsid w:val="505209FD"/>
    <w:rsid w:val="54FE12AD"/>
    <w:rsid w:val="55BE3C17"/>
    <w:rsid w:val="55CD5551"/>
    <w:rsid w:val="5620087B"/>
    <w:rsid w:val="581109A2"/>
    <w:rsid w:val="5821579C"/>
    <w:rsid w:val="5A333888"/>
    <w:rsid w:val="5AEE394A"/>
    <w:rsid w:val="5B2F6498"/>
    <w:rsid w:val="5B716388"/>
    <w:rsid w:val="5C226281"/>
    <w:rsid w:val="5D625B32"/>
    <w:rsid w:val="5D782B5D"/>
    <w:rsid w:val="5ED66A25"/>
    <w:rsid w:val="61353447"/>
    <w:rsid w:val="62FB3F34"/>
    <w:rsid w:val="6633285F"/>
    <w:rsid w:val="6A855C4B"/>
    <w:rsid w:val="6ADD475E"/>
    <w:rsid w:val="6BDF40EE"/>
    <w:rsid w:val="6E0C4A49"/>
    <w:rsid w:val="6E175BAB"/>
    <w:rsid w:val="6F2E6E2A"/>
    <w:rsid w:val="6F3C324C"/>
    <w:rsid w:val="719515F5"/>
    <w:rsid w:val="721661B3"/>
    <w:rsid w:val="73066F61"/>
    <w:rsid w:val="73262C99"/>
    <w:rsid w:val="73663EDE"/>
    <w:rsid w:val="73C2712E"/>
    <w:rsid w:val="75277D66"/>
    <w:rsid w:val="76460B34"/>
    <w:rsid w:val="76514837"/>
    <w:rsid w:val="76B8261D"/>
    <w:rsid w:val="78117866"/>
    <w:rsid w:val="78451356"/>
    <w:rsid w:val="78A94A62"/>
    <w:rsid w:val="7BA30EF9"/>
    <w:rsid w:val="7C157703"/>
    <w:rsid w:val="7C6061A4"/>
    <w:rsid w:val="7CF81C30"/>
    <w:rsid w:val="7DB83FEE"/>
    <w:rsid w:val="7EC17EF9"/>
    <w:rsid w:val="7ECD794D"/>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c 5"/>
    <w:basedOn w:val="1"/>
    <w:next w:val="1"/>
    <w:unhideWhenUsed/>
    <w:qFormat/>
    <w:uiPriority w:val="39"/>
    <w:pPr>
      <w:ind w:left="1680" w:leftChars="800"/>
    </w:pPr>
    <w:rPr>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character" w:customStyle="1" w:styleId="10">
    <w:name w:val="font21"/>
    <w:basedOn w:val="8"/>
    <w:qFormat/>
    <w:uiPriority w:val="0"/>
    <w:rPr>
      <w:rFonts w:hint="eastAsia" w:ascii="宋体" w:hAnsi="宋体" w:eastAsia="宋体" w:cs="宋体"/>
      <w:color w:val="000000"/>
      <w:sz w:val="18"/>
      <w:szCs w:val="18"/>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b/>
      <w:color w:val="000000"/>
      <w:sz w:val="20"/>
      <w:szCs w:val="20"/>
      <w:u w:val="none"/>
    </w:rPr>
  </w:style>
  <w:style w:type="character" w:customStyle="1" w:styleId="13">
    <w:name w:val="font41"/>
    <w:basedOn w:val="8"/>
    <w:qFormat/>
    <w:uiPriority w:val="0"/>
    <w:rPr>
      <w:rFonts w:hint="default" w:ascii="Times New Roman" w:hAnsi="Times New Roman" w:eastAsia="宋体" w:cs="Times New Roman"/>
      <w:color w:val="000000"/>
      <w:sz w:val="22"/>
      <w:szCs w:val="22"/>
      <w:u w:val="none"/>
    </w:rPr>
  </w:style>
  <w:style w:type="character" w:customStyle="1" w:styleId="14">
    <w:name w:val="font71"/>
    <w:basedOn w:val="8"/>
    <w:qFormat/>
    <w:uiPriority w:val="0"/>
    <w:rPr>
      <w:rFonts w:hint="eastAsia" w:ascii="宋体" w:hAnsi="宋体" w:eastAsia="宋体" w:cs="宋体"/>
      <w:color w:val="000000"/>
      <w:sz w:val="28"/>
      <w:szCs w:val="28"/>
      <w:u w:val="none"/>
    </w:rPr>
  </w:style>
  <w:style w:type="character" w:customStyle="1" w:styleId="15">
    <w:name w:val="font11"/>
    <w:basedOn w:val="8"/>
    <w:qFormat/>
    <w:uiPriority w:val="0"/>
    <w:rPr>
      <w:rFonts w:hint="default" w:ascii="仿宋_GB2312" w:eastAsia="仿宋_GB2312" w:cs="仿宋_GB2312"/>
      <w:color w:val="000000"/>
      <w:sz w:val="30"/>
      <w:szCs w:val="30"/>
      <w:u w:val="none"/>
    </w:rPr>
  </w:style>
  <w:style w:type="paragraph" w:customStyle="1" w:styleId="16">
    <w:name w:val="图表目录1"/>
    <w:basedOn w:val="17"/>
    <w:next w:val="1"/>
    <w:qFormat/>
    <w:uiPriority w:val="0"/>
    <w:pPr>
      <w:ind w:left="200" w:leftChars="200" w:hanging="200" w:hangingChars="200"/>
    </w:pPr>
    <w:rPr>
      <w:rFonts w:ascii="Calibri" w:hAnsi="Calibri" w:eastAsia="宋体" w:cs="Times New Roman"/>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1422</Words>
  <Characters>1573</Characters>
  <Lines>0</Lines>
  <Paragraphs>0</Paragraphs>
  <TotalTime>1</TotalTime>
  <ScaleCrop>false</ScaleCrop>
  <LinksUpToDate>false</LinksUpToDate>
  <CharactersWithSpaces>1615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罗红东</cp:lastModifiedBy>
  <dcterms:modified xsi:type="dcterms:W3CDTF">2025-04-01T01:55:30Z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9D4830E4FA234745A9EED62B2666965A</vt:lpwstr>
  </property>
</Properties>
</file>