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7363F">
      <w:pPr>
        <w:rPr>
          <w:rFonts w:hint="eastAsia" w:ascii="Times New Roman" w:hAnsi="Times New Roman"/>
          <w:b/>
          <w:color w:val="FF0000"/>
          <w:sz w:val="32"/>
          <w:szCs w:val="32"/>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LlquKG09raz6TOaMmAbqkbjCuq3SRnMQ+47QuqETMkjrt3kOOxn/r5m08zCzGEFLH8FkSnjLqTIRHRGFJ8jG409rgreCBfZzbvIYV9JkvCP7Djf1TKWgsFSZyIZ8FuTyd81jDrmr6uEirUkHIrt10Iqzxbfw1IY+6IG9oaQuEXR0/b7EBBrDK8mruwU/so/j7JmVi4a5Et0ApGOn+LJKOGfYh8wm9kuzfkxhL/BUUYU8+BAh/t5MtoB50XTdmITlVO6/A65T8DkneWgoduVpBqlZqlaeAm08tT3uoczSzabxoUkxzPzHhUyheTd2ZWej4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"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">
                <v:fill on="t" focussize="0,0"/>
                <v:stroke weight="1pt" color="#2E75B6 [24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5926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EA4566">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5926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14:paraId="3EEA4566">
                      <w:pPr>
                        <w:jc w:val="center"/>
                      </w:pPr>
                    </w:p>
                  </w:txbxContent>
                </v:textbox>
              </v:rect>
            </w:pict>
          </mc:Fallback>
        </mc:AlternateContent>
      </w:r>
    </w:p>
    <w:p w14:paraId="523F9B26">
      <w:pPr>
        <w:spacing w:line="530" w:lineRule="exact"/>
        <w:jc w:val="center"/>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134</w:t>
      </w:r>
      <w:r>
        <w:rPr>
          <w:rFonts w:hint="default" w:ascii="Times New Roman" w:hAnsi="Times New Roman" w:eastAsia="方正仿宋_GBK" w:cs="Times New Roman"/>
          <w:sz w:val="32"/>
          <w:szCs w:val="32"/>
          <w:lang w:eastAsia="zh-CN"/>
        </w:rPr>
        <w:t>号</w:t>
      </w:r>
      <w:bookmarkEnd w:id="0"/>
    </w:p>
    <w:p w14:paraId="5ABF198D">
      <w:pPr>
        <w:spacing w:line="400" w:lineRule="exact"/>
        <w:rPr>
          <w:rFonts w:hint="default" w:ascii="Times New Roman" w:hAnsi="Times New Roman" w:eastAsia="方正仿宋_GBK" w:cs="Times New Roman"/>
          <w:sz w:val="32"/>
          <w:szCs w:val="32"/>
        </w:rPr>
      </w:pPr>
    </w:p>
    <w:p w14:paraId="42AC5634">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梁河县财政局关于收回重新下达梁财农〔202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90号2022年中央</w:t>
      </w:r>
      <w:r>
        <w:rPr>
          <w:rFonts w:hint="default" w:ascii="Times New Roman" w:hAnsi="Times New Roman" w:eastAsia="方正小标宋_GBK" w:cs="Times New Roman"/>
          <w:sz w:val="44"/>
          <w:szCs w:val="44"/>
          <w:lang w:eastAsia="zh-CN"/>
        </w:rPr>
        <w:t>财政衔接</w:t>
      </w:r>
    </w:p>
    <w:p w14:paraId="16F3F65E">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推进村振兴补助资金的通知</w:t>
      </w:r>
    </w:p>
    <w:p w14:paraId="203C67D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方正小标宋_GBK" w:hAnsi="方正小标宋_GBK" w:eastAsia="方正小标宋_GBK" w:cs="方正小标宋_GBK"/>
          <w:sz w:val="32"/>
          <w:szCs w:val="32"/>
          <w:lang w:eastAsia="zh-CN"/>
        </w:rPr>
      </w:pPr>
    </w:p>
    <w:p w14:paraId="0E0FCCD7">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自然资源局、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林业和草原局、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水利局</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九保乡、</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eastAsia="zh-CN"/>
        </w:rPr>
        <w:t>河西乡：</w:t>
      </w:r>
    </w:p>
    <w:p w14:paraId="06AD1B15">
      <w:pPr>
        <w:keepNext w:val="0"/>
        <w:keepLines w:val="0"/>
        <w:pageBreakBefore w:val="0"/>
        <w:widowControl w:val="0"/>
        <w:kinsoku/>
        <w:wordWrap/>
        <w:overflowPunct/>
        <w:topLinePunct w:val="0"/>
        <w:autoSpaceDE/>
        <w:autoSpaceDN/>
        <w:bidi w:val="0"/>
        <w:adjustRightInd w:val="0"/>
        <w:snapToGrid w:val="0"/>
        <w:spacing w:line="50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《梁河县人民政府关于收回梁河县2022年度部分中</w:t>
      </w:r>
      <w:r>
        <w:rPr>
          <w:rFonts w:hint="default" w:ascii="Times New Roman" w:hAnsi="Times New Roman" w:eastAsia="方正仿宋_GBK" w:cs="Times New Roman"/>
          <w:i w:val="0"/>
          <w:color w:val="000000"/>
          <w:kern w:val="0"/>
          <w:sz w:val="32"/>
          <w:szCs w:val="32"/>
          <w:u w:val="none"/>
          <w:lang w:val="en-US" w:eastAsia="zh-CN" w:bidi="ar"/>
        </w:rPr>
        <w:t>央财政衔接项目结余资金并重新安排的批复》(梁政复〔2022〕191号）要求，现将原下达梁河县自然资源局的德宏州梁河县芒东镇洒坞村国土综合整治（提质改造）项目结余资金367.823008万元和德宏州梁河县曩宋乡关璋等2个村国土综合整治（提质改造）项目结余资金175.167267万元，共计542.990275万元进行收回并重新安排。安排如下：</w:t>
      </w:r>
    </w:p>
    <w:p w14:paraId="2057848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一、安排用于九保乡九保村沙坝人居环境综合提升建设项目，资金355.52万元，项目由九保阿昌族乡人民政府实施，</w:t>
      </w:r>
      <w:r>
        <w:rPr>
          <w:sz w:val="32"/>
        </w:rPr>
        <mc:AlternateContent>
          <mc:Choice Requires="wps">
            <w:drawing>
              <wp:anchor distT="0" distB="0" distL="114300" distR="114300" simplePos="0" relativeHeight="25166131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61312;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zagFx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i w:val="0"/>
          <w:color w:val="000000"/>
          <w:kern w:val="0"/>
          <w:sz w:val="32"/>
          <w:szCs w:val="32"/>
          <w:u w:val="none"/>
          <w:lang w:val="en-US" w:eastAsia="zh-CN" w:bidi="ar"/>
        </w:rPr>
        <w:t>功能分类科目支出列“2130504-农村基础设施建设”。</w:t>
      </w:r>
    </w:p>
    <w:p w14:paraId="0E0688B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二、安排用于芒东镇坚果种植集体经济项目，资金30万元，项目由林业和草原局实施，功能分类科目支出列“2130505-生产发展”。</w:t>
      </w:r>
    </w:p>
    <w:p w14:paraId="6AB63F2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三、安排用于梁河县平易村示范村建设项目，资金70万元，项目由河西乡人民政府实施，功能分类科目支出列“2130504-农村基础设施建设”。</w:t>
      </w:r>
    </w:p>
    <w:p w14:paraId="54DB5E3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四、安排用于梁河县农村饮水安全巩固提升项目，资金87.470275万元，项目由水利局实施，功能分类科目支出列“2130504-农村基础设施建设”。政府预算支出经济分类科目请按照项目资金管理据实列支。</w:t>
      </w:r>
    </w:p>
    <w:p w14:paraId="1E2C7553">
      <w:pPr>
        <w:keepNext w:val="0"/>
        <w:keepLines w:val="0"/>
        <w:pageBreakBefore w:val="0"/>
        <w:widowControl w:val="0"/>
        <w:kinsoku/>
        <w:wordWrap/>
        <w:overflowPunct/>
        <w:topLinePunct w:val="0"/>
        <w:autoSpaceDE/>
        <w:autoSpaceDN/>
        <w:bidi w:val="0"/>
        <w:adjustRightInd w:val="0"/>
        <w:snapToGrid w:val="0"/>
        <w:spacing w:line="500" w:lineRule="exact"/>
        <w:ind w:firstLine="640"/>
        <w:jc w:val="both"/>
        <w:textAlignment w:val="auto"/>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请相关部门做好账务调整，认真贯彻</w:t>
      </w:r>
      <w:r>
        <w:rPr>
          <w:rFonts w:hint="eastAsia" w:ascii="Times New Roman" w:hAnsi="Times New Roman" w:eastAsia="方正仿宋_GBK" w:cs="Times New Roman"/>
          <w:i w:val="0"/>
          <w:color w:val="000000"/>
          <w:kern w:val="0"/>
          <w:sz w:val="32"/>
          <w:szCs w:val="32"/>
          <w:u w:val="none"/>
          <w:lang w:val="en-US" w:eastAsia="zh-CN" w:bidi="ar"/>
        </w:rPr>
        <w:t>党</w:t>
      </w:r>
      <w:r>
        <w:rPr>
          <w:rFonts w:hint="default" w:ascii="Times New Roman" w:hAnsi="Times New Roman" w:eastAsia="方正仿宋_GBK" w:cs="Times New Roman"/>
          <w:i w:val="0"/>
          <w:color w:val="000000"/>
          <w:kern w:val="0"/>
          <w:sz w:val="32"/>
          <w:szCs w:val="32"/>
          <w:u w:val="none"/>
          <w:lang w:val="en-US" w:eastAsia="zh-CN" w:bidi="ar"/>
        </w:rPr>
        <w:t>中央、国务院关于脱贫攻坚与实施乡村振兴战略有机衔接有关精神，按照资金管理制度要求，切实管好用好资金，充分发挥资金使用效益。</w:t>
      </w:r>
    </w:p>
    <w:p w14:paraId="79B7560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请项目单位根据梁财字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11号文件要求，在收到县财政局下达的纸质指标文件5个工作日内，登录云南省地方财政预算标准化管理平台系统完成项目申报等相关工作。</w:t>
      </w:r>
    </w:p>
    <w:p w14:paraId="5EA137C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453330F0">
      <w:pPr>
        <w:keepNext w:val="0"/>
        <w:keepLines w:val="0"/>
        <w:pageBreakBefore w:val="0"/>
        <w:widowControl w:val="0"/>
        <w:kinsoku/>
        <w:wordWrap/>
        <w:overflowPunct/>
        <w:topLinePunct w:val="0"/>
        <w:autoSpaceDE/>
        <w:autoSpaceDN/>
        <w:bidi w:val="0"/>
        <w:adjustRightInd w:val="0"/>
        <w:snapToGrid w:val="0"/>
        <w:spacing w:line="50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附件：水利局、林业和草原局、九保乡、河西乡绩效目标表</w:t>
      </w:r>
    </w:p>
    <w:p w14:paraId="0DBCE65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639DA3E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641A710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梁河县财政局</w:t>
      </w:r>
    </w:p>
    <w:p w14:paraId="06BA4C8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2022年11月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14:paraId="31E9E790">
      <w:pPr>
        <w:keepNext w:val="0"/>
        <w:keepLines w:val="0"/>
        <w:pageBreakBefore w:val="0"/>
        <w:widowControl w:val="0"/>
        <w:kinsoku/>
        <w:wordWrap/>
        <w:overflowPunct/>
        <w:topLinePunct w:val="0"/>
        <w:autoSpaceDE/>
        <w:autoSpaceDN/>
        <w:bidi w:val="0"/>
        <w:adjustRightInd w:val="0"/>
        <w:snapToGrid w:val="0"/>
        <w:spacing w:line="500" w:lineRule="exact"/>
        <w:ind w:right="640" w:rightChars="0"/>
        <w:jc w:val="both"/>
        <w:textAlignment w:val="auto"/>
        <w:outlineLvl w:val="9"/>
        <w:rPr>
          <w:rFonts w:hint="eastAsia" w:ascii="Times New Roman" w:hAnsi="Times New Roman" w:eastAsia="方正仿宋_GBK" w:cs="Times New Roman"/>
          <w:sz w:val="32"/>
          <w:szCs w:val="32"/>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YWQzNWQxZTFiZDRlNGI3NDRkMzQwMWU2NDIyMDgifQ=="/>
    <w:docVar w:name="DocumentID" w:val="{F8DB04FC-CBAB-4369-96DC-05FA3C552083}"/>
    <w:docVar w:name="DocumentName" w:val="梁财农〔2022〕134号-梁河县财政局关于调整下达梁财农〔2022〕90号中央财政衔接推进乡村振兴补助资金的通知"/>
  </w:docVars>
  <w:rsids>
    <w:rsidRoot w:val="59C46A89"/>
    <w:rsid w:val="01B002E9"/>
    <w:rsid w:val="02B0060B"/>
    <w:rsid w:val="02B0544F"/>
    <w:rsid w:val="041A7E90"/>
    <w:rsid w:val="065403EC"/>
    <w:rsid w:val="08E70319"/>
    <w:rsid w:val="12AA672C"/>
    <w:rsid w:val="16B24E8F"/>
    <w:rsid w:val="19733047"/>
    <w:rsid w:val="1E3F148D"/>
    <w:rsid w:val="1E694D33"/>
    <w:rsid w:val="1F1D30F0"/>
    <w:rsid w:val="26302DE1"/>
    <w:rsid w:val="265808AF"/>
    <w:rsid w:val="26A109D0"/>
    <w:rsid w:val="27910D75"/>
    <w:rsid w:val="27D9777D"/>
    <w:rsid w:val="2A0E23E0"/>
    <w:rsid w:val="2D174165"/>
    <w:rsid w:val="308119DE"/>
    <w:rsid w:val="312E7B92"/>
    <w:rsid w:val="320B595B"/>
    <w:rsid w:val="3258400D"/>
    <w:rsid w:val="388F0AF6"/>
    <w:rsid w:val="3B2F21D0"/>
    <w:rsid w:val="3FD36293"/>
    <w:rsid w:val="406654C2"/>
    <w:rsid w:val="43767E1F"/>
    <w:rsid w:val="44890AEF"/>
    <w:rsid w:val="48031C10"/>
    <w:rsid w:val="482B0313"/>
    <w:rsid w:val="48450286"/>
    <w:rsid w:val="492F2B74"/>
    <w:rsid w:val="4B7C7EA5"/>
    <w:rsid w:val="4B8D6007"/>
    <w:rsid w:val="4C20670E"/>
    <w:rsid w:val="4C47345D"/>
    <w:rsid w:val="4DD2400A"/>
    <w:rsid w:val="51F41EC1"/>
    <w:rsid w:val="54660DB2"/>
    <w:rsid w:val="5554600A"/>
    <w:rsid w:val="56B544D2"/>
    <w:rsid w:val="598A5E97"/>
    <w:rsid w:val="59C46A89"/>
    <w:rsid w:val="5A0A51FA"/>
    <w:rsid w:val="5C9C6974"/>
    <w:rsid w:val="5DD246F8"/>
    <w:rsid w:val="600602E0"/>
    <w:rsid w:val="61150941"/>
    <w:rsid w:val="616A1F8C"/>
    <w:rsid w:val="63407B23"/>
    <w:rsid w:val="638A15BE"/>
    <w:rsid w:val="64152052"/>
    <w:rsid w:val="66284C85"/>
    <w:rsid w:val="67C47C81"/>
    <w:rsid w:val="6AC43C2B"/>
    <w:rsid w:val="6BC70CC6"/>
    <w:rsid w:val="6C3226E4"/>
    <w:rsid w:val="6C950896"/>
    <w:rsid w:val="6FD90503"/>
    <w:rsid w:val="75981404"/>
    <w:rsid w:val="76257DC8"/>
    <w:rsid w:val="786F04DE"/>
    <w:rsid w:val="78CB6719"/>
    <w:rsid w:val="799E5D7B"/>
    <w:rsid w:val="7A605531"/>
    <w:rsid w:val="7BEE5B50"/>
    <w:rsid w:val="7EFD56A7"/>
    <w:rsid w:val="7FA23FA4"/>
    <w:rsid w:val="D1FFA4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0</Words>
  <Characters>0</Characters>
  <Lines>0</Lines>
  <Paragraphs>0</Paragraphs>
  <TotalTime>7</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2020-09-02T14:46:00Z</dcterms:created>
  <dc:creator>DELL</dc:creator>
  <cp:lastModifiedBy>user</cp:lastModifiedBy>
  <cp:lastPrinted>2022-11-07T17:02:00Z</cp:lastPrinted>
  <dcterms:modified xsi:type="dcterms:W3CDTF">2025-07-21T12:06:38Z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84E42417E9D8451ABA7C5C6AD0A4809F_12</vt:lpwstr>
  </property>
</Properties>
</file>