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5ADA6">
      <w:pPr>
        <w:rPr>
          <w:rFonts w:hint="eastAsia" w:ascii="仿宋_GB2312" w:eastAsia="仿宋_GB2312"/>
          <w:sz w:val="32"/>
          <w:szCs w:val="32"/>
        </w:rPr>
      </w:pPr>
      <w:r>
        <w:rPr>
          <w:rFonts w:hint="eastAsia" w:ascii="仿宋_GB2312" w:eastAsia="仿宋_GB2312"/>
          <w:sz w:val="32"/>
          <w:szCs w:val="32"/>
        </w:rPr>
        <w:t xml:space="preserve"> </w:t>
      </w:r>
    </w:p>
    <w:p w14:paraId="2BCF3383">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新宋体" w:hAnsi="新宋体" w:eastAsia="新宋体"/>
          <w:b/>
          <w:sz w:val="44"/>
          <w:szCs w:val="44"/>
        </w:rPr>
      </w:pPr>
      <w:r>
        <w:rPr>
          <w:rFonts w:hint="eastAsia" w:ascii="仿宋_GB2312" w:eastAsia="仿宋_GB2312"/>
          <w:sz w:val="32"/>
          <w:szCs w:val="32"/>
        </w:rPr>
        <w:t>梁财建[201</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95</w:t>
      </w:r>
      <w:r>
        <w:rPr>
          <w:rFonts w:hint="eastAsia" w:ascii="仿宋_GB2312" w:eastAsia="仿宋_GB2312"/>
          <w:sz w:val="32"/>
          <w:szCs w:val="32"/>
        </w:rPr>
        <w:t xml:space="preserve">号          </w:t>
      </w:r>
    </w:p>
    <w:p w14:paraId="678D37B9">
      <w:pPr>
        <w:keepNext w:val="0"/>
        <w:keepLines w:val="0"/>
        <w:widowControl w:val="0"/>
        <w:suppressLineNumbers w:val="0"/>
        <w:snapToGrid w:val="0"/>
        <w:spacing w:before="0" w:beforeAutospacing="0" w:after="0" w:afterAutospacing="0" w:line="540" w:lineRule="exact"/>
        <w:ind w:left="0" w:right="0"/>
        <w:jc w:val="center"/>
        <w:rPr>
          <w:rFonts w:hint="eastAsia" w:ascii="方正小标宋简体" w:hAnsi="方正小标宋简体" w:eastAsia="方正小标宋简体" w:cs="方正小标宋简体"/>
          <w:bCs/>
          <w:kern w:val="2"/>
          <w:sz w:val="44"/>
          <w:szCs w:val="44"/>
          <w:lang w:val="en-US" w:eastAsia="zh-CN" w:bidi="ar"/>
        </w:rPr>
      </w:pPr>
    </w:p>
    <w:p w14:paraId="206D1559">
      <w:pPr>
        <w:keepNext w:val="0"/>
        <w:keepLines w:val="0"/>
        <w:widowControl w:val="0"/>
        <w:suppressLineNumbers w:val="0"/>
        <w:snapToGrid w:val="0"/>
        <w:spacing w:before="0" w:beforeAutospacing="0" w:after="0" w:afterAutospacing="0" w:line="600" w:lineRule="exact"/>
        <w:ind w:right="0"/>
        <w:jc w:val="center"/>
        <w:rPr>
          <w:rFonts w:hint="eastAsia" w:ascii="方正小标宋简体" w:hAnsi="方正小标宋简体" w:eastAsia="方正小标宋简体" w:cs="方正小标宋简体"/>
          <w:spacing w:val="14"/>
          <w:sz w:val="44"/>
          <w:szCs w:val="44"/>
          <w:lang w:val="en-US" w:eastAsia="zh-CN"/>
        </w:rPr>
      </w:pPr>
      <w:r>
        <w:rPr>
          <w:rFonts w:hint="eastAsia" w:ascii="方正小标宋简体" w:hAnsi="方正小标宋简体" w:eastAsia="方正小标宋简体" w:cs="方正小标宋简体"/>
          <w:spacing w:val="14"/>
          <w:sz w:val="44"/>
          <w:szCs w:val="44"/>
          <w:lang w:val="en-US" w:eastAsia="zh-CN"/>
        </w:rPr>
        <w:t>梁河县财政局关于提前下达2018年中央</w:t>
      </w:r>
    </w:p>
    <w:p w14:paraId="3113469E">
      <w:pPr>
        <w:keepNext w:val="0"/>
        <w:keepLines w:val="0"/>
        <w:widowControl w:val="0"/>
        <w:suppressLineNumbers w:val="0"/>
        <w:snapToGrid w:val="0"/>
        <w:spacing w:before="0" w:beforeAutospacing="0" w:after="0" w:afterAutospacing="0" w:line="600" w:lineRule="exact"/>
        <w:ind w:right="0"/>
        <w:jc w:val="center"/>
        <w:rPr>
          <w:rFonts w:hint="eastAsia" w:ascii="方正小标宋简体" w:hAnsi="方正小标宋简体" w:eastAsia="方正小标宋简体" w:cs="方正小标宋简体"/>
          <w:spacing w:val="14"/>
          <w:sz w:val="44"/>
          <w:szCs w:val="44"/>
          <w:lang w:val="en-US" w:eastAsia="zh-CN"/>
        </w:rPr>
      </w:pPr>
      <w:r>
        <w:rPr>
          <w:rFonts w:hint="eastAsia" w:ascii="方正小标宋简体" w:hAnsi="方正小标宋简体" w:eastAsia="方正小标宋简体" w:cs="方正小标宋简体"/>
          <w:spacing w:val="14"/>
          <w:sz w:val="44"/>
          <w:szCs w:val="44"/>
          <w:lang w:val="en-US" w:eastAsia="zh-CN"/>
        </w:rPr>
        <w:t>土地整治（高标准农田建设）</w:t>
      </w:r>
    </w:p>
    <w:p w14:paraId="0C2DF6F5">
      <w:pPr>
        <w:keepNext w:val="0"/>
        <w:keepLines w:val="0"/>
        <w:widowControl w:val="0"/>
        <w:suppressLineNumbers w:val="0"/>
        <w:snapToGrid w:val="0"/>
        <w:spacing w:before="0" w:beforeAutospacing="0" w:after="0" w:afterAutospacing="0" w:line="600" w:lineRule="exact"/>
        <w:ind w:right="0"/>
        <w:jc w:val="center"/>
        <w:rPr>
          <w:rFonts w:hint="eastAsia" w:ascii="方正小标宋简体" w:hAnsi="方正小标宋简体" w:eastAsia="方正小标宋简体" w:cs="方正小标宋简体"/>
          <w:spacing w:val="14"/>
          <w:sz w:val="44"/>
          <w:szCs w:val="44"/>
          <w:lang w:val="en-US" w:eastAsia="zh-CN"/>
        </w:rPr>
      </w:pPr>
      <w:r>
        <w:rPr>
          <w:rFonts w:hint="eastAsia" w:ascii="方正小标宋简体" w:hAnsi="方正小标宋简体" w:eastAsia="方正小标宋简体" w:cs="方正小标宋简体"/>
          <w:spacing w:val="14"/>
          <w:sz w:val="44"/>
          <w:szCs w:val="44"/>
          <w:lang w:val="en-US" w:eastAsia="zh-CN"/>
        </w:rPr>
        <w:t>专项资金的通知</w:t>
      </w:r>
    </w:p>
    <w:p w14:paraId="7730D2B0">
      <w:pPr>
        <w:keepNext w:val="0"/>
        <w:keepLines w:val="0"/>
        <w:widowControl w:val="0"/>
        <w:suppressLineNumbers w:val="0"/>
        <w:snapToGrid w:val="0"/>
        <w:spacing w:before="0" w:beforeAutospacing="0" w:after="0" w:afterAutospacing="0" w:line="600" w:lineRule="exact"/>
        <w:ind w:right="0"/>
        <w:jc w:val="center"/>
        <w:rPr>
          <w:rFonts w:hint="eastAsia" w:ascii="方正小标宋简体" w:hAnsi="方正小标宋简体" w:eastAsia="方正小标宋简体" w:cs="方正小标宋简体"/>
          <w:spacing w:val="14"/>
          <w:sz w:val="44"/>
          <w:szCs w:val="44"/>
          <w:lang w:val="en-US" w:eastAsia="zh-CN"/>
        </w:rPr>
      </w:pPr>
    </w:p>
    <w:p w14:paraId="4206F1E4">
      <w:pPr>
        <w:keepNext w:val="0"/>
        <w:keepLines w:val="0"/>
        <w:widowControl w:val="0"/>
        <w:suppressLineNumbers w:val="0"/>
        <w:snapToGrid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梁河县国土资源局：</w:t>
      </w:r>
    </w:p>
    <w:p w14:paraId="441BA14C">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根据《德宏州财政局</w:t>
      </w:r>
      <w:r>
        <w:rPr>
          <w:rFonts w:hint="eastAsia" w:ascii="仿宋_GB2312" w:hAnsi="仿宋_GB2312" w:eastAsia="仿宋_GB2312" w:cs="仿宋_GB2312"/>
          <w:kern w:val="0"/>
          <w:sz w:val="32"/>
          <w:szCs w:val="32"/>
          <w:vertAlign w:val="baseline"/>
          <w:lang w:val="en-US" w:eastAsia="zh-CN" w:bidi="ar"/>
        </w:rPr>
        <w:t>关于提前下达2018年中央土地整治（高标准农田建设）专项资金的通知</w:t>
      </w:r>
      <w:r>
        <w:rPr>
          <w:rFonts w:hint="eastAsia" w:ascii="仿宋_GB2312" w:hAnsi="仿宋_GB2312" w:eastAsia="仿宋_GB2312" w:cs="仿宋_GB2312"/>
          <w:sz w:val="32"/>
          <w:szCs w:val="32"/>
          <w:lang w:eastAsia="zh-CN"/>
        </w:rPr>
        <w:t>》（德财建</w:t>
      </w:r>
      <w:r>
        <w:rPr>
          <w:rFonts w:hint="eastAsia" w:ascii="仿宋_GB2312" w:hAnsi="仿宋_GB2312" w:eastAsia="仿宋_GB2312" w:cs="仿宋_GB2312"/>
          <w:sz w:val="32"/>
          <w:szCs w:val="32"/>
          <w:lang w:val="en-US"/>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号）及《梁河县人民政府关于下达</w:t>
      </w:r>
      <w:r>
        <w:rPr>
          <w:rFonts w:hint="eastAsia" w:ascii="仿宋_GB2312" w:hAnsi="仿宋_GB2312" w:eastAsia="仿宋_GB2312" w:cs="仿宋_GB2312"/>
          <w:sz w:val="32"/>
          <w:szCs w:val="32"/>
          <w:lang w:val="en-US" w:eastAsia="zh-CN"/>
        </w:rPr>
        <w:t>2018年上半年纳入统筹整合涉农资金项目计划的批复》（梁政复</w:t>
      </w:r>
      <w:r>
        <w:rPr>
          <w:rFonts w:hint="eastAsia" w:ascii="仿宋_GB2312" w:hAnsi="仿宋_GB2312" w:eastAsia="仿宋_GB2312" w:cs="仿宋_GB2312"/>
          <w:sz w:val="32"/>
          <w:szCs w:val="32"/>
          <w:lang w:val="en-US"/>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lang w:eastAsia="zh-CN"/>
        </w:rPr>
        <w:t>号）要求，现</w:t>
      </w:r>
      <w:r>
        <w:rPr>
          <w:rFonts w:hint="eastAsia" w:ascii="仿宋_GB2312" w:hAnsi="仿宋_GB2312" w:eastAsia="仿宋_GB2312" w:cs="仿宋_GB2312"/>
          <w:kern w:val="0"/>
          <w:sz w:val="32"/>
          <w:szCs w:val="32"/>
          <w:vertAlign w:val="baseline"/>
          <w:lang w:val="en-US" w:eastAsia="zh-CN" w:bidi="ar"/>
        </w:rPr>
        <w:t>提前下达你单位2018年中央土地整治（高标准农田建设）专项资金510</w:t>
      </w:r>
      <w:r>
        <w:rPr>
          <w:rFonts w:hint="eastAsia" w:ascii="仿宋_GB2312" w:hAnsi="仿宋_GB2312" w:eastAsia="仿宋_GB2312" w:cs="仿宋_GB2312"/>
          <w:sz w:val="32"/>
          <w:szCs w:val="32"/>
          <w:lang w:val="en-US" w:eastAsia="zh-CN"/>
        </w:rPr>
        <w:t>万元，梁河县</w:t>
      </w:r>
      <w:r>
        <w:rPr>
          <w:rFonts w:hint="eastAsia" w:ascii="仿宋_GB2312" w:hAnsi="仿宋_GB2312" w:eastAsia="仿宋_GB2312" w:cs="仿宋_GB2312"/>
          <w:kern w:val="2"/>
          <w:sz w:val="32"/>
          <w:szCs w:val="32"/>
          <w:lang w:val="en-US" w:eastAsia="zh-CN" w:bidi="ar"/>
        </w:rPr>
        <w:t>2018年预计建设任务10000亩。此款列入2018年“2200110-国土整治”支出预算功能分类科目，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503-机关资本性支出（一）”政府预算支出经济分类科目。</w:t>
      </w:r>
      <w:r>
        <w:rPr>
          <w:rFonts w:hint="eastAsia" w:ascii="仿宋_GB2312" w:hAnsi="仿宋_GB2312" w:eastAsia="仿宋_GB2312" w:cs="仿宋_GB2312"/>
          <w:kern w:val="2"/>
          <w:sz w:val="32"/>
          <w:szCs w:val="32"/>
          <w:lang w:val="en-US" w:eastAsia="zh-CN" w:bidi="ar"/>
        </w:rPr>
        <w:t>并将有关事项通知如下：</w:t>
      </w:r>
    </w:p>
    <w:p w14:paraId="4F9537C7">
      <w:pPr>
        <w:keepNext w:val="0"/>
        <w:keepLines w:val="0"/>
        <w:widowControl w:val="0"/>
        <w:numPr>
          <w:ilvl w:val="0"/>
          <w:numId w:val="1"/>
        </w:numPr>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按照《关于支持贫困县开展统筹整合使用财政涉农资金试点的意见》（国办发[2016]22号）及省委办公厅、省政府办公厅印发的《贫困县统筹整合使用涉农资金试点方案》（云厅字[2016]20号）要求，中央和省级土地整治（高标准农田建设）补助资金纳入统筹整合使用范围。请加强部门间的沟通衔接，确保任务、目标、资金、权责四到县。请切实加快预算执行，加强资金监管，确保建设取得实效，提高资金使用效益。</w:t>
      </w:r>
    </w:p>
    <w:p w14:paraId="181E3786">
      <w:pPr>
        <w:keepNext w:val="0"/>
        <w:keepLines w:val="0"/>
        <w:widowControl w:val="0"/>
        <w:numPr>
          <w:ilvl w:val="0"/>
          <w:numId w:val="1"/>
        </w:numPr>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按照预算绩效管理要求，本次将项目绩效目标一并下达，请切实加强预算绩效管理，做好绩效目标考核工作，确保绩效目标如期实现，各地绩效目标完成情况将作为以后年度测算分配补助资金的重要依据。</w:t>
      </w:r>
    </w:p>
    <w:p w14:paraId="5E727378">
      <w:pPr>
        <w:keepNext w:val="0"/>
        <w:keepLines w:val="0"/>
        <w:widowControl w:val="0"/>
        <w:numPr>
          <w:ilvl w:val="0"/>
          <w:numId w:val="0"/>
        </w:numPr>
        <w:suppressLineNumbers w:val="0"/>
        <w:adjustRightInd w:val="0"/>
        <w:snapToGrid w:val="0"/>
        <w:spacing w:before="0" w:beforeAutospacing="0" w:after="0" w:afterAutospacing="0" w:line="600" w:lineRule="exact"/>
        <w:ind w:leftChars="200" w:right="0" w:rightChars="0"/>
        <w:jc w:val="both"/>
        <w:rPr>
          <w:rFonts w:hint="eastAsia" w:ascii="仿宋_GB2312" w:hAnsi="仿宋_GB2312" w:eastAsia="仿宋_GB2312" w:cs="仿宋_GB2312"/>
          <w:kern w:val="2"/>
          <w:sz w:val="32"/>
          <w:szCs w:val="32"/>
          <w:lang w:val="en-US" w:eastAsia="zh-CN" w:bidi="ar"/>
        </w:rPr>
      </w:pPr>
    </w:p>
    <w:p w14:paraId="596BA2E7">
      <w:pPr>
        <w:keepNext w:val="0"/>
        <w:keepLines w:val="0"/>
        <w:widowControl w:val="0"/>
        <w:numPr>
          <w:ilvl w:val="0"/>
          <w:numId w:val="0"/>
        </w:numPr>
        <w:suppressLineNumbers w:val="0"/>
        <w:adjustRightInd w:val="0"/>
        <w:snapToGrid w:val="0"/>
        <w:spacing w:before="0" w:beforeAutospacing="0" w:after="0" w:afterAutospacing="0" w:line="600" w:lineRule="exact"/>
        <w:ind w:leftChars="200" w:right="0" w:rightChars="0" w:firstLine="320" w:firstLineChars="1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附表：2018年中央土地整治（高标准农田建设）项目资金绩效目标表</w:t>
      </w:r>
    </w:p>
    <w:p w14:paraId="151C0F83">
      <w:pPr>
        <w:spacing w:line="600" w:lineRule="exact"/>
        <w:jc w:val="both"/>
        <w:rPr>
          <w:rFonts w:hint="eastAsia" w:eastAsia="仿宋_GB2312"/>
          <w:sz w:val="32"/>
          <w:szCs w:val="32"/>
          <w:lang w:val="en-US" w:eastAsia="zh-CN"/>
        </w:rPr>
      </w:pPr>
      <w:r>
        <w:rPr>
          <w:rFonts w:hint="eastAsia" w:eastAsia="仿宋_GB2312"/>
          <w:sz w:val="32"/>
          <w:szCs w:val="32"/>
          <w:lang w:val="en-US" w:eastAsia="zh-CN"/>
        </w:rPr>
        <w:t xml:space="preserve">  </w:t>
      </w:r>
    </w:p>
    <w:p w14:paraId="2A45F1CC">
      <w:pPr>
        <w:spacing w:line="600" w:lineRule="exact"/>
        <w:jc w:val="both"/>
        <w:rPr>
          <w:rFonts w:hint="eastAsia" w:eastAsia="仿宋_GB2312"/>
          <w:sz w:val="32"/>
          <w:szCs w:val="32"/>
          <w:lang w:val="en-US" w:eastAsia="zh-CN"/>
        </w:rPr>
      </w:pPr>
      <w:bookmarkStart w:id="0" w:name="_GoBack"/>
      <w:bookmarkEnd w:id="0"/>
    </w:p>
    <w:p w14:paraId="622BE9AC">
      <w:pPr>
        <w:spacing w:line="600" w:lineRule="exact"/>
        <w:jc w:val="both"/>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梁河县财政局</w:t>
      </w:r>
    </w:p>
    <w:p w14:paraId="01A5327D">
      <w:pPr>
        <w:spacing w:line="600" w:lineRule="exact"/>
        <w:jc w:val="center"/>
        <w:rPr>
          <w:rFonts w:hint="eastAsia" w:ascii="黑体" w:eastAsia="黑体"/>
          <w:sz w:val="32"/>
          <w:szCs w:val="32"/>
        </w:rPr>
      </w:pPr>
      <w:r>
        <w:rPr>
          <w:rFonts w:eastAsia="仿宋_GB2312"/>
          <w:sz w:val="32"/>
          <w:szCs w:val="32"/>
        </w:rPr>
        <w:t xml:space="preserve">         </w:t>
      </w:r>
      <w:r>
        <w:rPr>
          <w:rFonts w:hint="eastAsia" w:eastAsia="仿宋_GB2312"/>
          <w:sz w:val="32"/>
          <w:szCs w:val="32"/>
        </w:rPr>
        <w:t>　　　　　</w:t>
      </w:r>
      <w:r>
        <w:rPr>
          <w:rFonts w:eastAsia="仿宋_GB2312"/>
          <w:sz w:val="32"/>
          <w:szCs w:val="32"/>
        </w:rPr>
        <w:t xml:space="preserve">  </w:t>
      </w:r>
      <w:r>
        <w:rPr>
          <w:rFonts w:hint="eastAsia" w:eastAsia="仿宋_GB2312"/>
          <w:sz w:val="32"/>
          <w:szCs w:val="32"/>
          <w:lang w:val="en-US" w:eastAsia="zh-CN"/>
        </w:rPr>
        <w:t xml:space="preserve">         </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w:t>
      </w:r>
    </w:p>
    <w:p w14:paraId="35E302A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8AD0E">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- 2 -</w:t>
    </w:r>
    <w:r>
      <w:fldChar w:fldCharType="end"/>
    </w:r>
  </w:p>
  <w:p w14:paraId="1CD0422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AD38">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E1FC9"/>
    <w:multiLevelType w:val="singleLevel"/>
    <w:tmpl w:val="5AFE1FC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1AE2"/>
    <w:rsid w:val="03062011"/>
    <w:rsid w:val="0612304D"/>
    <w:rsid w:val="067F33DF"/>
    <w:rsid w:val="084E0D49"/>
    <w:rsid w:val="17A034AC"/>
    <w:rsid w:val="1A5E2201"/>
    <w:rsid w:val="1FB321E3"/>
    <w:rsid w:val="20457791"/>
    <w:rsid w:val="223F6060"/>
    <w:rsid w:val="265836FD"/>
    <w:rsid w:val="30176624"/>
    <w:rsid w:val="30A268B9"/>
    <w:rsid w:val="400E0A0E"/>
    <w:rsid w:val="4EFF69BC"/>
    <w:rsid w:val="615961CB"/>
    <w:rsid w:val="6B9C3063"/>
    <w:rsid w:val="6ED849E1"/>
    <w:rsid w:val="6FCC164C"/>
    <w:rsid w:val="701C54A3"/>
    <w:rsid w:val="79300DD8"/>
    <w:rsid w:val="7E9E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rPr>
      <w:sz w:val="24"/>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2025-08-01T03:10:00Z</dcterms:created>
  <dc:creator>DELL</dc:creator>
  <cp:lastModifiedBy>DELL</cp:lastModifiedBy>
  <dcterms:modified xsi:type="dcterms:W3CDTF">2025-08-01T03:11:18Z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2CB9D62ED9FF4CC8931CE4729C2122B8_11</vt:lpwstr>
  </property>
</Properties>
</file>