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仿宋_GB2312"/>
          <w:sz w:val="32"/>
          <w:szCs w:val="32"/>
        </w:rPr>
      </w:pPr>
      <w:r>
        <w:rPr>
          <w:rFonts w:ascii="仿宋_GB2312"/>
          <w:sz w:val="32"/>
          <w:szCs w:val="32"/>
        </w:rPr>
        <w:t>梁财整合〔2019〕19</w:t>
      </w:r>
      <w:r>
        <w:rPr>
          <w:sz w:val="32"/>
          <w:szCs w:val="32"/>
        </w:rPr>
        <w:t>号</w:t>
      </w:r>
    </w:p>
    <w:p>
      <w:pPr>
        <w:pStyle w:val="4"/>
        <w:spacing w:line="400" w:lineRule="exact"/>
        <w:rPr>
          <w:sz w:val="32"/>
          <w:szCs w:val="32"/>
        </w:rPr>
      </w:pPr>
    </w:p>
    <w:p>
      <w:pPr>
        <w:pStyle w:val="4"/>
        <w:pageBreakBefore w:val="0"/>
        <w:spacing w:line="600" w:lineRule="exact"/>
        <w:ind w:left="0"/>
        <w:jc w:val="center"/>
        <w:rPr>
          <w:rFonts w:ascii="方正小标宋简体" w:hAnsi="方正小标宋简体"/>
          <w:sz w:val="44"/>
          <w:szCs w:val="44"/>
        </w:rPr>
      </w:pPr>
      <w:r>
        <w:rPr>
          <w:rFonts w:ascii="方正小标宋简体" w:hAnsi="方正小标宋简体"/>
          <w:sz w:val="44"/>
          <w:szCs w:val="44"/>
        </w:rPr>
        <w:t>梁河县财政局关于下达2019年第八批</w:t>
      </w:r>
    </w:p>
    <w:p>
      <w:pPr>
        <w:pStyle w:val="4"/>
        <w:pageBreakBefore w:val="0"/>
        <w:spacing w:line="600" w:lineRule="exact"/>
        <w:ind w:left="0"/>
        <w:jc w:val="center"/>
        <w:rPr>
          <w:rFonts w:ascii="方正小标宋简体" w:hAnsi="方正小标宋简体"/>
          <w:sz w:val="44"/>
          <w:szCs w:val="44"/>
        </w:rPr>
      </w:pPr>
      <w:r>
        <w:rPr>
          <w:rFonts w:ascii="方正小标宋简体" w:hAnsi="方正小标宋简体"/>
          <w:sz w:val="44"/>
          <w:szCs w:val="44"/>
        </w:rPr>
        <w:t>中央统筹整合涉农资金的通知</w:t>
      </w:r>
    </w:p>
    <w:p>
      <w:pPr>
        <w:pStyle w:val="4"/>
        <w:pageBreakBefore w:val="0"/>
        <w:spacing w:line="600" w:lineRule="exact"/>
        <w:ind w:left="0"/>
        <w:jc w:val="center"/>
        <w:rPr>
          <w:rFonts w:ascii="方正小标宋简体" w:hAnsi="方正小标宋简体"/>
          <w:sz w:val="44"/>
          <w:szCs w:val="44"/>
        </w:rPr>
      </w:pPr>
    </w:p>
    <w:p>
      <w:pPr>
        <w:pStyle w:val="4"/>
        <w:pageBreakBefore w:val="0"/>
        <w:spacing w:line="560" w:lineRule="exact"/>
        <w:ind w:left="0"/>
        <w:rPr>
          <w:rFonts w:ascii="Times New Roman" w:hAnsi="Times New Roman"/>
          <w:sz w:val="32"/>
          <w:szCs w:val="32"/>
        </w:rPr>
      </w:pPr>
      <w:r>
        <w:rPr>
          <w:rFonts w:ascii="Times New Roman" w:hAnsi="Times New Roman"/>
          <w:sz w:val="32"/>
          <w:szCs w:val="32"/>
        </w:rPr>
        <w:t>梁河县林业和草原局、农业农村局：</w:t>
      </w:r>
    </w:p>
    <w:p>
      <w:pPr>
        <w:pStyle w:val="4"/>
        <w:pageBreakBefore w:val="0"/>
        <w:spacing w:line="560" w:lineRule="exact"/>
        <w:ind w:left="0" w:firstLine="640"/>
        <w:rPr>
          <w:rFonts w:ascii="Times New Roman" w:hAnsi="Times New Roman"/>
          <w:sz w:val="32"/>
          <w:szCs w:val="32"/>
        </w:rPr>
      </w:pPr>
      <w:r>
        <w:rPr>
          <w:rFonts w:ascii="Times New Roman" w:hAnsi="Times New Roman"/>
          <w:sz w:val="32"/>
          <w:szCs w:val="32"/>
        </w:rPr>
        <w:t>根据《德宏州财政局关于下达2019年第八批中央统筹整合涉农资金的通知 》（德财整合〔2019〕11号）及《梁河县人民政府关于2019年专项扶贫统筹整合涉农资金方案的批复》（梁政复〔2019〕189号）文件，现将 2019年第八批中央统筹整合涉农资金985.73万元下达给你们，具体明细详见附表，政府经济分类科目请按照资金管理支出方向列支。同时提出以下要求、请一并贯彻落实。</w:t>
      </w:r>
    </w:p>
    <w:p>
      <w:pPr>
        <w:pStyle w:val="4"/>
        <w:pageBreakBefore w:val="0"/>
        <w:spacing w:line="560" w:lineRule="exact"/>
        <w:ind w:left="0" w:firstLine="640"/>
        <w:rPr>
          <w:rFonts w:ascii="Times New Roman" w:hAnsi="Times New Roman"/>
          <w:sz w:val="32"/>
          <w:szCs w:val="32"/>
        </w:rPr>
      </w:pPr>
      <w:r>
        <w:rPr>
          <w:rFonts w:ascii="Times New Roman" w:hAnsi="Times New Roman"/>
          <w:sz w:val="32"/>
          <w:szCs w:val="32"/>
        </w:rPr>
        <w:t>一、资金按原渠道下达到县，贫困县详细记录指标来源，根据县级统筹整合资金使用方案安排预算、将调整后的预算下达给实际使用单位，按实际用途列相应支出科目。</w:t>
      </w:r>
    </w:p>
    <w:p>
      <w:pPr>
        <w:pStyle w:val="4"/>
        <w:pageBreakBefore w:val="0"/>
        <w:spacing w:line="560" w:lineRule="exact"/>
        <w:ind w:left="0" w:firstLine="640"/>
        <w:rPr>
          <w:rFonts w:ascii="Times New Roman" w:hAnsi="Times New Roman"/>
          <w:sz w:val="32"/>
          <w:szCs w:val="32"/>
        </w:rPr>
      </w:pPr>
      <w:r>
        <w:rPr>
          <w:rFonts w:ascii="Times New Roman" w:hAnsi="Times New Roman"/>
          <w:sz w:val="32"/>
          <w:szCs w:val="32"/>
        </w:rPr>
        <w:t>二、精准使用涉农资金。坚持现行脱贫标准，统筹整合涉农资金在农业生产发展和农村基础设施建设范围内安排支出。项目必需从扶贫项目库中遴选，优先安排贫困村和未脱贫村。</w:t>
      </w:r>
    </w:p>
    <w:p>
      <w:pPr>
        <w:pStyle w:val="4"/>
        <w:pageBreakBefore w:val="0"/>
        <w:spacing w:line="560" w:lineRule="exact"/>
        <w:ind w:left="0" w:firstLine="640"/>
        <w:rPr>
          <w:rFonts w:ascii="Times New Roman" w:hAnsi="Times New Roman"/>
          <w:sz w:val="32"/>
          <w:szCs w:val="32"/>
        </w:rPr>
      </w:pPr>
      <w:r>
        <w:rPr>
          <w:rFonts w:ascii="Times New Roman" w:hAnsi="Times New Roman"/>
          <w:sz w:val="32"/>
          <w:szCs w:val="32"/>
        </w:rPr>
        <w:t>三、请根据 2019年度统筹整合使用财政涉农资金使用实施方案，及时将资金安排落实到具体项目，按照贫困县统筹整合使用财政涉农资金管理办法，加强资金和项目管理，加快项目工程进度，确保项目建设于2019年11月底前完工，加快涉农资金支出进度，避免资金闲置、浪费，提高资金使用效益。</w:t>
      </w:r>
    </w:p>
    <w:p>
      <w:pPr>
        <w:pStyle w:val="4"/>
        <w:pageBreakBefore w:val="0"/>
        <w:spacing w:line="560" w:lineRule="exact"/>
        <w:ind w:left="0" w:firstLine="640"/>
        <w:rPr>
          <w:rFonts w:ascii="Times New Roman" w:hAnsi="Times New Roman"/>
          <w:sz w:val="32"/>
          <w:szCs w:val="32"/>
        </w:rPr>
      </w:pPr>
      <w:r>
        <w:rPr>
          <w:rFonts w:ascii="Times New Roman" w:hAnsi="Times New Roman"/>
          <w:sz w:val="32"/>
          <w:szCs w:val="32"/>
        </w:rPr>
        <w:t>四、请项目部门在收到指标七日之内，及时按照梁财预〔2019〕18号要求，将《申请拨付预算资金支出经济分类明细表》、《财政资金绩效目标表》提交县财政局农业股。</w:t>
      </w:r>
    </w:p>
    <w:p>
      <w:pPr>
        <w:pStyle w:val="4"/>
        <w:pageBreakBefore w:val="0"/>
        <w:spacing w:line="560" w:lineRule="exact"/>
        <w:ind w:left="0" w:firstLine="640"/>
        <w:rPr>
          <w:rFonts w:ascii="Times New Roman" w:hAnsi="Times New Roman"/>
          <w:sz w:val="32"/>
          <w:szCs w:val="32"/>
        </w:rPr>
      </w:pPr>
      <w:r>
        <w:rPr>
          <w:rFonts w:ascii="Times New Roman" w:hAnsi="Times New Roman"/>
          <w:sz w:val="32"/>
          <w:szCs w:val="32"/>
        </w:rPr>
        <w:t>五、请项目部门及时编制项目实施方案，并于2019年8月30日前，将实施方案电子版及纸质打印一式2份报送至县财政局、县扶贫办。实施方案必须附项目评审意见及指标施工设计图纸。</w:t>
      </w:r>
    </w:p>
    <w:p>
      <w:pPr>
        <w:pStyle w:val="4"/>
        <w:pageBreakBefore w:val="0"/>
        <w:spacing w:line="560" w:lineRule="exact"/>
        <w:ind w:right="640" w:firstLine="640"/>
        <w:rPr>
          <w:rFonts w:ascii="Times New Roman" w:hAnsi="Times New Roman"/>
          <w:sz w:val="32"/>
          <w:szCs w:val="32"/>
        </w:rPr>
      </w:pPr>
    </w:p>
    <w:p>
      <w:pPr>
        <w:pStyle w:val="4"/>
        <w:pageBreakBefore w:val="0"/>
        <w:spacing w:line="560" w:lineRule="exact"/>
        <w:ind w:right="640" w:firstLine="640"/>
        <w:rPr>
          <w:rFonts w:ascii="Times New Roman" w:hAnsi="Times New Roman"/>
          <w:sz w:val="32"/>
          <w:szCs w:val="32"/>
        </w:rPr>
      </w:pPr>
      <w:r>
        <w:rPr>
          <w:rFonts w:ascii="Times New Roman" w:hAnsi="Times New Roman"/>
          <w:sz w:val="32"/>
          <w:szCs w:val="32"/>
        </w:rPr>
        <w:t>附件：2019年第八批中央统筹整合涉农资金分配表</w:t>
      </w:r>
    </w:p>
    <w:p>
      <w:pPr>
        <w:pStyle w:val="4"/>
        <w:pageBreakBefore w:val="0"/>
        <w:spacing w:line="560" w:lineRule="exact"/>
        <w:ind w:right="640"/>
        <w:rPr>
          <w:rFonts w:ascii="Times New Roman" w:hAnsi="Times New Roman"/>
          <w:sz w:val="32"/>
          <w:szCs w:val="32"/>
        </w:rPr>
      </w:pPr>
    </w:p>
    <w:p>
      <w:pPr>
        <w:pStyle w:val="4"/>
        <w:pageBreakBefore w:val="0"/>
        <w:spacing w:line="560" w:lineRule="exact"/>
        <w:ind w:right="640" w:firstLine="5440" w:firstLineChars="1700"/>
        <w:rPr>
          <w:rFonts w:ascii="Times New Roman" w:hAnsi="Times New Roman"/>
          <w:sz w:val="32"/>
          <w:szCs w:val="32"/>
        </w:rPr>
      </w:pPr>
      <w:r>
        <w:rPr>
          <w:rFonts w:ascii="Times New Roman" w:hAnsi="Times New Roman"/>
          <w:sz w:val="32"/>
          <w:szCs w:val="32"/>
        </w:rPr>
        <w:t>梁河县财</w:t>
      </w:r>
      <w:r>
        <w:rPr>
          <w:rFonts w:hint="eastAsia" w:ascii="Times New Roman" w:hAnsi="Times New Roman"/>
          <w:sz w:val="32"/>
          <w:szCs w:val="32"/>
          <w:lang w:val="en-US" w:eastAsia="zh-CN"/>
        </w:rPr>
        <w:t>政</w:t>
      </w:r>
      <w:r>
        <w:rPr>
          <w:rFonts w:ascii="Times New Roman" w:hAnsi="Times New Roman"/>
          <w:sz w:val="32"/>
          <w:szCs w:val="32"/>
        </w:rPr>
        <w:t>局</w:t>
      </w:r>
    </w:p>
    <w:p>
      <w:pPr>
        <w:pStyle w:val="4"/>
        <w:pageBreakBefore w:val="0"/>
        <w:spacing w:line="560" w:lineRule="exact"/>
        <w:ind w:left="0" w:firstLine="5139" w:firstLineChars="1606"/>
        <w:jc w:val="left"/>
        <w:rPr>
          <w:rFonts w:ascii="Times New Roman" w:hAnsi="Times New Roman"/>
          <w:sz w:val="32"/>
          <w:szCs w:val="32"/>
        </w:rPr>
      </w:pPr>
      <w:bookmarkStart w:id="0" w:name="_GoBack"/>
      <w:bookmarkEnd w:id="0"/>
      <w:r>
        <w:rPr>
          <w:rFonts w:ascii="Times New Roman" w:hAnsi="Times New Roman"/>
          <w:sz w:val="32"/>
          <w:szCs w:val="32"/>
        </w:rPr>
        <w:t xml:space="preserve">2019年8月15日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178F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1"/>
    <w:qFormat/>
    <w:uiPriority w:val="0"/>
    <w:pPr>
      <w:jc w:val="both"/>
    </w:pPr>
    <w:rPr>
      <w:rFonts w:ascii="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bbangongshi</dc:creator>
  <cp:lastModifiedBy>bbangongshi</cp:lastModifiedBy>
  <dcterms:modified xsi:type="dcterms:W3CDTF">2025-08-04T02:04:48Z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