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40" w:lineRule="exact"/>
        <w:jc w:val="center"/>
        <w:rPr>
          <w:rFonts w:ascii="方正小标宋简体"/>
          <w:szCs w:val="21"/>
        </w:rPr>
      </w:pPr>
    </w:p>
    <w:p>
      <w:pPr>
        <w:pStyle w:val="9"/>
        <w:jc w:val="center"/>
        <w:rPr>
          <w:rFonts w:ascii="仿宋_GB2312" w:hAnsi="仿宋_GB2312"/>
          <w:color w:val="333333"/>
          <w:sz w:val="32"/>
          <w:szCs w:val="32"/>
          <w:shd w:val="clear" w:fill="FFFFFF"/>
        </w:rPr>
      </w:pPr>
      <w:r>
        <w:rPr>
          <w:rFonts w:ascii="仿宋_GB2312"/>
          <w:sz w:val="32"/>
          <w:szCs w:val="32"/>
        </w:rPr>
        <w:t>梁财字〔2019〕72 号</w:t>
      </w: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9"/>
        <w:pageBreakBefore w:val="0"/>
        <w:spacing w:line="480" w:lineRule="exact"/>
        <w:ind w:right="0"/>
        <w:jc w:val="center"/>
        <w:rPr>
          <w:rFonts w:ascii="Times New Roman" w:hAnsi="Times New Roman"/>
          <w:color w:val="000000"/>
          <w:sz w:val="44"/>
          <w:szCs w:val="44"/>
        </w:rPr>
      </w:pPr>
      <w:r>
        <w:rPr>
          <w:rFonts w:ascii="Times New Roman" w:hAnsi="Times New Roman"/>
          <w:color w:val="000000"/>
          <w:sz w:val="44"/>
          <w:szCs w:val="44"/>
        </w:rPr>
        <w:t>梁河县财政局关于转发《企业会计准则第7号——非货币性资产交换》的通知</w:t>
      </w:r>
    </w:p>
    <w:p>
      <w:pPr>
        <w:pStyle w:val="9"/>
        <w:pageBreakBefore w:val="0"/>
        <w:spacing w:line="480" w:lineRule="exact"/>
        <w:ind w:left="0" w:right="0" w:firstLine="0"/>
        <w:jc w:val="both"/>
        <w:rPr>
          <w:rFonts w:ascii="Times New Roman" w:hAnsi="Times New Roman"/>
          <w:sz w:val="30"/>
          <w:szCs w:val="30"/>
        </w:rPr>
      </w:pPr>
    </w:p>
    <w:p>
      <w:pPr>
        <w:pStyle w:val="9"/>
        <w:pageBreakBefore w:val="0"/>
        <w:spacing w:line="480" w:lineRule="exact"/>
        <w:ind w:righ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各乡（镇）人民政府、县直相关单位：</w:t>
      </w:r>
    </w:p>
    <w:p>
      <w:pPr>
        <w:pStyle w:val="9"/>
        <w:pageBreakBefore w:val="0"/>
        <w:spacing w:line="480" w:lineRule="exact"/>
        <w:ind w:right="0" w:firstLine="64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现将德宏州财政局关于转发《企业会计准则第7号——非货币性资产交换》的通知（德财会〔2019〕25号）转发给你们，请遵照执行。执行过程中如有问题，请及时反馈县财政局会计股。</w:t>
      </w:r>
    </w:p>
    <w:p>
      <w:pPr>
        <w:pStyle w:val="9"/>
        <w:pageBreakBefore w:val="0"/>
        <w:spacing w:line="480" w:lineRule="exact"/>
        <w:ind w:right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联系人及电话：曹加荣      0692—3019058</w:t>
      </w:r>
    </w:p>
    <w:p>
      <w:pPr>
        <w:pStyle w:val="9"/>
        <w:pageBreakBefore w:val="0"/>
        <w:spacing w:line="480" w:lineRule="exact"/>
        <w:ind w:right="0"/>
        <w:rPr>
          <w:rFonts w:ascii="Times New Roman" w:hAnsi="Times New Roman"/>
          <w:sz w:val="32"/>
          <w:szCs w:val="32"/>
        </w:rPr>
      </w:pPr>
    </w:p>
    <w:p>
      <w:pPr>
        <w:pStyle w:val="9"/>
        <w:pageBreakBefore w:val="0"/>
        <w:spacing w:line="480" w:lineRule="exact"/>
        <w:ind w:left="1598" w:right="0" w:hanging="9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附件1.德宏州财政局关于转发《企业会计准则第7号——非货币性资产交换》的通知</w:t>
      </w:r>
    </w:p>
    <w:p>
      <w:pPr>
        <w:pStyle w:val="9"/>
        <w:pageBreakBefore w:val="0"/>
        <w:spacing w:line="480" w:lineRule="exact"/>
        <w:ind w:left="1598" w:right="0" w:hanging="9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2.云南省财政厅关于转发《企业会计准则第7号——非货币性资产交换》的通知</w:t>
      </w:r>
    </w:p>
    <w:p>
      <w:pPr>
        <w:pStyle w:val="9"/>
        <w:pageBreakBefore w:val="0"/>
        <w:spacing w:line="480" w:lineRule="exact"/>
        <w:ind w:right="0"/>
        <w:rPr>
          <w:rFonts w:ascii="Times New Roman" w:hAnsi="Times New Roman"/>
          <w:color w:val="000000"/>
          <w:sz w:val="32"/>
          <w:szCs w:val="32"/>
        </w:rPr>
      </w:pPr>
    </w:p>
    <w:p>
      <w:pPr>
        <w:pStyle w:val="9"/>
        <w:pageBreakBefore w:val="0"/>
        <w:spacing w:line="480" w:lineRule="exact"/>
        <w:ind w:right="0"/>
        <w:jc w:val="both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 </w:t>
      </w:r>
    </w:p>
    <w:p>
      <w:pPr>
        <w:pStyle w:val="9"/>
        <w:pageBreakBefore w:val="0"/>
        <w:spacing w:line="480" w:lineRule="exact"/>
        <w:ind w:right="0" w:firstLine="5760" w:firstLineChars="18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梁河县</w:t>
      </w:r>
      <w:r>
        <w:rPr>
          <w:rFonts w:ascii="Times New Roman" w:hAnsi="Times New Roman"/>
          <w:sz w:val="32"/>
          <w:szCs w:val="32"/>
        </w:rPr>
        <w:t>财政局</w:t>
      </w:r>
    </w:p>
    <w:p>
      <w:pPr>
        <w:pStyle w:val="9"/>
        <w:pageBreakBefore w:val="0"/>
        <w:spacing w:line="480" w:lineRule="exact"/>
        <w:ind w:right="0" w:firstLine="5760" w:firstLineChars="180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2019年6月18日</w:t>
      </w: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rPr>
          <w:rFonts w:ascii="仿宋_GB2312" w:hAnsi="仿宋_GB2312"/>
          <w:color w:val="333333"/>
          <w:sz w:val="32"/>
          <w:szCs w:val="32"/>
          <w:shd w:val="clear" w:fill="FFFFFF"/>
        </w:rPr>
      </w:pPr>
    </w:p>
    <w:p>
      <w:pPr>
        <w:pStyle w:val="9"/>
        <w:spacing w:line="600" w:lineRule="exact"/>
        <w:jc w:val="left"/>
        <w:rPr>
          <w:rFonts w:ascii="仿宋_GB2312"/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2041" w:left="1531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39E84A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uiPriority w:val="0"/>
    <w:rPr>
      <w:i/>
      <w:color w:val="4F81BD"/>
      <w:sz w:val="24"/>
    </w:rPr>
  </w:style>
  <w:style w:type="paragraph" w:styleId="6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3"/>
    <w:qFormat/>
    <w:uiPriority w:val="0"/>
    <w:pPr>
      <w:jc w:val="both"/>
    </w:pPr>
    <w:rPr>
      <w:rFonts w:ascii="Times New Roman"/>
      <w:sz w:val="21"/>
      <w:szCs w:val="24"/>
    </w:rPr>
  </w:style>
  <w:style w:type="paragraph" w:customStyle="1" w:styleId="10">
    <w:name w:val="标题 21"/>
    <w:qFormat/>
    <w:uiPriority w:val="0"/>
    <w:pPr>
      <w:spacing w:before="260" w:after="260" w:line="416" w:lineRule="auto"/>
    </w:pPr>
    <w:rPr>
      <w:rFonts w:ascii="Arial" w:hAnsi="Arial"/>
      <w:b/>
      <w:sz w:val="32"/>
      <w:szCs w:val="32"/>
    </w:rPr>
  </w:style>
  <w:style w:type="character" w:customStyle="1" w:styleId="11">
    <w:name w:val="默认段落字体1"/>
    <w:link w:val="9"/>
    <w:qFormat/>
    <w:uiPriority w:val="0"/>
  </w:style>
  <w:style w:type="table" w:customStyle="1" w:styleId="12">
    <w:name w:val="普通表格1"/>
    <w:qFormat/>
    <w:uiPriority w:val="0"/>
    <w:tblPr>
      <w:tblLayout w:type="fixed"/>
    </w:tblPr>
  </w:style>
  <w:style w:type="character" w:customStyle="1" w:styleId="13">
    <w:name w:val="页码1"/>
    <w:link w:val="9"/>
    <w:qFormat/>
    <w:uiPriority w:val="0"/>
  </w:style>
  <w:style w:type="paragraph" w:customStyle="1" w:styleId="14">
    <w:name w:val="普通(网站)1"/>
    <w:qFormat/>
    <w:uiPriority w:val="0"/>
    <w:pPr>
      <w:spacing w:before="0" w:after="0"/>
      <w:ind w:left="0" w:right="0"/>
      <w:jc w:val="left"/>
    </w:pPr>
    <w:rPr>
      <w:rFonts w:ascii="Times New Roman"/>
      <w:sz w:val="24"/>
    </w:rPr>
  </w:style>
  <w:style w:type="paragraph" w:customStyle="1" w:styleId="15">
    <w:name w:val="Char Char Char Char Char Char Char"/>
    <w:qFormat/>
    <w:uiPriority w:val="0"/>
    <w:rPr>
      <w:rFonts w:ascii="Times New Roman"/>
    </w:rPr>
  </w:style>
  <w:style w:type="paragraph" w:customStyle="1" w:styleId="16">
    <w:name w:val="日期1"/>
    <w:qFormat/>
    <w:uiPriority w:val="0"/>
    <w:pPr>
      <w:ind w:left="100"/>
    </w:pPr>
    <w:rPr>
      <w:rFonts w:ascii="Times New Roman"/>
    </w:rPr>
  </w:style>
  <w:style w:type="paragraph" w:customStyle="1" w:styleId="17">
    <w:name w:val="页眉1"/>
    <w:qFormat/>
    <w:uiPriority w:val="0"/>
    <w:pPr>
      <w:pBdr>
        <w:bottom w:val="single" w:color="000000" w:sz="6" w:space="1"/>
      </w:pBdr>
      <w:jc w:val="center"/>
    </w:pPr>
    <w:rPr>
      <w:rFonts w:ascii="Times New Roman"/>
      <w:sz w:val="18"/>
      <w:szCs w:val="18"/>
    </w:rPr>
  </w:style>
  <w:style w:type="paragraph" w:customStyle="1" w:styleId="18">
    <w:name w:val="页脚1"/>
    <w:qFormat/>
    <w:uiPriority w:val="0"/>
    <w:pPr>
      <w:jc w:val="left"/>
    </w:pPr>
    <w:rPr>
      <w:rFonts w:asci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bbangongshi</cp:lastModifiedBy>
  <dcterms:modified xsi:type="dcterms:W3CDTF">2025-08-04T03:26:13Z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