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740" w:lineRule="exact"/>
        <w:ind w:left="-4"/>
        <w:jc w:val="center"/>
        <w:rPr>
          <w:sz w:val="32"/>
          <w:szCs w:val="32"/>
        </w:rPr>
      </w:pPr>
    </w:p>
    <w:p>
      <w:pPr>
        <w:pStyle w:val="9"/>
        <w:spacing w:line="740" w:lineRule="exact"/>
        <w:ind w:left="-4"/>
        <w:jc w:val="center"/>
        <w:rPr>
          <w:sz w:val="32"/>
          <w:szCs w:val="32"/>
        </w:rPr>
      </w:pPr>
      <w:r>
        <w:rPr>
          <w:sz w:val="32"/>
          <w:szCs w:val="32"/>
        </w:rPr>
        <w:t>梁政办发〔2019〕52号</w:t>
      </w:r>
    </w:p>
    <w:p>
      <w:pPr>
        <w:pStyle w:val="9"/>
        <w:spacing w:line="740" w:lineRule="exact"/>
        <w:ind w:left="-4"/>
        <w:jc w:val="center"/>
        <w:rPr>
          <w:sz w:val="32"/>
          <w:szCs w:val="32"/>
        </w:rPr>
      </w:pPr>
    </w:p>
    <w:p>
      <w:pPr>
        <w:pStyle w:val="9"/>
        <w:spacing w:line="600" w:lineRule="exact"/>
        <w:jc w:val="center"/>
        <w:rPr>
          <w:rFonts w:ascii="方正小标宋简体"/>
          <w:sz w:val="44"/>
          <w:szCs w:val="44"/>
        </w:rPr>
      </w:pPr>
      <w:r>
        <w:rPr>
          <w:rFonts w:ascii="方正小标宋简体"/>
          <w:sz w:val="44"/>
          <w:szCs w:val="44"/>
        </w:rPr>
        <w:t>梁河县人民政府办公室关于印发《梁河县统筹整合使用财政涉农资金管理办法》的通知</w:t>
      </w:r>
    </w:p>
    <w:p>
      <w:pPr>
        <w:pStyle w:val="9"/>
        <w:pageBreakBefore w:val="0"/>
        <w:spacing w:line="600" w:lineRule="exact"/>
        <w:ind w:left="0" w:right="0" w:firstLine="0"/>
        <w:jc w:val="both"/>
        <w:rPr>
          <w:sz w:val="32"/>
          <w:szCs w:val="32"/>
        </w:rPr>
      </w:pPr>
    </w:p>
    <w:p>
      <w:pPr>
        <w:pStyle w:val="9"/>
        <w:spacing w:line="600" w:lineRule="exact"/>
        <w:rPr>
          <w:sz w:val="32"/>
          <w:szCs w:val="32"/>
        </w:rPr>
      </w:pPr>
      <w:r>
        <w:rPr>
          <w:sz w:val="32"/>
          <w:szCs w:val="32"/>
        </w:rPr>
        <w:t>各乡镇人民政府，县直及中央、省、州驻梁各单位：</w:t>
      </w:r>
    </w:p>
    <w:p>
      <w:pPr>
        <w:pStyle w:val="9"/>
        <w:spacing w:line="600" w:lineRule="exact"/>
        <w:ind w:firstLine="640"/>
        <w:rPr>
          <w:sz w:val="32"/>
          <w:szCs w:val="32"/>
        </w:rPr>
      </w:pPr>
      <w:r>
        <w:rPr>
          <w:sz w:val="32"/>
          <w:szCs w:val="32"/>
        </w:rPr>
        <w:t>经县人民政府同意，现将《梁河县统筹整合使用财政涉农资金管理办法》印发给你们，请认真贯彻执行。</w:t>
      </w:r>
    </w:p>
    <w:p>
      <w:pPr>
        <w:pStyle w:val="9"/>
        <w:spacing w:line="600" w:lineRule="exact"/>
        <w:ind w:firstLine="4960"/>
        <w:rPr>
          <w:sz w:val="32"/>
          <w:szCs w:val="32"/>
        </w:rPr>
      </w:pPr>
    </w:p>
    <w:p>
      <w:pPr>
        <w:pStyle w:val="9"/>
        <w:spacing w:line="600" w:lineRule="exact"/>
        <w:ind w:firstLine="4960"/>
        <w:rPr>
          <w:sz w:val="32"/>
          <w:szCs w:val="32"/>
        </w:rPr>
      </w:pPr>
    </w:p>
    <w:p>
      <w:pPr>
        <w:pStyle w:val="9"/>
        <w:spacing w:line="600" w:lineRule="exact"/>
        <w:ind w:firstLine="4800"/>
        <w:rPr>
          <w:sz w:val="32"/>
          <w:szCs w:val="32"/>
        </w:rPr>
      </w:pPr>
      <w:r>
        <w:rPr>
          <w:sz w:val="32"/>
          <w:szCs w:val="32"/>
        </w:rPr>
        <w:t>梁河县人民政府办公室</w:t>
      </w:r>
    </w:p>
    <w:p>
      <w:pPr>
        <w:pStyle w:val="9"/>
        <w:spacing w:line="600" w:lineRule="exact"/>
        <w:ind w:firstLine="5120"/>
        <w:rPr>
          <w:sz w:val="32"/>
          <w:szCs w:val="32"/>
        </w:rPr>
      </w:pPr>
      <w:r>
        <w:rPr>
          <w:sz w:val="32"/>
          <w:szCs w:val="32"/>
        </w:rPr>
        <w:t>2019年6月27日</w:t>
      </w:r>
    </w:p>
    <w:p>
      <w:pPr>
        <w:pStyle w:val="9"/>
        <w:spacing w:line="600" w:lineRule="exact"/>
        <w:jc w:val="center"/>
        <w:rPr>
          <w:sz w:val="44"/>
          <w:szCs w:val="44"/>
        </w:rPr>
      </w:pPr>
    </w:p>
    <w:p>
      <w:pPr>
        <w:pStyle w:val="9"/>
        <w:jc w:val="left"/>
      </w:pPr>
    </w:p>
    <w:p>
      <w:pPr>
        <w:pStyle w:val="9"/>
        <w:pageBreakBefore w:val="0"/>
        <w:spacing w:line="600" w:lineRule="exact"/>
        <w:ind w:right="0"/>
        <w:jc w:val="center"/>
        <w:rPr>
          <w:rFonts w:ascii="Times New Roman" w:hAnsi="Times New Roman"/>
          <w:sz w:val="44"/>
          <w:szCs w:val="44"/>
        </w:rPr>
      </w:pPr>
      <w:r>
        <w:rPr>
          <w:rFonts w:ascii="Times New Roman" w:hAnsi="Times New Roman"/>
          <w:sz w:val="44"/>
          <w:szCs w:val="44"/>
        </w:rPr>
        <w:t>梁河县统筹整合使用财政涉农资金</w:t>
      </w:r>
    </w:p>
    <w:p>
      <w:pPr>
        <w:pStyle w:val="9"/>
        <w:pageBreakBefore w:val="0"/>
        <w:spacing w:line="600" w:lineRule="exact"/>
        <w:ind w:right="0"/>
        <w:jc w:val="center"/>
        <w:rPr>
          <w:rFonts w:ascii="Times New Roman" w:hAnsi="Times New Roman"/>
          <w:sz w:val="44"/>
          <w:szCs w:val="44"/>
        </w:rPr>
      </w:pPr>
      <w:r>
        <w:rPr>
          <w:rFonts w:ascii="Times New Roman" w:hAnsi="Times New Roman"/>
          <w:sz w:val="44"/>
          <w:szCs w:val="44"/>
        </w:rPr>
        <w:t>管理办法</w:t>
      </w:r>
    </w:p>
    <w:p>
      <w:pPr>
        <w:pStyle w:val="9"/>
        <w:pageBreakBefore w:val="0"/>
        <w:spacing w:line="600" w:lineRule="exact"/>
        <w:ind w:right="0"/>
        <w:rPr>
          <w:rFonts w:ascii="Times New Roman" w:hAnsi="Times New Roman"/>
          <w:sz w:val="32"/>
          <w:szCs w:val="32"/>
        </w:rPr>
      </w:pPr>
    </w:p>
    <w:p>
      <w:pPr>
        <w:pStyle w:val="9"/>
        <w:pageBreakBefore w:val="0"/>
        <w:spacing w:line="600" w:lineRule="exact"/>
        <w:ind w:right="0"/>
        <w:jc w:val="center"/>
        <w:rPr>
          <w:rFonts w:ascii="Times New Roman" w:hAnsi="Times New Roman"/>
          <w:sz w:val="32"/>
          <w:szCs w:val="32"/>
        </w:rPr>
      </w:pPr>
      <w:r>
        <w:rPr>
          <w:rFonts w:ascii="Times New Roman" w:hAnsi="Times New Roman"/>
          <w:sz w:val="32"/>
          <w:szCs w:val="32"/>
        </w:rPr>
        <w:t>第一章  总则</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第一条  为进一步加强和规范统筹整合使用财政涉农资金管理，根据《国务院办公厅关于支持贫困县开展统筹整合使用财政涉农资金试点的意见》（国办发〔2016〕22号）、《云南省财政厅 云南省人民政府扶贫开发办公室关于做好2019年贫困县涉农资金整合试点工作的通知》(云财农〔201</w:t>
      </w:r>
      <w:r>
        <w:rPr>
          <w:sz w:val="32"/>
          <w:szCs w:val="32"/>
        </w:rPr>
        <w:t>9</w:t>
      </w:r>
      <w:r>
        <w:rPr>
          <w:rFonts w:ascii="Times New Roman" w:hAnsi="Times New Roman"/>
          <w:sz w:val="32"/>
          <w:szCs w:val="32"/>
        </w:rPr>
        <w:t>〕54号)、《云南省财政厅 云南省人民政府扶贫开发办公室关于印发贫困县统筹整合涉农资金使用范围负面清单的通知》（云财农〔2018〕87号）、《云南省财政厅贫困县使用财政涉农资金操作指南的通知》（云财农〔2019〕102号）等要求，结合我县实际，制定本办法。</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第二条  本办法所称统筹整合使用财政涉农资金是指按中央、省、州的要求，为优化财政涉农资金管理使用机制，进一步提高资金使用效率，保障集中资源打赢脱贫攻坚战而统筹整合使用的资金。</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第三条  统筹整合使用财政涉农资金坚持以下原则：</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（一）规划引领，统筹兼顾。统筹整合使用财政涉农资金要脱贫攻坚为引领，落实部门专项规划，做好脱贫规划与部门专项规划衔接。</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二）瞄准目标，规范使用。把脱贫攻坚放在重中之重位置，统筹整合使用财政涉农资金主要用于梁河县精准脱贫攻坚三年实施方案（2018-2020）县级项目库,范围包括农业生产发展、农村基础设施建设等方面，优先保障脱贫攻坚支出，不得将统筹整合涉农资金用于脱贫攻坚以外的支出。</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（三）精准发力，注重实效。整合统筹涉农资金必须与脱贫攻坚、精准扶贫紧密结合，精确到建档立卡贫困人口和出列乡镇、贫困村。做到项目跟着需求走、资金跟着项目走、责任跟着资金走。</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四）加强管理，跟踪问效。按照“谁使用、谁主管”的原则，项目主管部门履行项目监管主体责任，项目实施部门、乡镇履行实施和资金安全主体责任，全程跟踪项目的实施和资金使用，加强监督、落实监管职责。</w:t>
      </w:r>
    </w:p>
    <w:p>
      <w:pPr>
        <w:pStyle w:val="9"/>
        <w:pageBreakBefore w:val="0"/>
        <w:spacing w:line="600" w:lineRule="exact"/>
        <w:ind w:right="0"/>
        <w:jc w:val="center"/>
        <w:rPr>
          <w:rFonts w:ascii="Times New Roman" w:hAnsi="Times New Roman"/>
          <w:sz w:val="32"/>
          <w:szCs w:val="32"/>
        </w:rPr>
      </w:pPr>
      <w:r>
        <w:rPr>
          <w:rFonts w:ascii="Times New Roman" w:hAnsi="Times New Roman"/>
          <w:sz w:val="32"/>
          <w:szCs w:val="32"/>
        </w:rPr>
        <w:t>第二章  整合涉农资金使用范围</w:t>
      </w:r>
    </w:p>
    <w:p>
      <w:pPr>
        <w:pStyle w:val="9"/>
        <w:pageBreakBefore w:val="0"/>
        <w:spacing w:line="600" w:lineRule="exact"/>
        <w:ind w:right="0" w:firstLine="708"/>
        <w:rPr>
          <w:rFonts w:ascii="Times New Roman" w:hAnsi="Times New Roman"/>
          <w:sz w:val="32"/>
          <w:szCs w:val="32"/>
        </w:rPr>
      </w:pPr>
      <w:r>
        <w:rPr>
          <w:rFonts w:ascii="Times New Roman" w:hAnsi="Times New Roman"/>
          <w:sz w:val="32"/>
          <w:szCs w:val="32"/>
        </w:rPr>
        <w:t>第四条  加强整合涉农资金使用管理</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整合涉农资金要围绕增强贫困人口自我发展能力和抵御风险能力，鼓励各地通过先建后补、以奖代补、以工代赈、贷款贴息等方式，用于农村基础设施建设和农业生产发展项目。相关部门要统筹整合使用好财政涉农资金，并承担资金安全、规范、有效使用的具体责任，重点做好“接”和“用”的文章。</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第五条  统筹整合使用的资金范围是各级财政安排用于农业生产发展和农村基础设施建设等方面的资金。涉农资金整合范围严格锁定在国办发〔2016〕22号和云厅字〔2016〕20号文件及州（市）文件明确规定的应纳入整合的财政涉农资金，以及县本级财政预算安排的应纳入整合的财政涉农资金。</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一）纳入整合范围的中央涉农资金清单。财政专项扶贫资金、水利发展资金、农业生产发展资金（对农民直接补贴除外）、林业改革发展资金（天然林保护管理天保工程区管护、天然林停伐管护除外）、农业综合开发补助资金、农村综合改革转移支付资金、新增建设用地土地有偿使用费安排的高标准基本农田建设补助资金、农村环境连片整治示范资金、车辆购置税收入补助地方用于一般公路建设项目资金（支持农村公路部分）、农村危房改造补助资金、专项彩票公益金支持扶贫资金、产粮大县奖励资金、生猪（牛羊）调出大县奖励资金（省级统筹部分）、农业资源及生态保护补助资金（对农民的直接补贴除外）、服务业发展专项资金（支持新农村现代流通服务网络工程部分）、旅游发展基金，以及中央预算内投资用于“三农”建设部分（不包括重大引调水工程、重点水源工程、江河湖泊治理骨干重大工程、跨界河流开发治理工程、新建大型灌区、大中型灌区续建配套和节水改造、大中型病险水库水闸除险加固、生态建设方面的支出）资金。</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二）纳入整合范围的中央涉农省级资金清单。财政扶贫专项资金（包括以工代赈、少数民族发展）、民族宗教专项资金(发展类资金)、水利专项资金、农业发展专项资金、林业发展资金、农业综合开发补助资金、农村综合改革专项资金、农村危房改造与抗震安居工程专项资金、旅游发展资金、供销综合改革与产业发展专项资金（支持农村现代流通网络体系建设部分）、省级预算内基本建设投资用于“三农”建设部分资金。</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（三）州级资金：州本级下沉到县涉及“三农”方面的资金（对农民的直接补贴除外）。</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四）县级资金：用于扶贫开发的财政扶贫资金；用于农村基础设施的国土整治、农发项目、新农村建设、农田水利、农村“一事一议”奖补、农业产业发展资金、农村公路、农村饮水安全、农村电网、村卫生室等资金；用于生态环境建设的林业补助、烟草发展资金、农村环境整治等资金。</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第六条  整合涉农资金不得用于下列各项支出：</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（一）脱贫攻坚项目库外项目；</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（二）行政事业单位基本支出；</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（三）交通工具及通讯设备；</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（四）各种奖金、津贴和福利补助；</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（五）弥补企业亏损；</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（六）修建楼堂馆所及贫困农场、林场棚户改造以外的职工住宅；</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（七）弥补预算支出缺口和偿还债务或垫资；</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（八）城市基础设施建设和城市扶贫；</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（九）易地扶贫搬迁项目（农村基础设施和农业生产发展除外）；</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十）教育、科学、文化、卫生、医疗、社保等社会事业支出原则上通过现有资金渠道安排，统筹整合涉农资金不再安排用于以上社会事业支出（“雨露计划”中农村贫困家庭子女初中、高中毕业后接受中高等职业教育，对家庭给予扶贫助学补助的事项除外）。</w:t>
      </w:r>
    </w:p>
    <w:p>
      <w:pPr>
        <w:pStyle w:val="9"/>
        <w:pageBreakBefore w:val="0"/>
        <w:spacing w:line="600" w:lineRule="exact"/>
        <w:ind w:right="0"/>
        <w:jc w:val="center"/>
        <w:rPr>
          <w:rFonts w:ascii="Times New Roman" w:hAnsi="Times New Roman"/>
          <w:sz w:val="32"/>
          <w:szCs w:val="32"/>
        </w:rPr>
      </w:pPr>
      <w:r>
        <w:rPr>
          <w:rFonts w:ascii="Times New Roman" w:hAnsi="Times New Roman"/>
          <w:sz w:val="32"/>
          <w:szCs w:val="32"/>
        </w:rPr>
        <w:t>第三章  操作程序</w:t>
      </w:r>
    </w:p>
    <w:p>
      <w:pPr>
        <w:pStyle w:val="9"/>
        <w:pageBreakBefore w:val="0"/>
        <w:spacing w:line="600" w:lineRule="exact"/>
        <w:ind w:right="0" w:firstLine="640"/>
        <w:jc w:val="left"/>
        <w:rPr>
          <w:rFonts w:ascii="Times New Roman" w:hAnsi="Times New Roman"/>
          <w:sz w:val="32"/>
          <w:szCs w:val="32"/>
        </w:rPr>
      </w:pPr>
      <w:r>
        <w:rPr>
          <w:rFonts w:ascii="Times New Roman" w:hAnsi="Times New Roman"/>
          <w:sz w:val="32"/>
          <w:szCs w:val="32"/>
        </w:rPr>
        <w:t>第七条  建立完善脱贫攻坚项目库。由县扶贫办负责，县直相关部门、单位及各乡镇根据县脱贫攻坚规划、年度脱贫任务及精准扶贫短板和行业规划，编制项目申报方案，不断完善动态管理脱贫攻坚项目库。项目库动态管理，到期项目、一次性项目要及时清理，经常性项目和延续性项目实行滚动管理，新增项目实行备选申报，并加强年度之间的项目库衔接。按照扶贫项目审批权限下放到县的要求,县级脱贫攻坚项目库入库项目按照“村级申报、乡镇审核、县级审定”的程序选择确定。</w:t>
      </w:r>
    </w:p>
    <w:p>
      <w:pPr>
        <w:pStyle w:val="9"/>
        <w:pageBreakBefore w:val="0"/>
        <w:spacing w:line="600" w:lineRule="exact"/>
        <w:ind w:right="0" w:firstLine="640"/>
        <w:jc w:val="left"/>
        <w:rPr>
          <w:rFonts w:ascii="Times New Roman" w:hAnsi="Times New Roman"/>
          <w:sz w:val="32"/>
          <w:szCs w:val="32"/>
        </w:rPr>
      </w:pPr>
      <w:r>
        <w:rPr>
          <w:rFonts w:ascii="Times New Roman" w:hAnsi="Times New Roman"/>
          <w:sz w:val="32"/>
          <w:szCs w:val="32"/>
        </w:rPr>
        <w:t>第八条  确定整合资金规模。县财政局结合上年度整合财政涉农资金规模和本级财力情况，逐项分析年度项目建设任务量，预判纳入整合的年度财政涉农资金规模，基本确定年度整合资金盘子。</w:t>
      </w:r>
      <w:r>
        <w:rPr>
          <w:rFonts w:ascii="Times New Roman" w:hAnsi="Times New Roman"/>
          <w:sz w:val="30"/>
          <w:szCs w:val="30"/>
        </w:rPr>
        <w:t>县扶贫开发领导小组按照年度整合财政涉农资金预计盘子的1.2倍规模，确定各部门整合资金控制规模（部门项目资金盘子）。</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第九条  编制年度实施方案。县级各部门对年度项目库内的项目进行梳理，提前履行项目库调整手续，为提交部门年度项目计划做好准备。县扶贫开发领导小组在每年11月召开下一年度财政涉农资金统筹整合方案编制工作部署会议，分析年度脱贫重点任务、明确涉农资金管理部门年度工作重点，对编制工作任务、时间节点提出要求，迅速启动年度涉农财政资金整合方案编制工作。</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（一）部门年度项目计划。各部门在每年11月30日前，根据年度脱贫工作任务、部门职能职责、脱贫攻坚重点难点领域等，从项目库中择优选取一级项目，形成部门下一年度项目计划，提交县扶贫开发领导小组。</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二）方案编制。部门年度项目计划制定完成后，县扶贫开发领导小组按照年度整合财政涉农资金预计盘子，确定各部门整合资金控制规模（部门项目资金盘子），各部门根据最终确定的项目资金盘子修改完善年度项目计划，按照项目轻重缓急排列部门项目优先级次</w:t>
      </w:r>
      <w:r>
        <w:rPr>
          <w:rFonts w:ascii="Times New Roman" w:hAnsi="Times New Roman"/>
          <w:color w:val="000000"/>
          <w:sz w:val="32"/>
          <w:szCs w:val="32"/>
        </w:rPr>
        <w:t>。县涉农资金整合领导小组办公室根据各部门完善后的年度项目计划，编</w:t>
      </w:r>
      <w:r>
        <w:rPr>
          <w:rFonts w:ascii="Times New Roman" w:hAnsi="Times New Roman"/>
          <w:sz w:val="32"/>
          <w:szCs w:val="32"/>
        </w:rPr>
        <w:t>制全县年度财政涉农资金统筹整合方案，方案应包括但不限于编制依据、总体目标任务、整合资金规模、项目布局（包含具体项目建设任务、实施地点、资金计划、时间进度、受益对象、绩效目标、责任单位等）、工作措施、保障措施等关键要素，于2月底前报县扶贫开发领导小组审批，并依规报备。</w:t>
      </w:r>
    </w:p>
    <w:p>
      <w:pPr>
        <w:pStyle w:val="9"/>
        <w:pageBreakBefore w:val="0"/>
        <w:spacing w:line="600" w:lineRule="exact"/>
        <w:ind w:right="0"/>
        <w:jc w:val="center"/>
        <w:rPr>
          <w:rFonts w:ascii="Times New Roman" w:hAnsi="Times New Roman"/>
          <w:sz w:val="32"/>
          <w:szCs w:val="32"/>
        </w:rPr>
      </w:pPr>
      <w:r>
        <w:rPr>
          <w:rFonts w:ascii="Times New Roman" w:hAnsi="Times New Roman"/>
          <w:sz w:val="32"/>
          <w:szCs w:val="32"/>
        </w:rPr>
        <w:t>第四章  资金的下达与使用</w:t>
      </w:r>
    </w:p>
    <w:p>
      <w:pPr>
        <w:pStyle w:val="9"/>
        <w:pageBreakBefore w:val="0"/>
        <w:spacing w:line="600" w:lineRule="exact"/>
        <w:ind w:right="0" w:firstLine="480"/>
        <w:rPr>
          <w:rFonts w:ascii="Times New Roman" w:hAnsi="Times New Roman"/>
          <w:sz w:val="32"/>
          <w:szCs w:val="32"/>
        </w:rPr>
      </w:pPr>
      <w:r>
        <w:rPr>
          <w:rFonts w:ascii="Times New Roman" w:hAnsi="Times New Roman"/>
          <w:sz w:val="32"/>
          <w:szCs w:val="32"/>
        </w:rPr>
        <w:t>第十条  纳入整合范围的财政涉农资金按原渠道下达到县后，县财政局要建立整合资金总台账。</w:t>
      </w:r>
      <w:r>
        <w:rPr>
          <w:rFonts w:ascii="Times New Roman" w:hAnsi="Times New Roman"/>
          <w:sz w:val="30"/>
          <w:szCs w:val="30"/>
        </w:rPr>
        <w:t>包括整合资金来源、级次、规模、原支出功能科目、调整后资金用途、实际支出功能科目等要素</w:t>
      </w:r>
      <w:r>
        <w:rPr>
          <w:rFonts w:ascii="Times New Roman" w:hAnsi="Times New Roman"/>
          <w:szCs w:val="21"/>
        </w:rPr>
        <w:t>，</w:t>
      </w:r>
      <w:r>
        <w:rPr>
          <w:rFonts w:ascii="Times New Roman" w:hAnsi="Times New Roman"/>
          <w:sz w:val="32"/>
          <w:szCs w:val="32"/>
        </w:rPr>
        <w:t>反应整合资金的投入、安排、使用情况。项目责任部门（乡镇）也要建立整合资金使用台账，如实记录本部门整合资金的项目进展情况、资金支出情况等。县级单位定期向县财政局报送涉农资金使用报账情况；各乡镇定期向上级主管部门及县财政局报送财政涉农资金使用、报账情况。</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县财政局收到上级带有整合文号的指标文件和下达本级纳入整合的资金时，将纳入统筹整合的资金指标统计至县级统筹整合“资金台账”，并在3日内或每月1日和16日向县扶贫开发领导小组函告“资金台账”内资金数额。县扶贫开发领导小组协同县涉农资金整合领导小组在10日内拟定资金分配方案，优先安排已经县人民政府立项批复的一级项目，综合考虑整合方案内的项目轻重缓急、项目前期准备工作情况合理提出资金分配方案，报县人民政府审批，根据县人民政府的批复，县级财政从“资金账”中将资金指标下达到县级部门或乡镇。涉及资金整合的部门如实记录财政下达资金整合后的去向。</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第十一条  预算安排的统筹整合涉农资金的支付管理，按照财政国库管理有关规定执行，严格实行国库集中支付制度。</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工程建设类项目启动时，根据相关规定支付一定比例的启动资金；项目实施中，根据项目建设进度拨付建设资金；项目实施完工、通过验收并完成报账后拨付剩余项目资金。</w:t>
      </w:r>
    </w:p>
    <w:p>
      <w:pPr>
        <w:pStyle w:val="9"/>
        <w:pageBreakBefore w:val="0"/>
        <w:spacing w:line="600" w:lineRule="exact"/>
        <w:ind w:right="0"/>
        <w:rPr>
          <w:rFonts w:ascii="Times New Roman" w:hAnsi="Times New Roman"/>
          <w:color w:val="000000"/>
          <w:sz w:val="32"/>
          <w:szCs w:val="32"/>
        </w:rPr>
      </w:pPr>
      <w:r>
        <w:rPr>
          <w:rFonts w:ascii="Times New Roman" w:hAnsi="Times New Roman"/>
          <w:color w:val="000000"/>
          <w:sz w:val="32"/>
          <w:szCs w:val="32"/>
        </w:rPr>
        <w:t>到户补助类项目，财政局可以根据批复的项目实施方案，一次性将项目资金拨付给项目实施单位，项目实施单位对农户实施的项目验收通过后，一次性将项目资金兑付给农户。</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第十二条  整合资金实行报账制管理，县级行业部门财政涉农资金实行县级报账制，乡镇财政涉农资金实行乡级报账制。实行涉农资金报账制，由使用或承担财政涉农资金项目建设的实施单位，根据涉农资金项目立项批复、项目实施责任书（或项目实施合同书）、项目实施方案和项目施工进度，提出用款计划并附报账凭据，按规定程序送报账经办部门（县级项目管理部门或者乡镇财政部门）核拨资金。</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第十三条  各单位（乡镇）当年结转结余的整合涉农资金，结转结余资金占本单位或乡镇安排整合涉农资金总数占比必须控制在20%以内（属于专项扶贫资金的应控制在8%以内）。属于当年净结余的或连续结转2年的资金，若已分配到部门的由县级财政收回统筹使用；若资金尚未分配到部门的由县级财政部门提出报告，上级财政部门收回统筹使用。</w:t>
      </w:r>
    </w:p>
    <w:p>
      <w:pPr>
        <w:pStyle w:val="9"/>
        <w:pageBreakBefore w:val="0"/>
        <w:spacing w:line="600" w:lineRule="exact"/>
        <w:ind w:right="0"/>
        <w:jc w:val="center"/>
        <w:rPr>
          <w:rFonts w:ascii="Times New Roman" w:hAnsi="Times New Roman"/>
          <w:sz w:val="32"/>
          <w:szCs w:val="32"/>
        </w:rPr>
      </w:pPr>
      <w:r>
        <w:rPr>
          <w:rFonts w:ascii="Times New Roman" w:hAnsi="Times New Roman"/>
          <w:sz w:val="32"/>
          <w:szCs w:val="32"/>
        </w:rPr>
        <w:t>第五章  项目实施与管理</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第十四条  年度财政涉农资金统筹整合方案经县扶贫开发领导小组（县人民政府）批准印发后，由财政部门公开在财政部门门户网站，各项目主管部门将到乡、到村的项目分解至乡镇、行政村，按照分级公开相关要求予以公开。县级有关部门应将涉农资金政策文件、管理制度、资金分配、工作进度等信息及时向社会公开。要在本地政府门户网站和主要媒体公开统筹整合使用的资金来源、用途和项目建设等情况，接受社会监督。各乡镇、村根据项目实施计划情况编制作战图，实行资金、项目挂图作战。</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第十五条  财政涉农资金整合方案经县扶贫开发领导小组（县人民政府）批准后，各乡镇、各县级部门根据实施方案，及时部署项目实施工作。对有时间节令要求的项目，在具备实施条件的情况下，经书面报请县扶贫开发领导小组（县人民政府）同意后，允许提前实施。对因前期工作滞后影响工期、应申请提前实施而未申请，导致当年度未完成任务目标的，要对部门或乡镇相关责任人和责任领导严肃问责。</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第十六条  纳入整合方案的项目管理工作按照“谁使用、谁负责，谁主管、谁监管”的原则进行。县级部门直接实施的项目，县级部门是项目的主管单位和实施单位。由乡镇实施的项目，对口的县级部门为项目主管单位，乡镇为实施单位。项目实施单位负责落实项目建设和资金管理制度，以及确保项目实施的真实性和有效性。项目主管单位负责完善和落实项目监管制度，督促项目按时、按质实施，对项目推进不力、管理不到位的应及时纠正。使用整合财政涉农资金的项目，应当实行政府采购、工程招投标、财政投资评审、工程监理、工程竣工结算和决算审计的，项目实施单位要严格按照相关规定执行。</w:t>
      </w:r>
    </w:p>
    <w:p>
      <w:pPr>
        <w:pStyle w:val="9"/>
        <w:pageBreakBefore w:val="0"/>
        <w:spacing w:line="600" w:lineRule="exact"/>
        <w:ind w:right="0" w:firstLine="600"/>
        <w:rPr>
          <w:rFonts w:ascii="Times New Roman" w:hAnsi="Times New Roman"/>
          <w:sz w:val="32"/>
          <w:szCs w:val="32"/>
        </w:rPr>
      </w:pPr>
      <w:r>
        <w:rPr>
          <w:rFonts w:ascii="Times New Roman" w:hAnsi="Times New Roman"/>
          <w:sz w:val="32"/>
          <w:szCs w:val="32"/>
        </w:rPr>
        <w:t>第十七条  各乡镇、各部门根据相关文件规定对使用整合财政涉农资金的项目开展验收，加快验收报账进度，验收结论作为预算执行、绩效评价、财务结算和资金拨付的依据。项目建成后形成的资产，按规定及时明晰产权，办理资产移交，投入使用。</w:t>
      </w:r>
    </w:p>
    <w:p>
      <w:pPr>
        <w:pStyle w:val="9"/>
        <w:pageBreakBefore w:val="0"/>
        <w:spacing w:line="600" w:lineRule="exact"/>
        <w:ind w:right="0"/>
        <w:jc w:val="center"/>
        <w:rPr>
          <w:rFonts w:ascii="Times New Roman" w:hAnsi="Times New Roman"/>
          <w:sz w:val="32"/>
          <w:szCs w:val="32"/>
        </w:rPr>
      </w:pPr>
      <w:r>
        <w:rPr>
          <w:rFonts w:ascii="Times New Roman" w:hAnsi="Times New Roman"/>
          <w:sz w:val="32"/>
          <w:szCs w:val="32"/>
        </w:rPr>
        <w:t>第六章  资金管理与监督</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第十八条  整合资金的监管范围为全县使用整合资金的县级行业部门及各乡镇。其中：承担扶贫项目实施任务的县级党委、政府是扶贫项目和资金管理的责任主体，党政一把手是监管的第一责任人，直接主管的班子成员承担主要领导责任，参与决策和工作的班子其他成员承担重要领导责任。乡镇党委书记、乡镇长、部门主要领导、村党总支书记、村委会主任、驻村工作队长（第一书记）、直接经办该项目的工作人员是扶贫项目和资金监管的直接责任人，负责对扶贫项目实施、扶贫资金使用的监管。</w:t>
      </w:r>
    </w:p>
    <w:p>
      <w:pPr>
        <w:pStyle w:val="9"/>
        <w:pageBreakBefore w:val="0"/>
        <w:spacing w:line="600" w:lineRule="exact"/>
        <w:ind w:right="0" w:firstLine="640"/>
        <w:rPr>
          <w:rFonts w:ascii="Times New Roman" w:hAnsi="Times New Roman"/>
          <w:szCs w:val="21"/>
        </w:rPr>
      </w:pPr>
      <w:r>
        <w:rPr>
          <w:rFonts w:ascii="Times New Roman" w:hAnsi="Times New Roman"/>
          <w:sz w:val="32"/>
          <w:szCs w:val="32"/>
        </w:rPr>
        <w:t>第十九条  建立多部门联动监督机制。加强对整合资金的日常监督管理，将关口前移，建立“事前、事中、事后”全覆盖的追责问责体系，形成常态化的监管机制；财政、扶贫、审计要充分发挥职能作用，定期或不定期对资金使用情况进行监督检查，发现问题应及时制止、纠正并责令整改，同时报告上级部门。</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第二十条  建立整合资金支出进度通报制度和约谈机制。县财政局会同县扶贫办，严格落实“整合资金支出进度按月通报制度”，对资金结存较大、支出进度缓慢的部门和乡镇，在全县范围内通报并由县扶贫开发领导小组主要领导对其进行约谈，以督促其采取有效措施，切实提高整合资金支出进度和资金使用绩效。</w:t>
      </w:r>
    </w:p>
    <w:p>
      <w:pPr>
        <w:pStyle w:val="9"/>
        <w:pageBreakBefore w:val="0"/>
        <w:spacing w:line="600" w:lineRule="exact"/>
        <w:ind w:right="0"/>
        <w:jc w:val="center"/>
        <w:rPr>
          <w:rFonts w:ascii="Times New Roman" w:hAnsi="Times New Roman"/>
          <w:sz w:val="32"/>
          <w:szCs w:val="32"/>
        </w:rPr>
      </w:pPr>
      <w:r>
        <w:rPr>
          <w:rFonts w:ascii="Times New Roman" w:hAnsi="Times New Roman"/>
          <w:sz w:val="32"/>
          <w:szCs w:val="32"/>
        </w:rPr>
        <w:t>第七章  组织保障</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第二十一条  县扶贫开发领导小组牵头推进涉农资金整合工作，对全县涉农资金整合机制落实情况、整合资金使用进度、年度整合成效负责。县扶贫开发领导小组会议要研究整合涉农资金支持重点、资金使用调度、项目进度、年度整合方案执行情况等事项，加快整合方案、资金使用等相关文件的审批进度。推动本县涉农资金统筹整合机制有效运行，统筹协调财政、扶贫、发改、农办、农业农村、水利、林草、自然资源、交通运输、统战部、文化和旅游、纪委、审计、人民银行等部门，推进涉农资金实质整合。</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第二十二条  在县扶贫开发领导小组的统一领导下，发挥县级统筹整合使用财政涉农资金协调领导机构的作用，定期或不定期召开联席会议，研究统筹整合有关事项，加快项目实施进度和资金拨付使用进度，加强资金监管，提高整合资金使用效益。深入开展调查研究，及时解决工作中遇到的困难问题，总结推广好的经验做法，注意积累可借鉴、可推广的经验，发掘可复制的典型，并及时向上级扶贫开发领导小组和有关部门报告。</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第二十三条  明确任务分工：</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县统筹整合领导小组负责研究解决或提请扶贫开发领导小组解决资金整合工作中出现的重大问题，编制年度财政涉农资金统筹整合使用方案；负责制定、完善涉农项目资金使用管理制度；配合相关项目部门参与项目申报、验收及监督评价等工作；通过县人民政府门户网站等多种媒体渠道将涉农资金政策文件、管理制度、资金分配、工作进度等信息及时向社会公开。</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县财政局负责梳理甑别纳入统筹整合的项目和资金，定期向县扶贫开发领导小组报告纳入统筹整合范围资金到位情况；审核扶贫规划中项目是否符合涉农资金支出使用范围，加强资金监管，加快资金拨付使用进度。</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县扶贫办负责牵头建立县级脱贫攻坚项目库，以农村基础设施建设和产业发展等重点扶贫项目为载体，分年度分项目提出建设任务、补助标准、资金规模、筹资方式、绩效目标、时间进度、拨付程序、监督措施等，扶贫规划要做到可操作、可实施；根据县财政局提供的整合资金到位情况后，10日内向统筹整合领导小组提出项目安排计划和用款申请；加强项目和资金管理，对项目实施进度进行督促检查。</w:t>
      </w:r>
    </w:p>
    <w:p>
      <w:pPr>
        <w:pStyle w:val="9"/>
        <w:pageBreakBefore w:val="0"/>
        <w:spacing w:line="600" w:lineRule="exact"/>
        <w:ind w:right="0" w:firstLine="645"/>
        <w:rPr>
          <w:rFonts w:ascii="Times New Roman" w:hAnsi="Times New Roman"/>
          <w:sz w:val="32"/>
          <w:szCs w:val="32"/>
        </w:rPr>
      </w:pPr>
      <w:r>
        <w:rPr>
          <w:rFonts w:ascii="Times New Roman" w:hAnsi="Times New Roman"/>
          <w:sz w:val="32"/>
          <w:szCs w:val="32"/>
        </w:rPr>
        <w:t>项目主管单位和实施单位负责组织开展实施项目，加快项目实施进度，确保按时保质完成；负责项目规划编制指导、汇总，项目论证和项目库建设，参与项目验收、绩效评价、监督管理等工作；负责收集、整理、完善、管理项目基础资料，对提供资料、凭证的完整性、真实性、合法性、有效性负责；要打通公示“最后一公里”，将统筹整合使用的涉农资金来源、用途和项目建设等情况公示到村，接受社会监督，实现统筹整合财政涉农资金阳光透明。</w:t>
      </w:r>
    </w:p>
    <w:p>
      <w:pPr>
        <w:pStyle w:val="9"/>
        <w:pageBreakBefore w:val="0"/>
        <w:spacing w:line="600" w:lineRule="exact"/>
        <w:ind w:right="0"/>
        <w:jc w:val="center"/>
        <w:rPr>
          <w:rFonts w:ascii="Times New Roman" w:hAnsi="Times New Roman"/>
          <w:sz w:val="32"/>
          <w:szCs w:val="32"/>
        </w:rPr>
      </w:pPr>
      <w:r>
        <w:rPr>
          <w:rFonts w:ascii="Times New Roman" w:hAnsi="Times New Roman"/>
          <w:sz w:val="32"/>
          <w:szCs w:val="32"/>
        </w:rPr>
        <w:t>第八章  附则</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第二十八条  上级对有关专项资金使用有特别规定的，从其规定。</w:t>
      </w:r>
    </w:p>
    <w:p>
      <w:pPr>
        <w:pStyle w:val="9"/>
        <w:pageBreakBefore w:val="0"/>
        <w:spacing w:line="600" w:lineRule="exact"/>
        <w:ind w:right="0" w:firstLine="640"/>
        <w:rPr>
          <w:rFonts w:ascii="Times New Roman" w:hAnsi="Times New Roman"/>
          <w:sz w:val="32"/>
          <w:szCs w:val="32"/>
        </w:rPr>
      </w:pPr>
      <w:r>
        <w:rPr>
          <w:rFonts w:ascii="Times New Roman" w:hAnsi="Times New Roman"/>
          <w:sz w:val="32"/>
          <w:szCs w:val="32"/>
        </w:rPr>
        <w:t>第二十九条  本办法自发文之日起施行，梁政发〔2018〕34号文件同时废止。</w:t>
      </w:r>
    </w:p>
    <w:p>
      <w:pPr>
        <w:pStyle w:val="9"/>
        <w:pageBreakBefore w:val="0"/>
        <w:spacing w:line="600" w:lineRule="exact"/>
        <w:ind w:right="0" w:firstLine="640"/>
        <w:rPr>
          <w:u w:val="thick"/>
        </w:rPr>
      </w:pPr>
      <w:r>
        <w:rPr>
          <w:rFonts w:ascii="Times New Roman" w:hAnsi="Times New Roman"/>
          <w:sz w:val="32"/>
          <w:szCs w:val="32"/>
        </w:rPr>
        <w:t>第三十条  本办法由梁河县财政局、梁河县扶贫开发办负责解释。</w:t>
      </w:r>
      <w:bookmarkStart w:id="0" w:name="_GoBack"/>
      <w:bookmarkEnd w:id="0"/>
      <w:r>
        <w:rPr>
          <w:rFonts w:ascii="Times New Roman" w:hAnsi="Times New Roman"/>
          <w:u w:val="thick"/>
        </w:rPr>
        <w:t xml:space="preserve">       </w:t>
      </w:r>
    </w:p>
    <w:sectPr>
      <w:footerReference r:id="rId3" w:type="default"/>
      <w:footerReference r:id="rId4" w:type="even"/>
      <w:pgSz w:w="11906" w:h="16838"/>
      <w:pgMar w:top="1871" w:right="1418" w:bottom="1701" w:left="1474"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49965066"/>
    <w:rsid w:val="666D62F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2"/>
    <w:qFormat/>
    <w:uiPriority w:val="0"/>
    <w:pPr>
      <w:jc w:val="both"/>
    </w:pPr>
    <w:rPr>
      <w:rFonts w:ascii="Times New Roman" w:hAnsi="Times New Roman"/>
      <w:sz w:val="21"/>
      <w:szCs w:val="24"/>
    </w:rPr>
  </w:style>
  <w:style w:type="character" w:customStyle="1" w:styleId="10">
    <w:name w:val="默认段落字体1"/>
    <w:link w:val="9"/>
    <w:qFormat/>
    <w:uiPriority w:val="0"/>
    <w:rPr>
      <w:szCs w:val="24"/>
    </w:rPr>
  </w:style>
  <w:style w:type="table" w:customStyle="1" w:styleId="11">
    <w:name w:val="普通表格1"/>
    <w:qFormat/>
    <w:uiPriority w:val="0"/>
    <w:rPr>
      <w:rFonts w:ascii="Times New Roman" w:hAnsi="Times New Roman"/>
    </w:rPr>
    <w:tblPr>
      <w:tblLayout w:type="fixed"/>
    </w:tblPr>
  </w:style>
  <w:style w:type="character" w:customStyle="1" w:styleId="12">
    <w:name w:val="页码1"/>
    <w:link w:val="9"/>
    <w:qFormat/>
    <w:uiPriority w:val="0"/>
  </w:style>
  <w:style w:type="paragraph" w:customStyle="1" w:styleId="13">
    <w:name w:val="Char"/>
    <w:qFormat/>
    <w:uiPriority w:val="0"/>
    <w:pPr>
      <w:spacing w:after="160" w:line="240" w:lineRule="exact"/>
      <w:jc w:val="left"/>
    </w:pPr>
    <w:rPr>
      <w:rFonts w:ascii="Times New Roman"/>
      <w:sz w:val="20"/>
      <w:szCs w:val="20"/>
    </w:rPr>
  </w:style>
  <w:style w:type="paragraph" w:customStyle="1" w:styleId="14">
    <w:name w:val="Char Char Char Char Char Char Char Char Char Char Char Char Char Char Char Char Char Char Char Char Char Char Char Char Char Char Char Char Char Char Char Char Char"/>
    <w:qFormat/>
    <w:uiPriority w:val="0"/>
    <w:pPr>
      <w:spacing w:after="160" w:line="240" w:lineRule="exact"/>
      <w:ind w:left="1" w:firstLine="23"/>
      <w:jc w:val="left"/>
    </w:pPr>
    <w:rPr>
      <w:rFonts w:ascii="Times New Roman"/>
      <w:szCs w:val="24"/>
    </w:rPr>
  </w:style>
  <w:style w:type="paragraph" w:customStyle="1" w:styleId="15">
    <w:name w:val="页眉1"/>
    <w:qFormat/>
    <w:uiPriority w:val="0"/>
    <w:pPr>
      <w:pBdr>
        <w:bottom w:val="single" w:color="000000" w:sz="6" w:space="1"/>
      </w:pBdr>
      <w:jc w:val="center"/>
    </w:pPr>
    <w:rPr>
      <w:rFonts w:ascii="Times New Roman" w:hAnsi="Times New Roman"/>
      <w:sz w:val="18"/>
      <w:szCs w:val="18"/>
    </w:rPr>
  </w:style>
  <w:style w:type="paragraph" w:customStyle="1" w:styleId="16">
    <w:name w:val="页脚1"/>
    <w:qFormat/>
    <w:uiPriority w:val="0"/>
    <w:pPr>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6635</Words>
  <Characters>6698</Characters>
  <Lines>0</Lines>
  <Paragraphs>0</Paragraphs>
  <ScaleCrop>false</ScaleCrop>
  <LinksUpToDate>false</LinksUpToDate>
  <CharactersWithSpaces>6972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2025-08-04T06:51:04Z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