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rFonts w:ascii="仿宋_GB2312"/>
          <w:sz w:val="32"/>
          <w:szCs w:val="32"/>
        </w:rPr>
      </w:pPr>
    </w:p>
    <w:p>
      <w:pPr>
        <w:pStyle w:val="9"/>
        <w:jc w:val="center"/>
        <w:rPr>
          <w:rFonts w:ascii="仿宋_GB2312"/>
          <w:sz w:val="32"/>
          <w:szCs w:val="32"/>
        </w:rPr>
      </w:pPr>
      <w:r>
        <w:rPr>
          <w:rFonts w:ascii="仿宋_GB2312"/>
          <w:sz w:val="32"/>
          <w:szCs w:val="32"/>
        </w:rPr>
        <w:t>梁财整合〔2019〕30号</w:t>
      </w:r>
    </w:p>
    <w:p>
      <w:pPr>
        <w:pStyle w:val="9"/>
        <w:spacing w:line="600" w:lineRule="exact"/>
        <w:rPr>
          <w:rFonts w:ascii="方正小标宋简体"/>
          <w:szCs w:val="21"/>
        </w:rPr>
      </w:pPr>
    </w:p>
    <w:p>
      <w:pPr>
        <w:pStyle w:val="9"/>
        <w:spacing w:line="600" w:lineRule="exact"/>
        <w:jc w:val="center"/>
        <w:rPr>
          <w:rFonts w:ascii="方正小标宋简体"/>
          <w:sz w:val="44"/>
          <w:szCs w:val="44"/>
        </w:rPr>
      </w:pPr>
      <w:r>
        <w:rPr>
          <w:rFonts w:ascii="方正小标宋简体"/>
          <w:sz w:val="44"/>
          <w:szCs w:val="44"/>
        </w:rPr>
        <w:t>梁河县财政局关于下达2019年第八批省级财政专项扶贫资金的通知</w:t>
      </w:r>
    </w:p>
    <w:p>
      <w:pPr>
        <w:pStyle w:val="9"/>
        <w:spacing w:line="600" w:lineRule="exact"/>
        <w:jc w:val="center"/>
        <w:rPr>
          <w:rFonts w:ascii="方正小标宋简体"/>
          <w:szCs w:val="21"/>
        </w:rPr>
      </w:pPr>
    </w:p>
    <w:p>
      <w:pPr>
        <w:pStyle w:val="9"/>
        <w:spacing w:line="540" w:lineRule="exact"/>
        <w:rPr>
          <w:sz w:val="32"/>
          <w:szCs w:val="32"/>
        </w:rPr>
      </w:pPr>
      <w:r>
        <w:rPr>
          <w:sz w:val="32"/>
          <w:szCs w:val="32"/>
        </w:rPr>
        <w:t>梁河县住房和城乡建设局、县易地办、各乡镇人民政府：</w:t>
      </w:r>
    </w:p>
    <w:p>
      <w:pPr>
        <w:pStyle w:val="9"/>
        <w:spacing w:line="540" w:lineRule="exact"/>
        <w:ind w:firstLine="640"/>
        <w:rPr>
          <w:rFonts w:ascii="仿宋_GB2312"/>
          <w:sz w:val="32"/>
          <w:szCs w:val="32"/>
        </w:rPr>
      </w:pPr>
      <w:r>
        <w:rPr>
          <w:rFonts w:ascii="仿宋_GB2312"/>
          <w:sz w:val="32"/>
          <w:szCs w:val="32"/>
        </w:rPr>
        <w:t>根据《德宏州财政局关于下达2019年第八批省级财政专项扶贫资金的通知》（德财整合〔2019〕23号）、《梁河县人民政府关于2019年第八批省级财政专项扶贫资金分配方案的批复》（梁政复〔2019〕315号）文件要求，现将2019年第八批省级财政专项扶贫资金762万元下达你们。请列入2019年“2130504-农村基础设施建设”支出功能分类科目，政府预算支出经济分类科目请根据资金支出管理办法列支。并将相关事项通知如下：</w:t>
      </w:r>
    </w:p>
    <w:p>
      <w:pPr>
        <w:pStyle w:val="9"/>
        <w:spacing w:line="540" w:lineRule="exact"/>
        <w:ind w:firstLine="640"/>
        <w:rPr>
          <w:rFonts w:ascii="仿宋_GB2312" w:hAnsi="宋体"/>
          <w:sz w:val="32"/>
          <w:szCs w:val="32"/>
        </w:rPr>
      </w:pPr>
      <w:r>
        <w:rPr>
          <w:rFonts w:ascii="仿宋_GB2312" w:hAnsi="宋体"/>
          <w:sz w:val="32"/>
          <w:szCs w:val="32"/>
        </w:rPr>
        <w:t>一、各县市要深入贯彻习近平总书记关于扶贫工作的重要论述，认真落实《中共中央 国务院关于打赢脱贫攻坚战三年行动的指标意见》和《中共云南省委 云南省人民政府关于打赢精准脱贫攻坚战三年行动的实施意见》等文件规定，严格按照《云南省财政专项扶贫资金管理办法》（云财农〔2017〕213号）要求，加快资金使用进度，切实管好用好财政专项扶贫资金。</w:t>
      </w:r>
    </w:p>
    <w:p>
      <w:pPr>
        <w:pStyle w:val="9"/>
        <w:spacing w:line="540" w:lineRule="exact"/>
        <w:ind w:firstLine="640"/>
        <w:rPr>
          <w:rFonts w:ascii="仿宋_GB2312" w:hAnsi="宋体"/>
          <w:sz w:val="32"/>
          <w:szCs w:val="32"/>
        </w:rPr>
      </w:pPr>
      <w:r>
        <w:rPr>
          <w:rFonts w:ascii="仿宋_GB2312" w:hAnsi="宋体"/>
          <w:sz w:val="32"/>
          <w:szCs w:val="32"/>
        </w:rPr>
        <w:t>二、根据省委办公厅、省政府办公厅印发的《贫困县统筹整合使用财政涉农资金试点方案》（云厅字〔2016〕20号）和《云南省财政厅关于推进财政涉农资金省级源头整合支持贫困县脱贫攻坚的指导意见》（云财农〔2018〕71号）要求，开展贫困县涉农资金统筹整合试点的地区，分配给贫困县的资金一律采取“切块下达”，资金项目审批权限完全下放到县，不得指定具体项目或提出与脱贫攻坚无关的任务要求。</w:t>
      </w:r>
    </w:p>
    <w:p>
      <w:pPr>
        <w:pStyle w:val="9"/>
        <w:spacing w:line="540" w:lineRule="exact"/>
        <w:ind w:firstLine="640"/>
        <w:rPr>
          <w:rFonts w:ascii="仿宋_GB2312" w:hAnsi="宋体"/>
          <w:sz w:val="32"/>
          <w:szCs w:val="32"/>
        </w:rPr>
      </w:pPr>
      <w:r>
        <w:rPr>
          <w:rFonts w:ascii="仿宋_GB2312" w:hAnsi="宋体"/>
          <w:sz w:val="32"/>
          <w:szCs w:val="32"/>
        </w:rPr>
        <w:t>三、各县市要进一步加强专项扶贫资金管理，全面实施扶贫项目资金绩效管理，落实公开公示制度，充分利用财政扶贫资金动态监控平台，切实强化资金监督，及时掌握财政专项资金使用管理情况。资金使用管理过程中的经验、问题和建议请及时反馈。</w:t>
      </w:r>
    </w:p>
    <w:p>
      <w:pPr>
        <w:pStyle w:val="9"/>
        <w:spacing w:line="540" w:lineRule="exact"/>
        <w:ind w:firstLine="640"/>
        <w:rPr>
          <w:rFonts w:ascii="仿宋_GB2312" w:hAnsi="宋体"/>
          <w:sz w:val="32"/>
          <w:szCs w:val="32"/>
        </w:rPr>
      </w:pPr>
    </w:p>
    <w:p>
      <w:pPr>
        <w:pStyle w:val="9"/>
        <w:spacing w:line="540" w:lineRule="exact"/>
        <w:ind w:firstLine="320"/>
        <w:rPr>
          <w:rFonts w:ascii="仿宋_GB2312" w:hAnsi="宋体"/>
          <w:sz w:val="32"/>
          <w:szCs w:val="32"/>
        </w:rPr>
      </w:pPr>
      <w:r>
        <w:rPr>
          <w:rFonts w:ascii="仿宋_GB2312" w:hAnsi="宋体"/>
          <w:sz w:val="32"/>
          <w:szCs w:val="32"/>
        </w:rPr>
        <w:t>　附件：梁河县2019年第八批省级财政专项扶贫资金分配表</w:t>
      </w:r>
    </w:p>
    <w:p>
      <w:pPr>
        <w:pStyle w:val="9"/>
        <w:spacing w:line="540" w:lineRule="exact"/>
        <w:ind w:firstLine="5440"/>
        <w:rPr>
          <w:sz w:val="32"/>
          <w:szCs w:val="32"/>
        </w:rPr>
      </w:pPr>
      <w:r>
        <w:rPr>
          <w:sz w:val="32"/>
          <w:szCs w:val="32"/>
        </w:rPr>
        <w:t>梁河县财政局</w:t>
      </w:r>
    </w:p>
    <w:p>
      <w:pPr>
        <w:pStyle w:val="9"/>
        <w:spacing w:line="540" w:lineRule="exact"/>
        <w:ind w:right="640" w:firstLine="645"/>
        <w:jc w:val="center"/>
        <w:rPr>
          <w:sz w:val="32"/>
          <w:szCs w:val="32"/>
        </w:rPr>
      </w:pPr>
      <w:r>
        <w:rPr>
          <w:sz w:val="32"/>
          <w:szCs w:val="32"/>
        </w:rPr>
        <w:t xml:space="preserve">                            2019年11月29日</w:t>
      </w:r>
    </w:p>
    <w:p>
      <w:pPr>
        <w:pStyle w:val="9"/>
      </w:pP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 w:name="仿宋_GB2312">
    <w:altName w:val="仿宋"/>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compat>
    <w:useFELayout/>
    <w:splitPgBreakAndParaMark/>
    <w:compatSetting w:name="compatibilityMode" w:uri="http://schemas.microsoft.com/office/word" w:val="12"/>
  </w:compat>
  <w:rsids>
    <w:rsidRoot w:val="00000000"/>
    <w:rsid w:val="24943B6C"/>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rPr>
  </w:style>
  <w:style w:type="paragraph" w:styleId="2">
    <w:name w:val="heading 1"/>
    <w:basedOn w:val="1"/>
    <w:next w:val="1"/>
    <w:uiPriority w:val="0"/>
    <w:pPr>
      <w:spacing w:before="480"/>
    </w:pPr>
    <w:rPr>
      <w:b/>
      <w:color w:val="345A8A"/>
      <w:sz w:val="32"/>
    </w:rPr>
  </w:style>
  <w:style w:type="paragraph" w:styleId="3">
    <w:name w:val="heading 2"/>
    <w:basedOn w:val="1"/>
    <w:next w:val="1"/>
    <w:qFormat/>
    <w:uiPriority w:val="0"/>
    <w:pPr>
      <w:spacing w:before="200"/>
    </w:pPr>
    <w:rPr>
      <w:b/>
      <w:color w:val="4F81BD"/>
      <w:sz w:val="26"/>
    </w:rPr>
  </w:style>
  <w:style w:type="paragraph" w:styleId="4">
    <w:name w:val="heading 3"/>
    <w:basedOn w:val="1"/>
    <w:next w:val="1"/>
    <w:qFormat/>
    <w:uiPriority w:val="0"/>
    <w:pPr>
      <w:spacing w:before="200"/>
    </w:pPr>
    <w:rPr>
      <w:b/>
      <w:color w:val="4F81BD"/>
      <w:sz w:val="24"/>
    </w:rPr>
  </w:style>
  <w:style w:type="character" w:default="1" w:styleId="7">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5">
    <w:name w:val="Subtitle"/>
    <w:basedOn w:val="1"/>
    <w:qFormat/>
    <w:uiPriority w:val="0"/>
    <w:rPr>
      <w:i/>
      <w:color w:val="4F81BD"/>
      <w:sz w:val="24"/>
    </w:rPr>
  </w:style>
  <w:style w:type="paragraph" w:styleId="6">
    <w:name w:val="Title"/>
    <w:basedOn w:val="1"/>
    <w:qFormat/>
    <w:uiPriority w:val="0"/>
    <w:pPr>
      <w:spacing w:after="300"/>
    </w:pPr>
    <w:rPr>
      <w:color w:val="17365D"/>
      <w:sz w:val="52"/>
    </w:rPr>
  </w:style>
  <w:style w:type="paragraph" w:customStyle="1" w:styleId="9">
    <w:name w:val="正文1"/>
    <w:link w:val="12"/>
    <w:qFormat/>
    <w:uiPriority w:val="0"/>
    <w:pPr>
      <w:jc w:val="both"/>
    </w:pPr>
    <w:rPr>
      <w:rFonts w:ascii="Times New Roman"/>
      <w:sz w:val="21"/>
    </w:rPr>
  </w:style>
  <w:style w:type="character" w:customStyle="1" w:styleId="10">
    <w:name w:val="默认段落字体1"/>
    <w:link w:val="9"/>
    <w:qFormat/>
    <w:uiPriority w:val="0"/>
  </w:style>
  <w:style w:type="table" w:customStyle="1" w:styleId="11">
    <w:name w:val="普通表格1"/>
    <w:qFormat/>
    <w:uiPriority w:val="0"/>
    <w:tblPr>
      <w:tblLayout w:type="fixed"/>
    </w:tblPr>
  </w:style>
  <w:style w:type="character" w:customStyle="1" w:styleId="12">
    <w:name w:val="页码1"/>
    <w:link w:val="9"/>
    <w:qFormat/>
    <w:uiPriority w:val="0"/>
  </w:style>
  <w:style w:type="paragraph" w:customStyle="1" w:styleId="13">
    <w:name w:val="页眉1"/>
    <w:qFormat/>
    <w:uiPriority w:val="0"/>
    <w:pPr>
      <w:spacing w:line="240" w:lineRule="auto"/>
      <w:jc w:val="both"/>
    </w:pPr>
    <w:rPr>
      <w:rFonts w:ascii="Times New Roman" w:hAnsi="Times New Roman"/>
      <w:sz w:val="18"/>
    </w:rPr>
  </w:style>
  <w:style w:type="paragraph" w:customStyle="1" w:styleId="14">
    <w:name w:val="页脚1"/>
    <w:qFormat/>
    <w:uiPriority w:val="0"/>
    <w:pPr>
      <w:jc w:val="left"/>
    </w:pPr>
    <w:rPr>
      <w:rFonts w:ascii="Times New Roman"/>
      <w:sz w:val="18"/>
    </w:rPr>
  </w:style>
  <w:style w:type="paragraph" w:customStyle="1" w:styleId="15">
    <w:name w:val="批注框文本1"/>
    <w:qFormat/>
    <w:uiPriority w:val="0"/>
    <w:rPr>
      <w:rFonts w:ascii="Times New Roman"/>
      <w:sz w:val="18"/>
      <w:szCs w:val="18"/>
    </w:rPr>
  </w:style>
  <w:style w:type="paragraph" w:customStyle="1" w:styleId="16">
    <w:name w:val="Char Char Char Char Char Char Char"/>
    <w:qFormat/>
    <w:uiPriority w:val="0"/>
    <w:rPr>
      <w:rFonts w:ascii="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2007-04-30T19:01:00Z</dcterms:created>
  <dc:creator>bbangongshi</dc:creator>
  <cp:lastModifiedBy>bbangongshi</cp:lastModifiedBy>
  <dcterms:modified xsi:type="dcterms:W3CDTF">2025-08-04T08:02:53Z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