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700" w:lineRule="exact"/>
        <w:jc w:val="center"/>
        <w:rPr>
          <w:rFonts w:ascii="Times New Roman" w:hAnsi="Times New Roman"/>
          <w:sz w:val="32"/>
          <w:szCs w:val="32"/>
        </w:rPr>
      </w:pPr>
    </w:p>
    <w:p>
      <w:pPr>
        <w:pStyle w:val="9"/>
        <w:spacing w:line="700" w:lineRule="exact"/>
        <w:jc w:val="center"/>
        <w:rPr>
          <w:sz w:val="44"/>
          <w:szCs w:val="44"/>
        </w:rPr>
      </w:pPr>
      <w:r>
        <w:rPr>
          <w:rFonts w:ascii="Times New Roman" w:hAnsi="Times New Roman"/>
          <w:sz w:val="32"/>
          <w:szCs w:val="32"/>
        </w:rPr>
        <w:t>梁政复〔2019〕349号</w:t>
      </w:r>
    </w:p>
    <w:p>
      <w:pPr>
        <w:pStyle w:val="9"/>
        <w:pageBreakBefore w:val="0"/>
        <w:spacing w:line="600" w:lineRule="exact"/>
        <w:ind w:left="0" w:firstLine="0"/>
        <w:jc w:val="center"/>
        <w:rPr>
          <w:rFonts w:ascii="方正小标宋_GBK"/>
          <w:sz w:val="44"/>
          <w:szCs w:val="44"/>
        </w:rPr>
      </w:pPr>
    </w:p>
    <w:p>
      <w:pPr>
        <w:pStyle w:val="9"/>
        <w:spacing w:line="60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梁河县人民政府关于收回相关单位2019年财政涉农整合结余资金并重新安排的批复</w:t>
      </w:r>
    </w:p>
    <w:p>
      <w:pPr>
        <w:pStyle w:val="9"/>
        <w:spacing w:line="600" w:lineRule="exact"/>
        <w:jc w:val="center"/>
        <w:rPr>
          <w:rFonts w:ascii="Times New Roman" w:hAnsi="Times New Roman"/>
          <w:sz w:val="44"/>
          <w:szCs w:val="44"/>
        </w:rPr>
      </w:pPr>
    </w:p>
    <w:p>
      <w:pPr>
        <w:pStyle w:val="9"/>
        <w:spacing w:line="200" w:lineRule="exact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县财政局、扶贫办：</w:t>
      </w:r>
    </w:p>
    <w:p>
      <w:pPr>
        <w:pStyle w:val="9"/>
        <w:spacing w:line="600" w:lineRule="exact"/>
        <w:ind w:firstLine="636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《梁河县财政局 梁河县扶贫办关于请求收回相关单位2019年财政涉农整合结余资金并重新安排的请示》（梁财请〔2019〕68号）已经收悉。经研究，现批复如下：</w:t>
      </w:r>
    </w:p>
    <w:p>
      <w:pPr>
        <w:pStyle w:val="9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一、同意收回2019年财政涉农整合结余资金830.393597万元，其中专项扶贫资金结余713.1662万元，涉农整合资金结余117.227397万元。</w:t>
      </w:r>
    </w:p>
    <w:p>
      <w:pPr>
        <w:pStyle w:val="9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二、同意将收回的财政涉农整合结余资金830.393597万元，用于各乡镇光伏扶贫电站建设755.393597万元，用于扶贫办扶贫小额信贷财政贴息75万元。</w:t>
      </w:r>
    </w:p>
    <w:p>
      <w:pPr>
        <w:pStyle w:val="9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三、请县财政局严格按照《梁河县2019年财政涉农整合项目资金结余统计表》收回资金；并按照《梁河县2019年财政涉农整合结余资金重新分配计划》及时下达资金。</w:t>
      </w:r>
    </w:p>
    <w:p>
      <w:pPr>
        <w:pStyle w:val="9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四、请涉及重新分配资金计划的乡镇和部门，在规定时限内依法依规使用资金，发挥资金效益，确保资金安全、项目安全。</w:t>
      </w:r>
    </w:p>
    <w:p>
      <w:pPr>
        <w:pStyle w:val="9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五、请县审计局根据相关规定做好资金审计工作。 </w:t>
      </w:r>
    </w:p>
    <w:p>
      <w:pPr>
        <w:pStyle w:val="9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64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附件：梁河县财政局 梁河县扶贫办关于请求收回相关单位</w:t>
      </w:r>
    </w:p>
    <w:p>
      <w:pPr>
        <w:pStyle w:val="9"/>
        <w:spacing w:line="600" w:lineRule="exact"/>
        <w:ind w:firstLine="16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2019年财政涉农整合结余资金并重新安排的请示</w:t>
      </w:r>
    </w:p>
    <w:p>
      <w:pPr>
        <w:pStyle w:val="9"/>
        <w:pageBreakBefore w:val="0"/>
        <w:spacing w:line="590" w:lineRule="exact"/>
        <w:ind w:left="0" w:right="0" w:firstLine="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90" w:lineRule="exact"/>
        <w:ind w:left="0" w:right="0" w:firstLine="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90" w:lineRule="exact"/>
        <w:ind w:left="0"/>
        <w:jc w:val="left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90" w:lineRule="exact"/>
        <w:ind w:left="0" w:right="958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/>
          <w:sz w:val="32"/>
          <w:szCs w:val="32"/>
        </w:rPr>
        <w:t>梁河县人民政府办公室</w:t>
      </w:r>
    </w:p>
    <w:p>
      <w:pPr>
        <w:pStyle w:val="9"/>
        <w:pageBreakBefore w:val="0"/>
        <w:spacing w:line="590" w:lineRule="exact"/>
        <w:ind w:right="640" w:firstLine="5120" w:firstLineChars="16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2019年12月18日</w:t>
      </w:r>
    </w:p>
    <w:p>
      <w:pPr>
        <w:pStyle w:val="9"/>
        <w:pageBreakBefore w:val="0"/>
        <w:spacing w:line="500" w:lineRule="exact"/>
        <w:ind w:left="0" w:right="640" w:firstLine="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00" w:lineRule="exact"/>
        <w:ind w:left="0" w:right="640" w:firstLine="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100" w:lineRule="exact"/>
        <w:ind w:left="0" w:right="10" w:firstLine="0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                                                         </w:t>
      </w:r>
    </w:p>
    <w:p>
      <w:pPr>
        <w:pStyle w:val="9"/>
        <w:pageBreakBefore w:val="0"/>
        <w:spacing w:line="100" w:lineRule="exact"/>
        <w:ind w:left="0" w:right="10" w:firstLine="0"/>
        <w:jc w:val="both"/>
        <w:rPr>
          <w:rFonts w:ascii="Times New Roman" w:hAnsi="Times New Roman"/>
          <w:sz w:val="32"/>
          <w:szCs w:val="32"/>
          <w:u w:val="thick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17" w:bottom="1814" w:left="1474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DD87C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6"/>
    <w:qFormat/>
    <w:uiPriority w:val="0"/>
    <w:pPr>
      <w:jc w:val="both"/>
    </w:pPr>
    <w:rPr>
      <w:rFonts w:ascii="Calibri" w:hAnsi="Calibri"/>
      <w:sz w:val="21"/>
      <w:szCs w:val="22"/>
    </w:rPr>
  </w:style>
  <w:style w:type="paragraph" w:customStyle="1" w:styleId="10">
    <w:name w:val="标题 31"/>
    <w:qFormat/>
    <w:uiPriority w:val="0"/>
    <w:pPr>
      <w:spacing w:before="260" w:after="260" w:line="416" w:lineRule="auto"/>
    </w:pPr>
    <w:rPr>
      <w:rFonts w:ascii="Times New Roman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character" w:customStyle="1" w:styleId="14">
    <w:name w:val=" Char Char"/>
    <w:link w:val="9"/>
    <w:qFormat/>
    <w:uiPriority w:val="0"/>
    <w:rPr>
      <w:rFonts w:ascii="Calibri" w:hAnsi="Calibri"/>
      <w:sz w:val="18"/>
      <w:szCs w:val="18"/>
    </w:rPr>
  </w:style>
  <w:style w:type="character" w:customStyle="1" w:styleId="15">
    <w:name w:val=" Char Char1"/>
    <w:link w:val="9"/>
    <w:qFormat/>
    <w:uiPriority w:val="0"/>
    <w:rPr>
      <w:rFonts w:ascii="Calibri" w:hAnsi="Calibri"/>
      <w:sz w:val="21"/>
      <w:szCs w:val="22"/>
    </w:rPr>
  </w:style>
  <w:style w:type="character" w:customStyle="1" w:styleId="16">
    <w:name w:val=" Char Char2"/>
    <w:link w:val="9"/>
    <w:qFormat/>
    <w:uiPriority w:val="0"/>
    <w:rPr>
      <w:rFonts w:ascii="Calibri" w:hAnsi="Calibri"/>
      <w:sz w:val="18"/>
      <w:szCs w:val="18"/>
    </w:rPr>
  </w:style>
  <w:style w:type="paragraph" w:customStyle="1" w:styleId="17">
    <w:name w:val="日期1"/>
    <w:qFormat/>
    <w:uiPriority w:val="0"/>
    <w:pPr>
      <w:ind w:left="100"/>
    </w:pPr>
    <w:rPr>
      <w:rFonts w:ascii="Times New Roman"/>
    </w:rPr>
  </w:style>
  <w:style w:type="paragraph" w:customStyle="1" w:styleId="18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9">
    <w:name w:val="正文文本缩进1"/>
    <w:qFormat/>
    <w:uiPriority w:val="0"/>
    <w:pPr>
      <w:spacing w:after="120"/>
      <w:ind w:left="420"/>
    </w:pPr>
    <w:rPr>
      <w:rFonts w:ascii="Times New Roman"/>
    </w:rPr>
  </w:style>
  <w:style w:type="paragraph" w:customStyle="1" w:styleId="20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21">
    <w:name w:val="Char"/>
    <w:qFormat/>
    <w:uiPriority w:val="0"/>
    <w:pPr>
      <w:spacing w:after="160" w:line="240" w:lineRule="exact"/>
      <w:jc w:val="left"/>
    </w:pPr>
    <w:rPr>
      <w:rFonts w:ascii="Verdana" w:hAnsi="Verdana"/>
      <w:sz w:val="24"/>
      <w:szCs w:val="2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2025-08-04T09:25:34Z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