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b/>
          <w:color w:val="FF0000"/>
          <w:sz w:val="32"/>
          <w:szCs w:val="32"/>
        </w:rPr>
      </w:pPr>
    </w:p>
    <w:p>
      <w:pPr>
        <w:pStyle w:val="9"/>
        <w:spacing w:line="530" w:lineRule="exact"/>
        <w:jc w:val="center"/>
        <w:rPr>
          <w:b/>
          <w:color w:val="FF0000"/>
          <w:sz w:val="32"/>
          <w:szCs w:val="32"/>
        </w:rPr>
      </w:pPr>
      <w:r>
        <w:rPr>
          <w:sz w:val="32"/>
          <w:szCs w:val="32"/>
        </w:rPr>
        <w:t>德财会〔2020〕7号</w:t>
      </w:r>
    </w:p>
    <w:p>
      <w:pPr>
        <w:pStyle w:val="9"/>
        <w:spacing w:line="400" w:lineRule="exact"/>
        <w:rPr>
          <w:sz w:val="32"/>
          <w:szCs w:val="32"/>
        </w:rPr>
      </w:pPr>
      <w:r>
        <w:rPr>
          <w:sz w:val="32"/>
          <w:szCs w:val="32"/>
        </w:rPr>
        <w:t>　</w:t>
      </w:r>
    </w:p>
    <w:p>
      <w:pPr>
        <w:pStyle w:val="9"/>
        <w:spacing w:line="600" w:lineRule="exact"/>
        <w:jc w:val="center"/>
        <w:rPr>
          <w:sz w:val="44"/>
          <w:szCs w:val="44"/>
        </w:rPr>
      </w:pPr>
      <w:r>
        <w:rPr>
          <w:sz w:val="44"/>
          <w:szCs w:val="44"/>
        </w:rPr>
        <w:t>德宏州财政局 德宏州人力资源和社会保障局关于2020年度全国会计专业技术中高级资格考试</w:t>
      </w:r>
    </w:p>
    <w:p>
      <w:pPr>
        <w:pStyle w:val="9"/>
        <w:spacing w:line="600" w:lineRule="exact"/>
        <w:jc w:val="center"/>
        <w:rPr>
          <w:sz w:val="32"/>
          <w:szCs w:val="32"/>
          <w:shd w:val="clear" w:fill="FFFFFF"/>
        </w:rPr>
      </w:pPr>
      <w:r>
        <w:rPr>
          <w:sz w:val="44"/>
          <w:szCs w:val="44"/>
        </w:rPr>
        <w:t>考务日程安排及有关事项的通知</w:t>
      </w:r>
    </w:p>
    <w:p>
      <w:pPr>
        <w:pStyle w:val="9"/>
        <w:spacing w:line="600" w:lineRule="exact"/>
        <w:rPr>
          <w:sz w:val="32"/>
          <w:szCs w:val="32"/>
          <w:shd w:val="clear" w:fill="FFFFFF"/>
        </w:rPr>
      </w:pPr>
    </w:p>
    <w:p>
      <w:pPr>
        <w:pStyle w:val="9"/>
        <w:spacing w:line="600" w:lineRule="exact"/>
        <w:rPr>
          <w:sz w:val="32"/>
          <w:szCs w:val="32"/>
          <w:shd w:val="clear" w:fill="FFFFFF"/>
        </w:rPr>
      </w:pPr>
      <w:r>
        <w:rPr>
          <w:sz w:val="32"/>
          <w:szCs w:val="32"/>
        </w:rPr>
        <w:t>各县（市）财政局、人力资源和社会保障局</w:t>
      </w:r>
      <w:r>
        <w:rPr>
          <w:sz w:val="32"/>
          <w:szCs w:val="32"/>
          <w:shd w:val="clear" w:fill="FFFFFF"/>
        </w:rPr>
        <w:t>，州直各行政事业单位，州属企业集团公司、院校，</w:t>
      </w:r>
      <w:r>
        <w:rPr>
          <w:sz w:val="32"/>
          <w:szCs w:val="32"/>
        </w:rPr>
        <w:t>社会组织团体有关单位</w:t>
      </w:r>
      <w:r>
        <w:rPr>
          <w:sz w:val="32"/>
          <w:szCs w:val="32"/>
          <w:shd w:val="clear" w:fill="FFFFFF"/>
        </w:rPr>
        <w:t>：</w:t>
      </w:r>
    </w:p>
    <w:p>
      <w:pPr>
        <w:pStyle w:val="9"/>
        <w:spacing w:line="600" w:lineRule="exact"/>
        <w:ind w:firstLine="640"/>
        <w:rPr>
          <w:sz w:val="32"/>
          <w:szCs w:val="32"/>
        </w:rPr>
      </w:pPr>
      <w:r>
        <w:rPr>
          <w:sz w:val="32"/>
          <w:szCs w:val="32"/>
        </w:rPr>
        <w:t>根据《云南省财政厅 云南省人力资源和社会保障厅关于2020年度全国会计专业技术中高级资格考试考务日程安排及有关事项的通知》(云财会〔2020〕33号)要求，2020年度全国会计专业技术中高级资格考试（以下简称中高级资格考试）定于2020年9月5日至9月7日举行，全部采用无纸化方式进行考试。为便于符合报名条件人员参加考试，进一步组织好考试报名工作。现就德宏考区2020年度会计专业技术中高级资格考试报名及考务日程安排等有关事项通知如下：</w:t>
      </w:r>
    </w:p>
    <w:p>
      <w:pPr>
        <w:pStyle w:val="9"/>
        <w:spacing w:line="600" w:lineRule="exact"/>
        <w:ind w:firstLine="640"/>
        <w:rPr>
          <w:rFonts w:ascii="方正黑体_GBK" w:hAnsi="方正黑体_GBK"/>
          <w:sz w:val="32"/>
          <w:szCs w:val="32"/>
        </w:rPr>
      </w:pPr>
      <w:r>
        <w:rPr>
          <w:rFonts w:ascii="方正黑体_GBK" w:hAnsi="方正黑体_GBK"/>
          <w:sz w:val="32"/>
          <w:szCs w:val="32"/>
        </w:rPr>
        <w:t>一、报名条件</w:t>
      </w:r>
    </w:p>
    <w:p>
      <w:pPr>
        <w:pStyle w:val="9"/>
        <w:spacing w:line="600" w:lineRule="exact"/>
        <w:ind w:firstLine="640"/>
        <w:rPr>
          <w:sz w:val="32"/>
          <w:szCs w:val="32"/>
        </w:rPr>
      </w:pPr>
      <w:r>
        <w:rPr>
          <w:sz w:val="32"/>
          <w:szCs w:val="32"/>
        </w:rPr>
        <w:t>（一）报名参加中、高级资格考试的人员，应具备下列基本条件：</w:t>
      </w:r>
    </w:p>
    <w:p>
      <w:pPr>
        <w:pStyle w:val="9"/>
        <w:spacing w:line="600" w:lineRule="exact"/>
        <w:ind w:firstLine="640"/>
        <w:rPr>
          <w:sz w:val="32"/>
          <w:szCs w:val="32"/>
        </w:rPr>
      </w:pPr>
      <w:r>
        <w:rPr>
          <w:sz w:val="32"/>
          <w:szCs w:val="32"/>
        </w:rPr>
        <w:t>1.遵守《中华人民共和国会计法》和国家统一的会计制度等法律法规。</w:t>
      </w:r>
    </w:p>
    <w:p>
      <w:pPr>
        <w:pStyle w:val="9"/>
        <w:spacing w:line="600" w:lineRule="exact"/>
        <w:ind w:firstLine="640"/>
        <w:rPr>
          <w:sz w:val="32"/>
          <w:szCs w:val="32"/>
        </w:rPr>
      </w:pPr>
      <w:r>
        <w:rPr>
          <w:sz w:val="32"/>
          <w:szCs w:val="32"/>
        </w:rPr>
        <w:t>2.具备良好的职业道德，无严重违反财经纪律的行为；</w:t>
      </w:r>
    </w:p>
    <w:p>
      <w:pPr>
        <w:pStyle w:val="9"/>
        <w:spacing w:line="600" w:lineRule="exact"/>
        <w:ind w:firstLine="640"/>
        <w:rPr>
          <w:sz w:val="32"/>
          <w:szCs w:val="32"/>
        </w:rPr>
      </w:pPr>
      <w:r>
        <w:rPr>
          <w:sz w:val="32"/>
          <w:szCs w:val="32"/>
        </w:rPr>
        <w:t>3.热爱会计工作，具备相应的会计专业知识和业务技能。</w:t>
      </w:r>
    </w:p>
    <w:p>
      <w:pPr>
        <w:pStyle w:val="9"/>
        <w:spacing w:line="600" w:lineRule="exact"/>
        <w:ind w:firstLine="640"/>
        <w:rPr>
          <w:sz w:val="32"/>
          <w:szCs w:val="32"/>
        </w:rPr>
      </w:pPr>
      <w:r>
        <w:rPr>
          <w:sz w:val="32"/>
          <w:szCs w:val="32"/>
        </w:rPr>
        <w:t>（二）报名参加中级资格考试的人员，除具备基本条件外，还必须具备下列条件之一：</w:t>
      </w:r>
    </w:p>
    <w:p>
      <w:pPr>
        <w:pStyle w:val="9"/>
        <w:spacing w:line="600" w:lineRule="exact"/>
        <w:ind w:firstLine="640"/>
        <w:rPr>
          <w:sz w:val="32"/>
          <w:szCs w:val="32"/>
        </w:rPr>
      </w:pPr>
      <w:r>
        <w:rPr>
          <w:sz w:val="32"/>
          <w:szCs w:val="32"/>
        </w:rPr>
        <w:t>1.具备大学专科学历，从事会计工作满5年；</w:t>
      </w:r>
    </w:p>
    <w:p>
      <w:pPr>
        <w:pStyle w:val="9"/>
        <w:spacing w:line="600" w:lineRule="exact"/>
        <w:ind w:firstLine="640"/>
        <w:rPr>
          <w:sz w:val="32"/>
          <w:szCs w:val="32"/>
        </w:rPr>
      </w:pPr>
      <w:r>
        <w:rPr>
          <w:sz w:val="32"/>
          <w:szCs w:val="32"/>
        </w:rPr>
        <w:t>2.具备大学本科学历或学士学位，从事会计工作满4年；</w:t>
      </w:r>
    </w:p>
    <w:p>
      <w:pPr>
        <w:pStyle w:val="9"/>
        <w:spacing w:line="600" w:lineRule="exact"/>
        <w:ind w:firstLine="640"/>
        <w:rPr>
          <w:sz w:val="32"/>
          <w:szCs w:val="32"/>
        </w:rPr>
      </w:pPr>
      <w:r>
        <w:rPr>
          <w:sz w:val="32"/>
          <w:szCs w:val="32"/>
        </w:rPr>
        <w:t>3.具备第二学士或研究生班毕业，从事会计工作满2年；</w:t>
      </w:r>
    </w:p>
    <w:p>
      <w:pPr>
        <w:pStyle w:val="9"/>
        <w:spacing w:line="600" w:lineRule="exact"/>
        <w:ind w:firstLine="640"/>
        <w:rPr>
          <w:sz w:val="32"/>
          <w:szCs w:val="32"/>
        </w:rPr>
      </w:pPr>
      <w:r>
        <w:rPr>
          <w:sz w:val="32"/>
          <w:szCs w:val="32"/>
        </w:rPr>
        <w:t>4.具备硕士学位，从事会计工作满1年；</w:t>
      </w:r>
    </w:p>
    <w:p>
      <w:pPr>
        <w:pStyle w:val="9"/>
        <w:spacing w:line="600" w:lineRule="exact"/>
        <w:ind w:firstLine="640"/>
        <w:rPr>
          <w:sz w:val="32"/>
          <w:szCs w:val="32"/>
        </w:rPr>
      </w:pPr>
      <w:r>
        <w:rPr>
          <w:sz w:val="32"/>
          <w:szCs w:val="32"/>
        </w:rPr>
        <w:t>5.取得博士学位；</w:t>
      </w:r>
    </w:p>
    <w:p>
      <w:pPr>
        <w:pStyle w:val="9"/>
        <w:spacing w:line="600" w:lineRule="exact"/>
        <w:ind w:firstLine="640"/>
        <w:rPr>
          <w:sz w:val="32"/>
          <w:szCs w:val="32"/>
        </w:rPr>
      </w:pPr>
      <w:r>
        <w:rPr>
          <w:sz w:val="32"/>
          <w:szCs w:val="32"/>
        </w:rPr>
        <w:t>6.通过全国统一考试，取得经济、统计、审计专业技术中级资格。</w:t>
      </w:r>
    </w:p>
    <w:p>
      <w:pPr>
        <w:pStyle w:val="9"/>
        <w:spacing w:line="600" w:lineRule="exact"/>
        <w:ind w:firstLine="640"/>
        <w:rPr>
          <w:sz w:val="32"/>
          <w:szCs w:val="32"/>
        </w:rPr>
      </w:pPr>
      <w:r>
        <w:rPr>
          <w:sz w:val="32"/>
          <w:szCs w:val="32"/>
        </w:rPr>
        <w:t>（三）报名参加高级资格考试的人员，除具备基本条件外，还应符合下列条件之一：</w:t>
      </w:r>
    </w:p>
    <w:p>
      <w:pPr>
        <w:pStyle w:val="9"/>
        <w:spacing w:line="600" w:lineRule="exact"/>
        <w:ind w:firstLine="640"/>
        <w:rPr>
          <w:sz w:val="32"/>
          <w:szCs w:val="32"/>
        </w:rPr>
      </w:pPr>
      <w:r>
        <w:rPr>
          <w:sz w:val="32"/>
          <w:szCs w:val="32"/>
        </w:rPr>
        <w:t>1.具备大学专科学历，取得会计师职称后，从事与会计师职责相关工作满10年。</w:t>
      </w:r>
    </w:p>
    <w:p>
      <w:pPr>
        <w:pStyle w:val="9"/>
        <w:spacing w:line="600" w:lineRule="exact"/>
        <w:ind w:firstLine="640"/>
        <w:rPr>
          <w:sz w:val="32"/>
          <w:szCs w:val="32"/>
        </w:rPr>
      </w:pPr>
      <w:r>
        <w:rPr>
          <w:sz w:val="32"/>
          <w:szCs w:val="32"/>
        </w:rPr>
        <w:t>2.具备硕士学位、或第二学士学位、或研究生班毕业、或大学本科学历或学士学位，取得会计师职称后，从事与会计师职责相关工作满5年。</w:t>
      </w:r>
    </w:p>
    <w:p>
      <w:pPr>
        <w:pStyle w:val="9"/>
        <w:spacing w:line="600" w:lineRule="exact"/>
        <w:ind w:firstLine="640"/>
        <w:rPr>
          <w:sz w:val="32"/>
          <w:szCs w:val="32"/>
        </w:rPr>
      </w:pPr>
      <w:r>
        <w:rPr>
          <w:sz w:val="32"/>
          <w:szCs w:val="32"/>
        </w:rPr>
        <w:t>3.具备博士学历，取得会计师职称后，从事与会计师职责相关工作满2年。</w:t>
      </w:r>
    </w:p>
    <w:p>
      <w:pPr>
        <w:pStyle w:val="9"/>
        <w:spacing w:line="600" w:lineRule="exact"/>
        <w:ind w:firstLine="640"/>
        <w:rPr>
          <w:sz w:val="32"/>
          <w:szCs w:val="32"/>
        </w:rPr>
      </w:pPr>
      <w:r>
        <w:rPr>
          <w:sz w:val="32"/>
          <w:szCs w:val="32"/>
        </w:rPr>
        <w:t>（四）本通知所述学历或学位，是指经国家教育行政部门认可的学历或学位。</w:t>
      </w:r>
    </w:p>
    <w:p>
      <w:pPr>
        <w:pStyle w:val="9"/>
        <w:spacing w:line="600" w:lineRule="exact"/>
        <w:ind w:firstLine="640"/>
        <w:rPr>
          <w:sz w:val="32"/>
          <w:szCs w:val="32"/>
        </w:rPr>
      </w:pPr>
      <w:r>
        <w:rPr>
          <w:sz w:val="32"/>
          <w:szCs w:val="32"/>
        </w:rPr>
        <w:t>（五）本通知所述有关会计工作年限，截止日期为2020年12月31日；在校生利用业余时间勤工助学不视为正式从事会计工作，相应时间不计入会计工作年限；参加中级资格考试工作年限为取得规定学历前后从事会计工作时间的总和。</w:t>
      </w:r>
    </w:p>
    <w:p>
      <w:pPr>
        <w:pStyle w:val="9"/>
        <w:spacing w:line="600" w:lineRule="exact"/>
        <w:ind w:firstLine="640"/>
        <w:rPr>
          <w:sz w:val="32"/>
          <w:szCs w:val="32"/>
        </w:rPr>
      </w:pPr>
      <w:r>
        <w:rPr>
          <w:sz w:val="32"/>
          <w:szCs w:val="32"/>
        </w:rPr>
        <w:t>（六）符合报名条件的在职在岗人员按属地化原则在其工作单位所在地报名；符合报名条件的在校学生，在其学籍所在地报名；符合报名条件的其他人员，在其户籍所在地或居住地报名。</w:t>
      </w:r>
    </w:p>
    <w:p>
      <w:pPr>
        <w:pStyle w:val="9"/>
        <w:spacing w:line="600" w:lineRule="exact"/>
        <w:ind w:firstLine="640"/>
        <w:rPr>
          <w:sz w:val="32"/>
          <w:szCs w:val="32"/>
        </w:rPr>
      </w:pPr>
      <w:r>
        <w:rPr>
          <w:sz w:val="32"/>
          <w:szCs w:val="32"/>
        </w:rPr>
        <w:t>符合报名条件的香港、澳门和台湾居民，按照就近方便原则在内地报名。有工作单位的，在其工作单位所在地报名；为在校学生的，在其学籍所在地报名。</w:t>
      </w:r>
    </w:p>
    <w:p>
      <w:pPr>
        <w:pStyle w:val="9"/>
        <w:spacing w:line="600" w:lineRule="exact"/>
        <w:ind w:firstLine="640"/>
        <w:rPr>
          <w:sz w:val="32"/>
          <w:szCs w:val="32"/>
        </w:rPr>
      </w:pPr>
      <w:r>
        <w:rPr>
          <w:sz w:val="32"/>
          <w:szCs w:val="32"/>
        </w:rPr>
        <w:t> 所有报名参加考试人员，均在其报名所在地参加考试。</w:t>
      </w:r>
    </w:p>
    <w:p>
      <w:pPr>
        <w:pStyle w:val="9"/>
        <w:spacing w:line="600" w:lineRule="exact"/>
        <w:ind w:firstLine="640"/>
        <w:rPr>
          <w:sz w:val="32"/>
          <w:szCs w:val="32"/>
        </w:rPr>
      </w:pPr>
      <w:r>
        <w:rPr>
          <w:sz w:val="32"/>
          <w:szCs w:val="32"/>
        </w:rPr>
        <w:t>（七）审核报考人员报名条件时，报考人员应提交学历或学位证书或相关专业技术资格证书、居民身份证明（香港、澳门、台湾居民应提交本人有效身份证明）等材料。 </w:t>
      </w:r>
    </w:p>
    <w:p>
      <w:pPr>
        <w:pStyle w:val="9"/>
        <w:spacing w:line="600" w:lineRule="exact"/>
        <w:ind w:firstLine="640"/>
        <w:rPr>
          <w:sz w:val="32"/>
          <w:szCs w:val="32"/>
        </w:rPr>
      </w:pPr>
      <w:r>
        <w:rPr>
          <w:sz w:val="32"/>
          <w:szCs w:val="32"/>
        </w:rPr>
        <w:t>（八）报名方式</w:t>
      </w:r>
    </w:p>
    <w:p>
      <w:pPr>
        <w:pStyle w:val="9"/>
        <w:spacing w:line="600" w:lineRule="exact"/>
        <w:ind w:firstLine="640"/>
        <w:rPr>
          <w:sz w:val="32"/>
          <w:szCs w:val="32"/>
        </w:rPr>
      </w:pPr>
      <w:r>
        <w:rPr>
          <w:sz w:val="32"/>
          <w:szCs w:val="32"/>
        </w:rPr>
        <w:t>1.手机报名：下载安装“一部手机办事通”，实名注册登录后，在“我要办理·我要考资质”中选择对应会计资格考试级别。按要求如实填写个人报名信息，上传照片并缴费，缴费成功后报名完成。</w:t>
      </w:r>
    </w:p>
    <w:p>
      <w:pPr>
        <w:pStyle w:val="9"/>
        <w:spacing w:line="600" w:lineRule="exact"/>
        <w:ind w:firstLine="640"/>
        <w:rPr>
          <w:sz w:val="32"/>
          <w:szCs w:val="32"/>
        </w:rPr>
      </w:pPr>
      <w:r>
        <w:rPr>
          <w:sz w:val="32"/>
          <w:szCs w:val="32"/>
        </w:rPr>
        <w:t>2.网上报名：登录“全国会计资格评价网（http：kzp.mof.gov.cn/）”，按要求如实填写个人报名信息，上传照片并缴费，缴费成功后报名完成。</w:t>
      </w:r>
    </w:p>
    <w:p>
      <w:pPr>
        <w:pStyle w:val="9"/>
        <w:spacing w:line="600" w:lineRule="exact"/>
        <w:ind w:firstLine="640"/>
        <w:rPr>
          <w:sz w:val="32"/>
          <w:szCs w:val="32"/>
        </w:rPr>
      </w:pPr>
      <w:r>
        <w:rPr>
          <w:sz w:val="32"/>
          <w:szCs w:val="32"/>
        </w:rPr>
        <w:t>（九）报名及缴费时间</w:t>
      </w:r>
    </w:p>
    <w:p>
      <w:pPr>
        <w:pStyle w:val="9"/>
        <w:spacing w:line="600" w:lineRule="exact"/>
        <w:ind w:firstLine="640"/>
        <w:rPr>
          <w:sz w:val="32"/>
          <w:szCs w:val="32"/>
        </w:rPr>
      </w:pPr>
      <w:r>
        <w:rPr>
          <w:sz w:val="32"/>
          <w:szCs w:val="32"/>
        </w:rPr>
        <w:t>2020年3月10日至3月31日24时。</w:t>
      </w:r>
    </w:p>
    <w:p>
      <w:pPr>
        <w:pStyle w:val="9"/>
        <w:spacing w:line="600" w:lineRule="exact"/>
        <w:ind w:firstLine="640"/>
        <w:rPr>
          <w:rFonts w:ascii="方正黑体_GBK" w:hAnsi="方正黑体_GBK"/>
          <w:sz w:val="32"/>
          <w:szCs w:val="32"/>
        </w:rPr>
      </w:pPr>
      <w:r>
        <w:rPr>
          <w:rFonts w:ascii="方正黑体_GBK" w:hAnsi="方正黑体_GBK"/>
          <w:sz w:val="32"/>
          <w:szCs w:val="32"/>
        </w:rPr>
        <w:t>二、资格审核</w:t>
      </w:r>
    </w:p>
    <w:p>
      <w:pPr>
        <w:pStyle w:val="9"/>
        <w:spacing w:line="600" w:lineRule="exact"/>
        <w:ind w:firstLine="640"/>
        <w:rPr>
          <w:sz w:val="32"/>
          <w:szCs w:val="32"/>
        </w:rPr>
      </w:pPr>
      <w:r>
        <w:rPr>
          <w:sz w:val="32"/>
          <w:szCs w:val="32"/>
        </w:rPr>
        <w:t>（一）中级资格审核</w:t>
      </w:r>
    </w:p>
    <w:p>
      <w:pPr>
        <w:pStyle w:val="9"/>
        <w:spacing w:line="600" w:lineRule="exact"/>
        <w:ind w:firstLine="640"/>
        <w:rPr>
          <w:sz w:val="32"/>
          <w:szCs w:val="32"/>
        </w:rPr>
      </w:pPr>
      <w:r>
        <w:rPr>
          <w:sz w:val="32"/>
          <w:szCs w:val="32"/>
        </w:rPr>
        <w:t>我州中级会计师考试实行资格后审。符合报名条件，参加中级会计资格考试的人员，应在连续的2个考试年度内通过全部科目的考试，成绩合格后到报名时所选地点进行资格审核和确认，并填写合格人员登记表。审核条件时，各考试管理机构应审核报考人员学历或学位证书或相关专业技术资格证书，居民身份证(香港、澳门居民应提交本人身份证明，台湾居民应提交《台湾居民来往大陆通行证》)，特别是会计工作年限，不得少于规定年限，否则将按有关规定进行处理。  </w:t>
      </w:r>
    </w:p>
    <w:p>
      <w:pPr>
        <w:pStyle w:val="9"/>
        <w:spacing w:line="600" w:lineRule="exact"/>
        <w:rPr>
          <w:sz w:val="32"/>
          <w:szCs w:val="32"/>
        </w:rPr>
      </w:pPr>
      <w:r>
        <w:rPr>
          <w:sz w:val="32"/>
          <w:szCs w:val="32"/>
        </w:rPr>
        <w:t>   （二）高级资格审核           </w:t>
      </w:r>
    </w:p>
    <w:p>
      <w:pPr>
        <w:pStyle w:val="9"/>
        <w:spacing w:line="600" w:lineRule="exact"/>
        <w:ind w:firstLine="640"/>
        <w:rPr>
          <w:sz w:val="32"/>
          <w:szCs w:val="32"/>
        </w:rPr>
      </w:pPr>
      <w:r>
        <w:rPr>
          <w:sz w:val="32"/>
          <w:szCs w:val="32"/>
        </w:rPr>
        <w:t>1.我州高级会计师考试报名实行资格后审。符合报名条件的报考人员考试成绩合格后，须提交学历证、身份证、中级会计专业技术资格证书原件及复印件到现场审核点进行资格审核。 </w:t>
      </w:r>
    </w:p>
    <w:p>
      <w:pPr>
        <w:pStyle w:val="9"/>
        <w:spacing w:line="600" w:lineRule="exact"/>
        <w:ind w:firstLine="640"/>
        <w:rPr>
          <w:sz w:val="32"/>
          <w:szCs w:val="32"/>
        </w:rPr>
      </w:pPr>
      <w:r>
        <w:rPr>
          <w:sz w:val="32"/>
          <w:szCs w:val="32"/>
        </w:rPr>
        <w:t>2.州属企业、行政事业单位，中央、省驻当地单位、各县市报考高级会计师考试合格人员，请到德宏州财政局会计资产管理科进行资格审核，县级不设资格审核点。（审核地址：芒市勇罕街10号三幢3楼，联系电话：0692—2121334）。   </w:t>
      </w:r>
    </w:p>
    <w:p>
      <w:pPr>
        <w:pStyle w:val="9"/>
        <w:spacing w:line="600" w:lineRule="exact"/>
        <w:ind w:firstLine="640"/>
        <w:rPr>
          <w:rFonts w:ascii="方正黑体_GBK" w:hAnsi="方正黑体_GBK"/>
          <w:sz w:val="32"/>
          <w:szCs w:val="32"/>
        </w:rPr>
      </w:pPr>
      <w:r>
        <w:rPr>
          <w:rFonts w:ascii="方正黑体_GBK" w:hAnsi="方正黑体_GBK"/>
          <w:sz w:val="32"/>
          <w:szCs w:val="32"/>
        </w:rPr>
        <w:t>三、考试科目</w:t>
      </w:r>
    </w:p>
    <w:p>
      <w:pPr>
        <w:pStyle w:val="9"/>
        <w:spacing w:line="600" w:lineRule="exact"/>
        <w:ind w:firstLine="640"/>
        <w:rPr>
          <w:sz w:val="32"/>
          <w:szCs w:val="32"/>
        </w:rPr>
      </w:pPr>
      <w:r>
        <w:rPr>
          <w:sz w:val="32"/>
          <w:szCs w:val="32"/>
        </w:rPr>
        <w:t>（一）中级会计资格考试科目包括《中级会计实务》、《财务管理》和《经济法》。</w:t>
      </w:r>
    </w:p>
    <w:p>
      <w:pPr>
        <w:pStyle w:val="9"/>
        <w:spacing w:line="600" w:lineRule="exact"/>
        <w:ind w:firstLine="640"/>
        <w:rPr>
          <w:sz w:val="32"/>
          <w:szCs w:val="32"/>
        </w:rPr>
      </w:pPr>
      <w:r>
        <w:rPr>
          <w:sz w:val="32"/>
          <w:szCs w:val="32"/>
        </w:rPr>
        <w:t>（二）高级会计资格考试科目为《高级会计实务》。</w:t>
      </w:r>
    </w:p>
    <w:p>
      <w:pPr>
        <w:pStyle w:val="9"/>
        <w:spacing w:line="600" w:lineRule="exact"/>
        <w:ind w:firstLine="640"/>
        <w:rPr>
          <w:rFonts w:ascii="方正黑体_GBK" w:hAnsi="方正黑体_GBK"/>
          <w:sz w:val="32"/>
          <w:szCs w:val="32"/>
        </w:rPr>
      </w:pPr>
      <w:r>
        <w:rPr>
          <w:rFonts w:ascii="方正黑体_GBK" w:hAnsi="方正黑体_GBK"/>
          <w:sz w:val="32"/>
          <w:szCs w:val="32"/>
        </w:rPr>
        <w:t>四、考试大纲</w:t>
      </w:r>
    </w:p>
    <w:p>
      <w:pPr>
        <w:pStyle w:val="9"/>
        <w:spacing w:line="600" w:lineRule="exact"/>
        <w:ind w:firstLine="640"/>
        <w:rPr>
          <w:sz w:val="32"/>
          <w:szCs w:val="32"/>
        </w:rPr>
      </w:pPr>
      <w:r>
        <w:rPr>
          <w:sz w:val="32"/>
          <w:szCs w:val="32"/>
        </w:rPr>
        <w:t>使用全国会计专业技术资格考试领导小组办公室制定的2020年度中、高级资格考试大纲。</w:t>
      </w:r>
    </w:p>
    <w:p>
      <w:pPr>
        <w:pStyle w:val="9"/>
        <w:spacing w:line="600" w:lineRule="exact"/>
        <w:ind w:firstLine="640"/>
        <w:rPr>
          <w:rFonts w:ascii="方正黑体_GBK" w:hAnsi="方正黑体_GBK"/>
          <w:sz w:val="32"/>
          <w:szCs w:val="32"/>
        </w:rPr>
      </w:pPr>
      <w:r>
        <w:rPr>
          <w:rFonts w:ascii="方正黑体_GBK" w:hAnsi="方正黑体_GBK"/>
          <w:sz w:val="32"/>
          <w:szCs w:val="32"/>
        </w:rPr>
        <w:t>五、考试时间及考务日程</w:t>
      </w:r>
    </w:p>
    <w:p>
      <w:pPr>
        <w:pStyle w:val="9"/>
        <w:spacing w:line="600" w:lineRule="exact"/>
        <w:ind w:firstLine="640"/>
        <w:rPr>
          <w:sz w:val="32"/>
          <w:szCs w:val="32"/>
        </w:rPr>
      </w:pPr>
      <w:r>
        <w:rPr>
          <w:sz w:val="32"/>
          <w:szCs w:val="32"/>
        </w:rPr>
        <w:t>（一）考试时间</w:t>
      </w:r>
    </w:p>
    <w:p>
      <w:pPr>
        <w:pStyle w:val="9"/>
        <w:spacing w:line="600" w:lineRule="exact"/>
        <w:ind w:firstLine="640"/>
        <w:rPr>
          <w:sz w:val="32"/>
          <w:szCs w:val="32"/>
        </w:rPr>
      </w:pPr>
      <w:r>
        <w:rPr>
          <w:sz w:val="32"/>
          <w:szCs w:val="32"/>
        </w:rPr>
        <w:t>1.中级资格考试于2020年9月5日—7日举行，共三个批次。具体考试时间如下：</w:t>
      </w:r>
    </w:p>
    <w:tbl>
      <w:tblPr>
        <w:tblStyle w:val="8"/>
        <w:tblW w:w="8943" w:type="dxa"/>
        <w:jc w:val="center"/>
        <w:tblInd w:w="0" w:type="dxa"/>
        <w:tblLayout w:type="fixed"/>
        <w:tblCellMar>
          <w:top w:w="0" w:type="dxa"/>
          <w:left w:w="108" w:type="dxa"/>
          <w:bottom w:w="0" w:type="dxa"/>
          <w:right w:w="108" w:type="dxa"/>
        </w:tblCellMar>
      </w:tblPr>
      <w:tblGrid>
        <w:gridCol w:w="4208"/>
        <w:gridCol w:w="4735"/>
      </w:tblGrid>
      <w:tr>
        <w:tblPrEx>
          <w:tblLayout w:type="fixed"/>
          <w:tblCellMar>
            <w:top w:w="0" w:type="dxa"/>
            <w:left w:w="108" w:type="dxa"/>
            <w:bottom w:w="0" w:type="dxa"/>
            <w:right w:w="108" w:type="dxa"/>
          </w:tblCellMar>
        </w:tblPrEx>
        <w:trPr>
          <w:trHeight w:val="923" w:hRule="atLeast"/>
          <w:jc w:val="center"/>
        </w:trPr>
        <w:tc>
          <w:tcPr>
            <w:tcW w:w="4208" w:type="dxa"/>
            <w:tcBorders>
              <w:top w:val="single" w:color="000000" w:sz="8" w:space="0"/>
              <w:left w:val="single" w:color="000000" w:sz="8" w:space="0"/>
              <w:bottom w:val="single" w:color="000000" w:sz="8" w:space="0"/>
              <w:right w:val="single" w:color="000000" w:sz="8" w:space="0"/>
            </w:tcBorders>
            <w:vAlign w:val="center"/>
          </w:tcPr>
          <w:p>
            <w:pPr>
              <w:pStyle w:val="9"/>
              <w:spacing w:line="600" w:lineRule="exact"/>
              <w:jc w:val="center"/>
            </w:pPr>
            <w:r>
              <w:rPr>
                <w:sz w:val="32"/>
                <w:szCs w:val="32"/>
              </w:rPr>
              <w:t>考试日期</w:t>
            </w:r>
          </w:p>
        </w:tc>
        <w:tc>
          <w:tcPr>
            <w:tcW w:w="4735" w:type="dxa"/>
            <w:tcBorders>
              <w:top w:val="single" w:color="000000" w:sz="8" w:space="0"/>
              <w:left w:val="nil"/>
              <w:bottom w:val="single" w:color="000000" w:sz="8" w:space="0"/>
              <w:right w:val="single" w:color="000000" w:sz="8" w:space="0"/>
            </w:tcBorders>
            <w:vAlign w:val="center"/>
          </w:tcPr>
          <w:p>
            <w:pPr>
              <w:pStyle w:val="9"/>
              <w:spacing w:line="600" w:lineRule="exact"/>
              <w:jc w:val="center"/>
            </w:pPr>
            <w:r>
              <w:rPr>
                <w:sz w:val="32"/>
                <w:szCs w:val="32"/>
              </w:rPr>
              <w:t>考试时间及科目</w:t>
            </w:r>
          </w:p>
        </w:tc>
      </w:tr>
      <w:tr>
        <w:tblPrEx>
          <w:tblLayout w:type="fixed"/>
          <w:tblCellMar>
            <w:top w:w="0" w:type="dxa"/>
            <w:left w:w="108" w:type="dxa"/>
            <w:bottom w:w="0" w:type="dxa"/>
            <w:right w:w="108" w:type="dxa"/>
          </w:tblCellMar>
        </w:tblPrEx>
        <w:trPr>
          <w:trHeight w:val="898" w:hRule="atLeast"/>
          <w:jc w:val="center"/>
        </w:trPr>
        <w:tc>
          <w:tcPr>
            <w:tcW w:w="4208" w:type="dxa"/>
            <w:vMerge w:val="restart"/>
            <w:tcBorders>
              <w:top w:val="nil"/>
              <w:left w:val="single" w:color="000000" w:sz="8" w:space="0"/>
              <w:bottom w:val="single" w:color="000000" w:sz="8" w:space="0"/>
              <w:right w:val="single" w:color="000000" w:sz="8" w:space="0"/>
            </w:tcBorders>
            <w:vAlign w:val="center"/>
          </w:tcPr>
          <w:p>
            <w:pPr>
              <w:pStyle w:val="9"/>
              <w:spacing w:line="600" w:lineRule="exact"/>
              <w:jc w:val="center"/>
              <w:rPr>
                <w:sz w:val="32"/>
                <w:szCs w:val="32"/>
              </w:rPr>
            </w:pPr>
            <w:r>
              <w:rPr>
                <w:sz w:val="32"/>
                <w:szCs w:val="32"/>
              </w:rPr>
              <w:t>9月5日至7日</w:t>
            </w:r>
          </w:p>
          <w:p>
            <w:pPr>
              <w:pStyle w:val="9"/>
              <w:spacing w:line="600" w:lineRule="exact"/>
              <w:jc w:val="center"/>
            </w:pPr>
          </w:p>
        </w:tc>
        <w:tc>
          <w:tcPr>
            <w:tcW w:w="4735" w:type="dxa"/>
            <w:tcBorders>
              <w:top w:val="nil"/>
              <w:left w:val="nil"/>
              <w:bottom w:val="single" w:color="000000" w:sz="8" w:space="0"/>
              <w:right w:val="single" w:color="000000" w:sz="8" w:space="0"/>
            </w:tcBorders>
            <w:vAlign w:val="center"/>
          </w:tcPr>
          <w:p>
            <w:pPr>
              <w:pStyle w:val="9"/>
              <w:spacing w:line="600" w:lineRule="exact"/>
              <w:jc w:val="center"/>
            </w:pPr>
            <w:r>
              <w:rPr>
                <w:sz w:val="32"/>
                <w:szCs w:val="32"/>
              </w:rPr>
              <w:t>8:30—11:30 中级会计实务</w:t>
            </w:r>
          </w:p>
        </w:tc>
      </w:tr>
      <w:tr>
        <w:tblPrEx>
          <w:tblLayout w:type="fixed"/>
          <w:tblCellMar>
            <w:top w:w="0" w:type="dxa"/>
            <w:left w:w="108" w:type="dxa"/>
            <w:bottom w:w="0" w:type="dxa"/>
            <w:right w:w="108" w:type="dxa"/>
          </w:tblCellMar>
        </w:tblPrEx>
        <w:trPr>
          <w:trHeight w:val="998" w:hRule="atLeast"/>
          <w:jc w:val="center"/>
        </w:trPr>
        <w:tc>
          <w:tcPr>
            <w:tcW w:w="4208" w:type="dxa"/>
            <w:vMerge w:val="continue"/>
            <w:tcBorders>
              <w:top w:val="nil"/>
              <w:left w:val="single" w:color="000000" w:sz="8" w:space="0"/>
              <w:bottom w:val="single" w:color="000000" w:sz="8" w:space="0"/>
              <w:right w:val="single" w:color="000000" w:sz="8" w:space="0"/>
            </w:tcBorders>
          </w:tcPr>
          <w:p>
            <w:pPr>
              <w:pStyle w:val="9"/>
            </w:pPr>
          </w:p>
        </w:tc>
        <w:tc>
          <w:tcPr>
            <w:tcW w:w="4735" w:type="dxa"/>
            <w:tcBorders>
              <w:top w:val="nil"/>
              <w:left w:val="nil"/>
              <w:bottom w:val="single" w:color="000000" w:sz="8" w:space="0"/>
              <w:right w:val="single" w:color="000000" w:sz="8" w:space="0"/>
            </w:tcBorders>
            <w:vAlign w:val="center"/>
          </w:tcPr>
          <w:p>
            <w:pPr>
              <w:pStyle w:val="9"/>
              <w:spacing w:line="600" w:lineRule="exact"/>
              <w:ind w:firstLine="320"/>
            </w:pPr>
            <w:r>
              <w:rPr>
                <w:sz w:val="32"/>
                <w:szCs w:val="32"/>
              </w:rPr>
              <w:t>13:30—16:00 财务管理</w:t>
            </w:r>
          </w:p>
        </w:tc>
      </w:tr>
      <w:tr>
        <w:tblPrEx>
          <w:tblLayout w:type="fixed"/>
          <w:tblCellMar>
            <w:top w:w="0" w:type="dxa"/>
            <w:left w:w="108" w:type="dxa"/>
            <w:bottom w:w="0" w:type="dxa"/>
            <w:right w:w="108" w:type="dxa"/>
          </w:tblCellMar>
        </w:tblPrEx>
        <w:trPr>
          <w:trHeight w:val="1099" w:hRule="atLeast"/>
          <w:jc w:val="center"/>
        </w:trPr>
        <w:tc>
          <w:tcPr>
            <w:tcW w:w="4208" w:type="dxa"/>
            <w:vMerge w:val="continue"/>
            <w:tcBorders>
              <w:top w:val="nil"/>
              <w:left w:val="single" w:color="000000" w:sz="8" w:space="0"/>
              <w:bottom w:val="single" w:color="000000" w:sz="8" w:space="0"/>
              <w:right w:val="single" w:color="000000" w:sz="8" w:space="0"/>
            </w:tcBorders>
          </w:tcPr>
          <w:p>
            <w:pPr>
              <w:pStyle w:val="9"/>
            </w:pPr>
          </w:p>
        </w:tc>
        <w:tc>
          <w:tcPr>
            <w:tcW w:w="4735" w:type="dxa"/>
            <w:tcBorders>
              <w:top w:val="nil"/>
              <w:left w:val="nil"/>
              <w:bottom w:val="single" w:color="000000" w:sz="8" w:space="0"/>
              <w:right w:val="single" w:color="000000" w:sz="8" w:space="0"/>
            </w:tcBorders>
            <w:vAlign w:val="center"/>
          </w:tcPr>
          <w:p>
            <w:pPr>
              <w:pStyle w:val="9"/>
              <w:spacing w:line="600" w:lineRule="exact"/>
              <w:ind w:firstLine="320"/>
            </w:pPr>
            <w:r>
              <w:rPr>
                <w:sz w:val="32"/>
                <w:szCs w:val="32"/>
              </w:rPr>
              <w:t>18:00—20:00 经济法</w:t>
            </w:r>
          </w:p>
        </w:tc>
      </w:tr>
    </w:tbl>
    <w:p>
      <w:pPr>
        <w:pStyle w:val="9"/>
        <w:spacing w:line="600" w:lineRule="exact"/>
        <w:ind w:firstLine="640"/>
        <w:rPr>
          <w:sz w:val="32"/>
          <w:szCs w:val="32"/>
        </w:rPr>
      </w:pPr>
      <w:r>
        <w:rPr>
          <w:sz w:val="32"/>
          <w:szCs w:val="32"/>
        </w:rPr>
        <w:t>2.高级资格《高级会计实务》科目考试日期为2020年9月6日（星期日），考试时间为8:30—12:00。</w:t>
      </w:r>
    </w:p>
    <w:p>
      <w:pPr>
        <w:pStyle w:val="9"/>
        <w:spacing w:line="600" w:lineRule="exact"/>
        <w:ind w:firstLine="640"/>
        <w:rPr>
          <w:sz w:val="32"/>
          <w:szCs w:val="32"/>
        </w:rPr>
      </w:pPr>
      <w:r>
        <w:rPr>
          <w:sz w:val="32"/>
          <w:szCs w:val="32"/>
        </w:rPr>
        <w:t>（二）考务日程</w:t>
      </w:r>
    </w:p>
    <w:p>
      <w:pPr>
        <w:pStyle w:val="9"/>
        <w:spacing w:line="600" w:lineRule="exact"/>
        <w:ind w:firstLine="640"/>
        <w:rPr>
          <w:sz w:val="32"/>
          <w:szCs w:val="32"/>
        </w:rPr>
      </w:pPr>
      <w:r>
        <w:rPr>
          <w:sz w:val="32"/>
          <w:szCs w:val="32"/>
        </w:rPr>
        <w:t>1.准考证打印于2020年8月25日—9月7日考生自行登录报名网站打印准考证。</w:t>
      </w:r>
    </w:p>
    <w:p>
      <w:pPr>
        <w:pStyle w:val="9"/>
        <w:spacing w:line="600" w:lineRule="exact"/>
        <w:ind w:firstLine="640"/>
        <w:rPr>
          <w:sz w:val="32"/>
          <w:szCs w:val="32"/>
        </w:rPr>
      </w:pPr>
      <w:r>
        <w:rPr>
          <w:sz w:val="32"/>
          <w:szCs w:val="32"/>
        </w:rPr>
        <w:t>2.各县市会计资格考试管理机构负责受理考生基本信息、照片修改申请，如考生申请修改，核实确认无误后在2020年8月30日前报州会计考办修改。</w:t>
      </w:r>
    </w:p>
    <w:p>
      <w:pPr>
        <w:pStyle w:val="9"/>
        <w:spacing w:line="600" w:lineRule="exact"/>
        <w:ind w:firstLine="640"/>
        <w:rPr>
          <w:sz w:val="32"/>
          <w:szCs w:val="32"/>
        </w:rPr>
      </w:pPr>
      <w:r>
        <w:rPr>
          <w:sz w:val="32"/>
          <w:szCs w:val="32"/>
        </w:rPr>
        <w:t>3.2020年10月31日前，公布中高级资格无纸化考试成绩。成绩公布后，德宏考区考生如对分数提出疑异，可向德宏州会计考试管理机构申请查询相关科目得分的具体分值。 </w:t>
      </w:r>
    </w:p>
    <w:p>
      <w:pPr>
        <w:pStyle w:val="9"/>
        <w:spacing w:line="600" w:lineRule="exact"/>
        <w:ind w:firstLine="640"/>
        <w:rPr>
          <w:rFonts w:ascii="方正黑体_GBK" w:hAnsi="方正黑体_GBK"/>
          <w:sz w:val="32"/>
          <w:szCs w:val="32"/>
        </w:rPr>
      </w:pPr>
      <w:r>
        <w:rPr>
          <w:rFonts w:ascii="方正黑体_GBK" w:hAnsi="方正黑体_GBK"/>
          <w:sz w:val="32"/>
          <w:szCs w:val="32"/>
        </w:rPr>
        <w:t>六、考试收费</w:t>
      </w:r>
    </w:p>
    <w:p>
      <w:pPr>
        <w:pStyle w:val="9"/>
        <w:spacing w:line="600" w:lineRule="exact"/>
        <w:ind w:firstLine="640"/>
        <w:rPr>
          <w:sz w:val="32"/>
          <w:szCs w:val="32"/>
        </w:rPr>
      </w:pPr>
      <w:r>
        <w:rPr>
          <w:sz w:val="32"/>
          <w:szCs w:val="32"/>
        </w:rPr>
        <w:t>（一）会计专业技术中级资格考试收费</w:t>
      </w:r>
    </w:p>
    <w:p>
      <w:pPr>
        <w:pStyle w:val="9"/>
        <w:spacing w:line="600" w:lineRule="exact"/>
        <w:ind w:firstLine="640"/>
        <w:rPr>
          <w:sz w:val="32"/>
          <w:szCs w:val="32"/>
        </w:rPr>
      </w:pPr>
      <w:r>
        <w:rPr>
          <w:sz w:val="32"/>
          <w:szCs w:val="32"/>
        </w:rPr>
        <w:t>根据《云南省财政厅关于会计专业技术资格考试收费管理有关事项的通知》（云财会﹝2017﹞37号）精神，会计专业技术中级资格考试收费为每人每科56元，考生在网上自行缴费。</w:t>
      </w:r>
    </w:p>
    <w:p>
      <w:pPr>
        <w:pStyle w:val="9"/>
        <w:spacing w:line="600" w:lineRule="exact"/>
        <w:ind w:firstLine="640"/>
        <w:rPr>
          <w:sz w:val="32"/>
          <w:szCs w:val="32"/>
        </w:rPr>
      </w:pPr>
      <w:r>
        <w:rPr>
          <w:sz w:val="32"/>
          <w:szCs w:val="32"/>
        </w:rPr>
        <w:t>（二）高级资格考试免收报名费</w:t>
      </w:r>
    </w:p>
    <w:p>
      <w:pPr>
        <w:pStyle w:val="9"/>
        <w:spacing w:line="600" w:lineRule="exact"/>
        <w:ind w:firstLine="640"/>
        <w:rPr>
          <w:rFonts w:ascii="方正黑体_GBK" w:hAnsi="方正黑体_GBK"/>
          <w:sz w:val="32"/>
          <w:szCs w:val="32"/>
        </w:rPr>
      </w:pPr>
      <w:r>
        <w:rPr>
          <w:rFonts w:ascii="方正黑体_GBK" w:hAnsi="方正黑体_GBK"/>
          <w:sz w:val="32"/>
          <w:szCs w:val="32"/>
        </w:rPr>
        <w:t>七、其他事项</w:t>
      </w:r>
    </w:p>
    <w:p>
      <w:pPr>
        <w:pStyle w:val="9"/>
        <w:spacing w:line="600" w:lineRule="exact"/>
        <w:ind w:firstLine="640"/>
        <w:rPr>
          <w:sz w:val="32"/>
          <w:szCs w:val="32"/>
        </w:rPr>
      </w:pPr>
      <w:r>
        <w:rPr>
          <w:sz w:val="32"/>
          <w:szCs w:val="32"/>
        </w:rPr>
        <w:t>（一）全州2020年度全国会计专业技术中高级资格考试报名实行资格后审、网上报名承诺制度。报考人员通过网上报名流程，视同对报名条件作出承诺，考生对报名资格真实性负责，报名确认及交费成功后，报考人员所填写的信息将不能自行修改，考生在全部科目考试成绩合格后按报名时所选报名点进行资格审核和确认，经审核合格后发放证书，不符合报名条件或提供虚假信息，所造成不能发证（成绩合格单）的后果由考生自行承担，并按有关规定处理。</w:t>
      </w:r>
    </w:p>
    <w:p>
      <w:pPr>
        <w:pStyle w:val="9"/>
        <w:spacing w:line="600" w:lineRule="exact"/>
        <w:ind w:firstLine="640"/>
        <w:rPr>
          <w:sz w:val="32"/>
          <w:szCs w:val="32"/>
        </w:rPr>
      </w:pPr>
      <w:r>
        <w:rPr>
          <w:sz w:val="32"/>
          <w:szCs w:val="32"/>
        </w:rPr>
        <w:t>（二）报名使用的照片，将作为准考证、会计资格证书上使用的照片。报考人员须准备近期白底彩色证件照、人像清晰自然的标准证件数字照片（JPG格式，大于10KB，像素大于等于295*413），下载照片审核处理工具，按照规定要求上传，以免影响后续报名操作。</w:t>
      </w:r>
    </w:p>
    <w:p>
      <w:pPr>
        <w:pStyle w:val="9"/>
        <w:spacing w:line="600" w:lineRule="exact"/>
        <w:ind w:firstLine="640"/>
        <w:rPr>
          <w:sz w:val="32"/>
          <w:szCs w:val="32"/>
        </w:rPr>
      </w:pPr>
      <w:r>
        <w:rPr>
          <w:sz w:val="32"/>
          <w:szCs w:val="32"/>
        </w:rPr>
        <w:t>（三）为方便、指导考生报名及上传照片、网上缴费，报考德宏考区的考生可拨打以下电话，咨询相关报名事宜。</w:t>
      </w:r>
    </w:p>
    <w:p>
      <w:pPr>
        <w:pStyle w:val="9"/>
        <w:spacing w:line="600" w:lineRule="exact"/>
        <w:ind w:firstLine="640"/>
        <w:rPr>
          <w:sz w:val="32"/>
          <w:szCs w:val="32"/>
        </w:rPr>
      </w:pPr>
      <w:r>
        <w:rPr>
          <w:sz w:val="32"/>
          <w:szCs w:val="32"/>
        </w:rPr>
        <w:t>德宏州财政局：0692-2121334</w:t>
      </w:r>
    </w:p>
    <w:p>
      <w:pPr>
        <w:pStyle w:val="9"/>
        <w:spacing w:line="600" w:lineRule="exact"/>
        <w:ind w:firstLine="640"/>
        <w:rPr>
          <w:sz w:val="32"/>
          <w:szCs w:val="32"/>
        </w:rPr>
      </w:pPr>
      <w:r>
        <w:rPr>
          <w:sz w:val="32"/>
          <w:szCs w:val="32"/>
        </w:rPr>
        <w:t>芒   市财政局：0692-2125697</w:t>
      </w:r>
    </w:p>
    <w:p>
      <w:pPr>
        <w:pStyle w:val="9"/>
        <w:spacing w:line="600" w:lineRule="exact"/>
        <w:ind w:firstLine="640"/>
        <w:rPr>
          <w:sz w:val="32"/>
          <w:szCs w:val="32"/>
        </w:rPr>
      </w:pPr>
      <w:r>
        <w:rPr>
          <w:sz w:val="32"/>
          <w:szCs w:val="32"/>
        </w:rPr>
        <w:t>瑞丽市财政局：0692-4121559</w:t>
      </w:r>
    </w:p>
    <w:p>
      <w:pPr>
        <w:pStyle w:val="9"/>
        <w:spacing w:line="600" w:lineRule="exact"/>
        <w:ind w:firstLine="640"/>
        <w:rPr>
          <w:sz w:val="32"/>
          <w:szCs w:val="32"/>
        </w:rPr>
      </w:pPr>
      <w:r>
        <w:rPr>
          <w:sz w:val="32"/>
          <w:szCs w:val="32"/>
        </w:rPr>
        <w:t>盈江县财政局：0692-8183272</w:t>
      </w:r>
    </w:p>
    <w:p>
      <w:pPr>
        <w:pStyle w:val="9"/>
        <w:spacing w:line="600" w:lineRule="exact"/>
        <w:ind w:firstLine="640"/>
        <w:rPr>
          <w:sz w:val="32"/>
          <w:szCs w:val="32"/>
        </w:rPr>
      </w:pPr>
      <w:r>
        <w:rPr>
          <w:sz w:val="32"/>
          <w:szCs w:val="32"/>
        </w:rPr>
        <w:t>陇川县财政局：0692-7172953</w:t>
      </w:r>
    </w:p>
    <w:p>
      <w:pPr>
        <w:pStyle w:val="9"/>
        <w:spacing w:line="600" w:lineRule="exact"/>
        <w:ind w:firstLine="640"/>
        <w:rPr>
          <w:sz w:val="32"/>
          <w:szCs w:val="32"/>
        </w:rPr>
      </w:pPr>
      <w:r>
        <w:rPr>
          <w:sz w:val="32"/>
          <w:szCs w:val="32"/>
        </w:rPr>
        <w:t>梁河县财政局：0692-3019058</w:t>
      </w:r>
    </w:p>
    <w:p>
      <w:pPr>
        <w:pStyle w:val="9"/>
        <w:spacing w:line="600" w:lineRule="exact"/>
        <w:ind w:firstLine="640"/>
        <w:rPr>
          <w:sz w:val="32"/>
          <w:szCs w:val="32"/>
        </w:rPr>
      </w:pPr>
      <w:r>
        <w:rPr>
          <w:sz w:val="32"/>
          <w:szCs w:val="32"/>
        </w:rPr>
        <w:t>（四）各县市财政部门对于考试报名工作中的问题，要严格按照全国会计考办有关规定进行处理，如遇特殊情况，请及时向州会计考办反映，不得擅自处理。各县市报名点要认真负责，提高服务意识，加大宣传力度，做好考试各个环节的工作，确保2020年度会计专业技术资格考试圆满完成。</w:t>
      </w:r>
    </w:p>
    <w:p>
      <w:pPr>
        <w:pStyle w:val="9"/>
        <w:spacing w:line="600" w:lineRule="exact"/>
        <w:rPr>
          <w:sz w:val="32"/>
          <w:szCs w:val="32"/>
        </w:rPr>
      </w:pPr>
    </w:p>
    <w:p>
      <w:pPr>
        <w:pStyle w:val="9"/>
        <w:spacing w:line="600" w:lineRule="exact"/>
        <w:ind w:firstLine="640"/>
        <w:rPr>
          <w:sz w:val="32"/>
          <w:szCs w:val="32"/>
        </w:rPr>
      </w:pPr>
    </w:p>
    <w:p>
      <w:pPr>
        <w:pStyle w:val="9"/>
        <w:spacing w:line="600" w:lineRule="exact"/>
        <w:ind w:firstLine="640"/>
        <w:rPr>
          <w:sz w:val="32"/>
          <w:szCs w:val="32"/>
        </w:rPr>
      </w:pPr>
      <w:bookmarkStart w:id="0" w:name="_GoBack"/>
      <w:bookmarkEnd w:id="0"/>
    </w:p>
    <w:p>
      <w:pPr>
        <w:pStyle w:val="9"/>
        <w:spacing w:line="600" w:lineRule="exact"/>
        <w:ind w:firstLine="2560" w:firstLineChars="800"/>
        <w:rPr>
          <w:sz w:val="32"/>
          <w:szCs w:val="32"/>
        </w:rPr>
      </w:pPr>
      <w:r>
        <w:rPr>
          <w:sz w:val="32"/>
          <w:szCs w:val="32"/>
        </w:rPr>
        <w:t>德宏州财政局</w:t>
      </w:r>
      <w:r>
        <w:rPr>
          <w:rFonts w:hint="eastAsia"/>
          <w:sz w:val="32"/>
          <w:szCs w:val="32"/>
          <w:lang w:val="en-US" w:eastAsia="zh-CN"/>
        </w:rPr>
        <w:t xml:space="preserve"> </w:t>
      </w:r>
      <w:r>
        <w:rPr>
          <w:sz w:val="32"/>
          <w:szCs w:val="32"/>
        </w:rPr>
        <w:t>德宏州人力资源和社会保障局</w:t>
      </w:r>
    </w:p>
    <w:p>
      <w:pPr>
        <w:pStyle w:val="9"/>
        <w:ind w:firstLine="4800" w:firstLineChars="1500"/>
        <w:rPr>
          <w:sz w:val="32"/>
          <w:szCs w:val="32"/>
        </w:rPr>
      </w:pPr>
      <w:r>
        <w:rPr>
          <w:sz w:val="32"/>
          <w:szCs w:val="32"/>
        </w:rPr>
        <w:t>2020年2月26日</w:t>
      </w:r>
    </w:p>
    <w:p>
      <w:pPr>
        <w:pStyle w:val="9"/>
        <w:ind w:firstLine="5440"/>
        <w:rPr>
          <w:sz w:val="32"/>
          <w:szCs w:val="32"/>
        </w:rPr>
      </w:pPr>
    </w:p>
    <w:p>
      <w:pPr>
        <w:pStyle w:val="9"/>
        <w:ind w:firstLine="5440"/>
        <w:rPr>
          <w:sz w:val="32"/>
          <w:szCs w:val="32"/>
        </w:rPr>
      </w:pPr>
    </w:p>
    <w:p>
      <w:pPr>
        <w:pStyle w:val="9"/>
        <w:spacing w:line="560" w:lineRule="exact"/>
        <w:jc w:val="left"/>
      </w:pPr>
    </w:p>
    <w:sectPr>
      <w:footerReference r:id="rId3" w:type="default"/>
      <w:footerReference r:id="rId4" w:type="even"/>
      <w:pgSz w:w="11906" w:h="16838"/>
      <w:pgMar w:top="2098" w:right="1361" w:bottom="1984" w:left="1418"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1E322F7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2"/>
    <w:qFormat/>
    <w:uiPriority w:val="0"/>
    <w:pPr>
      <w:jc w:val="both"/>
    </w:pPr>
    <w:rPr>
      <w:rFonts w:asci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style>
  <w:style w:type="paragraph" w:customStyle="1" w:styleId="13">
    <w:name w:val="页眉1"/>
    <w:qFormat/>
    <w:uiPriority w:val="0"/>
    <w:pPr>
      <w:pBdr>
        <w:bottom w:val="single" w:color="000000" w:sz="6" w:space="1"/>
      </w:pBdr>
      <w:jc w:val="center"/>
    </w:pPr>
    <w:rPr>
      <w:rFonts w:ascii="Times New Roman"/>
      <w:sz w:val="18"/>
      <w:szCs w:val="18"/>
    </w:rPr>
  </w:style>
  <w:style w:type="paragraph" w:customStyle="1" w:styleId="14">
    <w:name w:val="页脚1"/>
    <w:qFormat/>
    <w:uiPriority w:val="0"/>
    <w:pPr>
      <w:jc w:val="left"/>
    </w:pPr>
    <w:rPr>
      <w:rFonts w:ascii="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2025-08-05T03:05:36Z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