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600" w:lineRule="exact"/>
        <w:jc w:val="center"/>
        <w:rPr>
          <w:rFonts w:ascii="仿宋_GB2312"/>
          <w:b/>
          <w:sz w:val="32"/>
          <w:szCs w:val="32"/>
        </w:rPr>
      </w:pPr>
    </w:p>
    <w:p>
      <w:pPr>
        <w:pStyle w:val="9"/>
        <w:spacing w:line="600" w:lineRule="exact"/>
        <w:jc w:val="center"/>
        <w:rPr>
          <w:rFonts w:ascii="仿宋_GB2312"/>
          <w:b/>
          <w:sz w:val="32"/>
          <w:szCs w:val="32"/>
        </w:rPr>
      </w:pPr>
      <w:r>
        <w:rPr>
          <w:rFonts w:ascii="仿宋_GB2312"/>
          <w:b/>
          <w:sz w:val="32"/>
          <w:szCs w:val="32"/>
        </w:rPr>
        <w:t>德网信通【2020】</w:t>
      </w:r>
      <w:r>
        <w:rPr>
          <w:rFonts w:ascii="仿宋_GB2312" w:hAnsi="宋体"/>
          <w:b/>
          <w:sz w:val="32"/>
          <w:szCs w:val="32"/>
        </w:rPr>
        <w:t>18</w:t>
      </w:r>
      <w:r>
        <w:rPr>
          <w:rFonts w:ascii="仿宋_GB2312"/>
          <w:b/>
          <w:sz w:val="32"/>
          <w:szCs w:val="32"/>
        </w:rPr>
        <w:t>号</w:t>
      </w:r>
    </w:p>
    <w:p>
      <w:pPr>
        <w:pStyle w:val="9"/>
        <w:spacing w:line="600" w:lineRule="exact"/>
        <w:rPr>
          <w:rFonts w:ascii="仿宋_GB2312"/>
          <w:sz w:val="32"/>
          <w:szCs w:val="32"/>
        </w:rPr>
      </w:pPr>
    </w:p>
    <w:p>
      <w:pPr>
        <w:pStyle w:val="9"/>
        <w:jc w:val="center"/>
        <w:rPr>
          <w:rFonts w:ascii="宋体" w:hAnsi="宋体"/>
          <w:b/>
          <w:sz w:val="44"/>
          <w:szCs w:val="44"/>
        </w:rPr>
      </w:pPr>
      <w:r>
        <w:rPr>
          <w:rFonts w:ascii="宋体" w:hAnsi="宋体"/>
          <w:b/>
          <w:sz w:val="44"/>
          <w:szCs w:val="44"/>
        </w:rPr>
        <w:t>关于开展2020年网民网络安全满意度调查活动的函</w:t>
      </w:r>
    </w:p>
    <w:p>
      <w:pPr>
        <w:pStyle w:val="9"/>
        <w:jc w:val="center"/>
        <w:rPr>
          <w:rFonts w:ascii="宋体" w:hAnsi="宋体"/>
          <w:sz w:val="44"/>
          <w:szCs w:val="44"/>
        </w:rPr>
      </w:pPr>
    </w:p>
    <w:p>
      <w:pPr>
        <w:pStyle w:val="9"/>
        <w:rPr>
          <w:rFonts w:ascii="楷体_GB2312" w:hAnsi="楷体_GB2312"/>
          <w:b/>
          <w:sz w:val="32"/>
          <w:szCs w:val="32"/>
        </w:rPr>
      </w:pPr>
      <w:r>
        <w:rPr>
          <w:rFonts w:ascii="楷体_GB2312" w:hAnsi="楷体_GB2312"/>
          <w:b/>
          <w:sz w:val="32"/>
          <w:szCs w:val="32"/>
        </w:rPr>
        <w:t>全州党政机关、企事业单位、学校、互联网企业及各联网单位：</w:t>
      </w:r>
    </w:p>
    <w:p>
      <w:pPr>
        <w:pStyle w:val="9"/>
        <w:ind w:firstLine="640"/>
        <w:rPr>
          <w:rFonts w:ascii="仿宋_GB2312" w:hAnsi="仿宋_GB2312"/>
          <w:sz w:val="32"/>
          <w:szCs w:val="32"/>
        </w:rPr>
      </w:pPr>
      <w:r>
        <w:rPr>
          <w:rFonts w:ascii="仿宋_GB2312" w:hAnsi="仿宋_GB2312"/>
          <w:sz w:val="32"/>
          <w:szCs w:val="32"/>
        </w:rPr>
        <w:t>为贯彻落实习近平总书记关于“网络安全为人民、网络安全靠人民”重要指示精神，广泛收集人民群众上网用网过程中对网络安全的真实感受和评价，更为客观的反映网络安全状况，为下一步改进工作措施、满足人民群众需求、提升网络安全治理能力水平创造条件，公安部定于2020年7月22日至7月31日在全国范围内组织开展“2020年网民网络安全满意度调查活动”。根据公安部和省公安厅统一部署，在全州范围内开展“2020年网民网络安全满意度调查活动”，现就有关事项函告如下：</w:t>
      </w:r>
    </w:p>
    <w:p>
      <w:pPr>
        <w:pStyle w:val="9"/>
        <w:ind w:firstLine="640"/>
        <w:rPr>
          <w:rFonts w:ascii="仿宋_GB2312" w:hAnsi="仿宋_GB2312"/>
          <w:sz w:val="32"/>
          <w:szCs w:val="32"/>
        </w:rPr>
      </w:pPr>
      <w:r>
        <w:rPr>
          <w:rFonts w:ascii="黑体" w:hAnsi="黑体"/>
          <w:sz w:val="32"/>
          <w:szCs w:val="32"/>
        </w:rPr>
        <w:t>一、活动时间：</w:t>
      </w:r>
      <w:r>
        <w:rPr>
          <w:rFonts w:ascii="仿宋_GB2312" w:hAnsi="仿宋_GB2312"/>
          <w:sz w:val="32"/>
          <w:szCs w:val="32"/>
        </w:rPr>
        <w:t>2020年7月22日至7月31日。</w:t>
      </w:r>
    </w:p>
    <w:p>
      <w:pPr>
        <w:pStyle w:val="9"/>
        <w:ind w:firstLine="640"/>
        <w:rPr>
          <w:rFonts w:ascii="仿宋_GB2312" w:hAnsi="仿宋_GB2312"/>
          <w:sz w:val="32"/>
          <w:szCs w:val="32"/>
        </w:rPr>
      </w:pPr>
      <w:r>
        <w:rPr>
          <w:rFonts w:ascii="黑体" w:hAnsi="黑体"/>
          <w:sz w:val="32"/>
          <w:szCs w:val="32"/>
        </w:rPr>
        <w:t>二、组织形式：</w:t>
      </w:r>
      <w:r>
        <w:rPr>
          <w:rFonts w:ascii="仿宋_GB2312" w:hAnsi="仿宋_GB2312"/>
          <w:sz w:val="32"/>
          <w:szCs w:val="32"/>
        </w:rPr>
        <w:t>所在单位组织从业人员、网民通过输入网址或扫二维码的方式进行网上答题参与调查，答题结束可参与抽奖领取礼品。</w:t>
      </w:r>
    </w:p>
    <w:p>
      <w:pPr>
        <w:pStyle w:val="9"/>
        <w:ind w:firstLine="640"/>
        <w:rPr>
          <w:rFonts w:ascii="仿宋_GB2312" w:hAnsi="仿宋_GB2312"/>
          <w:sz w:val="32"/>
          <w:szCs w:val="32"/>
        </w:rPr>
      </w:pPr>
      <w:r>
        <w:rPr>
          <w:rFonts w:ascii="黑体" w:hAnsi="黑体"/>
          <w:sz w:val="32"/>
          <w:szCs w:val="32"/>
        </w:rPr>
        <w:t>三、相关工作：</w:t>
      </w:r>
      <w:r>
        <w:rPr>
          <w:rFonts w:ascii="仿宋_GB2312" w:hAnsi="仿宋_GB2312"/>
          <w:b/>
          <w:sz w:val="32"/>
          <w:szCs w:val="32"/>
        </w:rPr>
        <w:t>一是</w:t>
      </w:r>
      <w:r>
        <w:rPr>
          <w:rFonts w:ascii="仿宋_GB2312" w:hAnsi="仿宋_GB2312"/>
          <w:sz w:val="32"/>
          <w:szCs w:val="32"/>
        </w:rPr>
        <w:t>请互联网企业网站、网络直播首页、各级政府门户网站、微信公众号、微博、抖音号等移动终端平台和网络安全相关网站及平台转发调查活动相关报道</w:t>
      </w:r>
      <w:r>
        <w:rPr>
          <w:rFonts w:ascii="仿宋_GB2312" w:hAnsi="仿宋_GB2312"/>
          <w:b/>
          <w:sz w:val="32"/>
          <w:szCs w:val="32"/>
        </w:rPr>
        <w:t>。二是</w:t>
      </w:r>
      <w:r>
        <w:rPr>
          <w:rFonts w:ascii="仿宋_GB2312" w:hAnsi="仿宋_GB2312"/>
          <w:sz w:val="32"/>
          <w:szCs w:val="32"/>
        </w:rPr>
        <w:t>请当地党政机关、企事业单位、学校、工厂等组织内部人员填写问卷。</w:t>
      </w:r>
      <w:r>
        <w:rPr>
          <w:rFonts w:ascii="仿宋_GB2312" w:hAnsi="仿宋_GB2312"/>
          <w:b/>
          <w:sz w:val="32"/>
          <w:szCs w:val="32"/>
        </w:rPr>
        <w:t>三是</w:t>
      </w:r>
      <w:r>
        <w:rPr>
          <w:rFonts w:ascii="仿宋_GB2312" w:hAnsi="仿宋_GB2312"/>
          <w:sz w:val="32"/>
          <w:szCs w:val="32"/>
        </w:rPr>
        <w:t>鼓励社会组织、互联网企业、网络达人等发挥主观能动性，创作各种与活动主题相结合的宣传作品(发声视频、创意类段视频、漫画长图、集体倡议合照、书法、摄影纪实等），呼吁广大网民参与。</w:t>
      </w:r>
    </w:p>
    <w:p>
      <w:pPr>
        <w:pStyle w:val="9"/>
        <w:ind w:firstLine="640"/>
        <w:rPr>
          <w:rFonts w:ascii="仿宋_GB2312" w:hAnsi="仿宋_GB2312"/>
          <w:sz w:val="32"/>
          <w:szCs w:val="32"/>
        </w:rPr>
      </w:pPr>
    </w:p>
    <w:p>
      <w:pPr>
        <w:pStyle w:val="9"/>
        <w:ind w:firstLine="640"/>
        <w:rPr>
          <w:rFonts w:ascii="仿宋_GB2312" w:hAnsi="仿宋_GB2312"/>
          <w:sz w:val="32"/>
          <w:szCs w:val="32"/>
        </w:rPr>
      </w:pPr>
      <w:r>
        <w:rPr>
          <w:rFonts w:ascii="仿宋_GB2312" w:hAnsi="仿宋_GB2312"/>
          <w:sz w:val="32"/>
          <w:szCs w:val="32"/>
        </w:rPr>
        <w:t>联系人：李伟</w:t>
      </w:r>
    </w:p>
    <w:p>
      <w:pPr>
        <w:pStyle w:val="9"/>
        <w:ind w:firstLine="640"/>
        <w:rPr>
          <w:rFonts w:ascii="仿宋_GB2312" w:hAnsi="仿宋_GB2312"/>
          <w:sz w:val="32"/>
          <w:szCs w:val="32"/>
        </w:rPr>
      </w:pPr>
      <w:r>
        <w:rPr>
          <w:rFonts w:ascii="仿宋_GB2312" w:hAnsi="仿宋_GB2312"/>
          <w:sz w:val="32"/>
          <w:szCs w:val="32"/>
        </w:rPr>
        <w:t>电话：13988228041</w:t>
      </w:r>
    </w:p>
    <w:p>
      <w:pPr>
        <w:pStyle w:val="9"/>
        <w:rPr>
          <w:rFonts w:ascii="仿宋_GB2312" w:hAnsi="仿宋_GB2312"/>
          <w:sz w:val="32"/>
          <w:szCs w:val="32"/>
        </w:rPr>
      </w:pPr>
    </w:p>
    <w:p>
      <w:pPr>
        <w:pStyle w:val="9"/>
        <w:ind w:firstLine="640"/>
        <w:rPr>
          <w:rFonts w:ascii="仿宋_GB2312" w:hAnsi="仿宋_GB2312"/>
          <w:sz w:val="32"/>
          <w:szCs w:val="32"/>
        </w:rPr>
      </w:pPr>
      <w:r>
        <w:rPr>
          <w:rFonts w:ascii="仿宋_GB2312" w:hAnsi="仿宋_GB2312"/>
          <w:sz w:val="32"/>
          <w:szCs w:val="32"/>
        </w:rPr>
        <w:t>附件：德宏州网络安全感满意度调查活动问卷入口链接</w:t>
      </w:r>
    </w:p>
    <w:p>
      <w:pPr>
        <w:pStyle w:val="9"/>
        <w:rPr>
          <w:rFonts w:ascii="仿宋_GB2312" w:hAnsi="仿宋_GB2312"/>
          <w:sz w:val="32"/>
          <w:szCs w:val="32"/>
        </w:rPr>
      </w:pPr>
    </w:p>
    <w:p>
      <w:pPr>
        <w:pStyle w:val="9"/>
        <w:rPr>
          <w:rFonts w:ascii="仿宋_GB2312" w:hAnsi="仿宋_GB2312"/>
          <w:sz w:val="32"/>
          <w:szCs w:val="32"/>
        </w:rPr>
      </w:pPr>
    </w:p>
    <w:p>
      <w:pPr>
        <w:pStyle w:val="9"/>
        <w:rPr>
          <w:rFonts w:ascii="仿宋_GB2312" w:hAnsi="仿宋_GB2312"/>
          <w:sz w:val="32"/>
          <w:szCs w:val="32"/>
        </w:rPr>
      </w:pPr>
    </w:p>
    <w:p>
      <w:pPr>
        <w:pStyle w:val="9"/>
        <w:jc w:val="right"/>
        <w:rPr>
          <w:rFonts w:ascii="仿宋_GB2312" w:hAnsi="仿宋_GB2312"/>
          <w:sz w:val="32"/>
          <w:szCs w:val="32"/>
        </w:rPr>
      </w:pPr>
      <w:r>
        <w:rPr>
          <w:rFonts w:ascii="仿宋_GB2312" w:hAnsi="仿宋_GB2312"/>
          <w:sz w:val="32"/>
          <w:szCs w:val="32"/>
        </w:rPr>
        <w:t>德宏州网络与信</w:t>
      </w:r>
      <w:r>
        <w:drawing>
          <wp:anchor distT="0" distB="0" distL="0" distR="0" simplePos="0" relativeHeight="251658240" behindDoc="1" locked="0" layoutInCell="1" allowOverlap="1">
            <wp:simplePos x="0" y="0"/>
            <wp:positionH relativeFrom="page">
              <wp:posOffset>3910330</wp:posOffset>
            </wp:positionH>
            <wp:positionV relativeFrom="page">
              <wp:posOffset>8086090</wp:posOffset>
            </wp:positionV>
            <wp:extent cx="1475740" cy="14757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1475740" cy="1475740"/>
                    </a:xfrm>
                    <a:prstGeom prst="rect">
                      <a:avLst/>
                    </a:prstGeom>
                    <a:noFill/>
                  </pic:spPr>
                </pic:pic>
              </a:graphicData>
            </a:graphic>
          </wp:anchor>
        </w:drawing>
      </w:r>
      <w:r>
        <w:rPr>
          <w:rFonts w:ascii="仿宋_GB2312" w:hAnsi="仿宋_GB2312"/>
          <w:sz w:val="32"/>
          <w:szCs w:val="32"/>
        </w:rPr>
        <w:t>息安全信息通报中心</w:t>
      </w:r>
    </w:p>
    <w:p>
      <w:pPr>
        <w:pStyle w:val="9"/>
        <w:jc w:val="center"/>
        <w:rPr>
          <w:rFonts w:ascii="仿宋_GB2312" w:hAnsi="仿宋_GB2312"/>
          <w:sz w:val="32"/>
          <w:szCs w:val="32"/>
        </w:rPr>
      </w:pPr>
      <w:r>
        <w:rPr>
          <w:rFonts w:ascii="仿宋_GB2312" w:hAnsi="仿宋_GB2312"/>
          <w:sz w:val="32"/>
          <w:szCs w:val="32"/>
        </w:rPr>
        <w:t xml:space="preserve">                  2020年7月28日</w:t>
      </w:r>
    </w:p>
    <w:p>
      <w:pPr>
        <w:pStyle w:val="9"/>
        <w:spacing w:line="600" w:lineRule="exact"/>
        <w:ind w:right="640"/>
        <w:jc w:val="center"/>
      </w:pPr>
    </w:p>
    <w:p>
      <w:pPr>
        <w:pStyle w:val="9"/>
        <w:rPr>
          <w:rFonts w:ascii="宋体" w:hAnsi="宋体"/>
          <w:b/>
          <w:sz w:val="32"/>
          <w:szCs w:val="32"/>
        </w:rPr>
      </w:pPr>
      <w:r>
        <w:rPr>
          <w:rFonts w:ascii="宋体" w:hAnsi="宋体"/>
          <w:b/>
          <w:sz w:val="32"/>
          <w:szCs w:val="32"/>
        </w:rPr>
        <w:t>附件：</w:t>
      </w:r>
    </w:p>
    <w:p>
      <w:pPr>
        <w:pStyle w:val="9"/>
        <w:jc w:val="center"/>
        <w:rPr>
          <w:rFonts w:ascii="方正小标宋_GBK" w:hAnsi="方正小标宋_GBK"/>
          <w:sz w:val="36"/>
          <w:szCs w:val="36"/>
        </w:rPr>
      </w:pPr>
      <w:r>
        <w:rPr>
          <w:rFonts w:ascii="宋体" w:hAnsi="宋体"/>
          <w:b/>
          <w:sz w:val="36"/>
          <w:szCs w:val="36"/>
        </w:rPr>
        <w:t>德宏州网络安全感满意度调查活动问卷入口链接</w:t>
      </w:r>
    </w:p>
    <w:p>
      <w:pPr>
        <w:pStyle w:val="9"/>
        <w:jc w:val="left"/>
        <w:rPr>
          <w:rFonts w:ascii="仿宋" w:hAnsi="仿宋"/>
          <w:sz w:val="32"/>
          <w:szCs w:val="32"/>
        </w:rPr>
      </w:pPr>
    </w:p>
    <w:p>
      <w:pPr>
        <w:pStyle w:val="9"/>
        <w:ind w:firstLine="640"/>
        <w:jc w:val="left"/>
        <w:rPr>
          <w:rFonts w:ascii="仿宋_GB2312" w:hAnsi="仿宋_GB2312"/>
          <w:sz w:val="32"/>
          <w:szCs w:val="32"/>
        </w:rPr>
      </w:pPr>
      <w:r>
        <w:rPr>
          <w:rFonts w:ascii="仿宋_GB2312" w:hAnsi="仿宋_GB2312"/>
          <w:sz w:val="32"/>
          <w:szCs w:val="32"/>
        </w:rPr>
        <w:t>（公众网民链接）https://www.wjx.cn/jq/83662142.aspx?udsid=275639</w:t>
      </w:r>
    </w:p>
    <w:p>
      <w:pPr>
        <w:pStyle w:val="9"/>
        <w:ind w:firstLine="640"/>
        <w:jc w:val="left"/>
        <w:rPr>
          <w:rFonts w:ascii="仿宋_GB2312" w:hAnsi="仿宋_GB2312"/>
          <w:sz w:val="32"/>
          <w:szCs w:val="32"/>
        </w:rPr>
      </w:pPr>
      <w:r>
        <w:rPr>
          <w:rFonts w:ascii="仿宋_GB2312" w:hAnsi="仿宋_GB2312"/>
          <w:sz w:val="32"/>
          <w:szCs w:val="32"/>
        </w:rPr>
        <w:t>（从业人员链接）https://www.wjx.cn/jq/83908892.aspx?udsid=567692</w:t>
      </w:r>
    </w:p>
    <w:p>
      <w:pPr>
        <w:pStyle w:val="9"/>
        <w:ind w:firstLine="640"/>
        <w:jc w:val="left"/>
        <w:rPr>
          <w:rFonts w:ascii="仿宋_GB2312" w:hAnsi="仿宋_GB2312"/>
          <w:sz w:val="32"/>
          <w:szCs w:val="32"/>
        </w:rPr>
      </w:pPr>
      <w:r>
        <w:rPr>
          <w:rFonts w:ascii="仿宋_GB2312" w:hAnsi="仿宋_GB2312"/>
          <w:sz w:val="32"/>
          <w:szCs w:val="32"/>
        </w:rPr>
        <w:t>（公众网民二维码）</w:t>
      </w:r>
      <w:r>
        <w:drawing>
          <wp:inline distT="0" distB="0" distL="0" distR="0">
            <wp:extent cx="2159635" cy="216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tretch>
                      <a:fillRect/>
                    </a:stretch>
                  </pic:blipFill>
                  <pic:spPr>
                    <a:xfrm>
                      <a:off x="0" y="0"/>
                      <a:ext cx="2159635" cy="2160270"/>
                    </a:xfrm>
                    <a:prstGeom prst="rect">
                      <a:avLst/>
                    </a:prstGeom>
                    <a:noFill/>
                  </pic:spPr>
                </pic:pic>
              </a:graphicData>
            </a:graphic>
          </wp:inline>
        </w:drawing>
      </w:r>
    </w:p>
    <w:p>
      <w:pPr>
        <w:pStyle w:val="9"/>
        <w:ind w:firstLine="640"/>
      </w:pPr>
      <w:r>
        <w:rPr>
          <w:rFonts w:ascii="仿宋_GB2312" w:hAnsi="仿宋_GB2312"/>
          <w:sz w:val="32"/>
          <w:szCs w:val="32"/>
        </w:rPr>
        <w:t>（从业人员二维码）</w:t>
      </w:r>
      <w:r>
        <w:drawing>
          <wp:inline distT="0" distB="0" distL="0" distR="0">
            <wp:extent cx="2160905" cy="2160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stretch>
                      <a:fillRect/>
                    </a:stretch>
                  </pic:blipFill>
                  <pic:spPr>
                    <a:xfrm>
                      <a:off x="0" y="0"/>
                      <a:ext cx="2160905" cy="2160905"/>
                    </a:xfrm>
                    <a:prstGeom prst="rect">
                      <a:avLst/>
                    </a:prstGeom>
                    <a:noFill/>
                  </pic:spPr>
                </pic:pic>
              </a:graphicData>
            </a:graphic>
          </wp:inline>
        </w:drawing>
      </w:r>
      <w:bookmarkStart w:id="0" w:name="_GoBack"/>
      <w:bookmarkEnd w:id="0"/>
    </w:p>
    <w:sectPr>
      <w:footerReference r:id="rId3" w:type="default"/>
      <w:footerReference r:id="rId4" w:type="even"/>
      <w:pgSz w:w="11906" w:h="16838"/>
      <w:pgMar w:top="1440" w:right="1701" w:bottom="1440" w:left="1701" w:header="720" w:footer="720" w:gutter="0"/>
      <w:pgNumType w:fmt="arabicAlph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evenAndOddHeaders w:val="1"/>
  <w:compat>
    <w:useFELayout/>
    <w:splitPgBreakAndParaMark/>
    <w:compatSetting w:name="compatibilityMode" w:uri="http://schemas.microsoft.com/office/word" w:val="12"/>
  </w:compat>
  <w:rsids>
    <w:rsidRoot w:val="00000000"/>
    <w:rsid w:val="7FC75698"/>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rPr>
  </w:style>
  <w:style w:type="paragraph" w:styleId="2">
    <w:name w:val="heading 1"/>
    <w:basedOn w:val="1"/>
    <w:next w:val="1"/>
    <w:qFormat/>
    <w:uiPriority w:val="0"/>
    <w:pPr>
      <w:spacing w:before="480"/>
    </w:pPr>
    <w:rPr>
      <w:b/>
      <w:color w:val="345A8A"/>
      <w:sz w:val="32"/>
    </w:rPr>
  </w:style>
  <w:style w:type="paragraph" w:styleId="3">
    <w:name w:val="heading 2"/>
    <w:basedOn w:val="1"/>
    <w:next w:val="1"/>
    <w:qFormat/>
    <w:uiPriority w:val="0"/>
    <w:pPr>
      <w:spacing w:before="200"/>
    </w:pPr>
    <w:rPr>
      <w:b/>
      <w:color w:val="4F81BD"/>
      <w:sz w:val="26"/>
    </w:rPr>
  </w:style>
  <w:style w:type="paragraph" w:styleId="4">
    <w:name w:val="heading 3"/>
    <w:basedOn w:val="1"/>
    <w:next w:val="1"/>
    <w:qFormat/>
    <w:uiPriority w:val="0"/>
    <w:pPr>
      <w:spacing w:before="200"/>
    </w:pPr>
    <w:rPr>
      <w:b/>
      <w:color w:val="4F81BD"/>
      <w:sz w:val="24"/>
    </w:rPr>
  </w:style>
  <w:style w:type="character" w:default="1" w:styleId="7">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5">
    <w:name w:val="Subtitle"/>
    <w:basedOn w:val="1"/>
    <w:uiPriority w:val="0"/>
    <w:rPr>
      <w:i/>
      <w:color w:val="4F81BD"/>
      <w:sz w:val="24"/>
    </w:rPr>
  </w:style>
  <w:style w:type="paragraph" w:styleId="6">
    <w:name w:val="Title"/>
    <w:basedOn w:val="1"/>
    <w:uiPriority w:val="0"/>
    <w:pPr>
      <w:spacing w:after="300"/>
    </w:pPr>
    <w:rPr>
      <w:color w:val="17365D"/>
      <w:sz w:val="52"/>
    </w:rPr>
  </w:style>
  <w:style w:type="paragraph" w:customStyle="1" w:styleId="9">
    <w:name w:val="正文1"/>
    <w:link w:val="29"/>
    <w:qFormat/>
    <w:uiPriority w:val="0"/>
    <w:pPr>
      <w:jc w:val="both"/>
    </w:pPr>
    <w:rPr>
      <w:rFonts w:ascii="Times New Roman"/>
      <w:sz w:val="21"/>
      <w:szCs w:val="24"/>
    </w:rPr>
  </w:style>
  <w:style w:type="paragraph" w:customStyle="1" w:styleId="10">
    <w:name w:val="标题 11"/>
    <w:qFormat/>
    <w:uiPriority w:val="0"/>
    <w:pPr>
      <w:spacing w:before="0" w:after="0"/>
      <w:jc w:val="left"/>
    </w:pPr>
    <w:rPr>
      <w:rFonts w:ascii="宋体" w:hAnsi="宋体"/>
      <w:b/>
      <w:sz w:val="48"/>
      <w:szCs w:val="48"/>
    </w:rPr>
  </w:style>
  <w:style w:type="paragraph" w:customStyle="1" w:styleId="11">
    <w:name w:val="标题 21"/>
    <w:qFormat/>
    <w:uiPriority w:val="0"/>
    <w:pPr>
      <w:spacing w:before="0" w:after="0"/>
      <w:jc w:val="left"/>
    </w:pPr>
    <w:rPr>
      <w:rFonts w:ascii="宋体" w:hAnsi="宋体"/>
      <w:b/>
      <w:sz w:val="36"/>
      <w:szCs w:val="36"/>
    </w:rPr>
  </w:style>
  <w:style w:type="paragraph" w:customStyle="1" w:styleId="12">
    <w:name w:val="标题 31"/>
    <w:qFormat/>
    <w:uiPriority w:val="0"/>
    <w:pPr>
      <w:spacing w:before="0" w:after="0"/>
      <w:jc w:val="left"/>
    </w:pPr>
    <w:rPr>
      <w:rFonts w:ascii="宋体" w:hAnsi="宋体"/>
      <w:b/>
      <w:sz w:val="27"/>
      <w:szCs w:val="27"/>
    </w:rPr>
  </w:style>
  <w:style w:type="character" w:customStyle="1" w:styleId="13">
    <w:name w:val="默认段落字体1"/>
    <w:link w:val="9"/>
    <w:qFormat/>
    <w:uiPriority w:val="0"/>
  </w:style>
  <w:style w:type="table" w:customStyle="1" w:styleId="14">
    <w:name w:val="普通表格1"/>
    <w:qFormat/>
    <w:uiPriority w:val="0"/>
    <w:tblPr>
      <w:tblLayout w:type="fixed"/>
    </w:tblPr>
  </w:style>
  <w:style w:type="character" w:customStyle="1" w:styleId="15">
    <w:name w:val="页脚 Char"/>
    <w:link w:val="9"/>
    <w:qFormat/>
    <w:uiPriority w:val="0"/>
    <w:rPr>
      <w:sz w:val="18"/>
      <w:szCs w:val="18"/>
    </w:rPr>
  </w:style>
  <w:style w:type="character" w:customStyle="1" w:styleId="16">
    <w:name w:val="fact"/>
    <w:link w:val="9"/>
    <w:qFormat/>
    <w:uiPriority w:val="0"/>
    <w:rPr>
      <w:rFonts w:ascii="宋体" w:hAnsi="宋体"/>
      <w:sz w:val="18"/>
      <w:szCs w:val="18"/>
    </w:rPr>
  </w:style>
  <w:style w:type="character" w:customStyle="1" w:styleId="17">
    <w:name w:val="标题 Char"/>
    <w:link w:val="9"/>
    <w:qFormat/>
    <w:uiPriority w:val="0"/>
    <w:rPr>
      <w:rFonts w:ascii="黑体" w:hAnsi="黑体"/>
      <w:b/>
      <w:sz w:val="44"/>
      <w:szCs w:val="44"/>
    </w:rPr>
  </w:style>
  <w:style w:type="character" w:customStyle="1" w:styleId="18">
    <w:name w:val="apple-style-span"/>
    <w:link w:val="9"/>
    <w:qFormat/>
    <w:uiPriority w:val="0"/>
  </w:style>
  <w:style w:type="character" w:customStyle="1" w:styleId="19">
    <w:name w:val="批注框文本 Char"/>
    <w:link w:val="9"/>
    <w:qFormat/>
    <w:uiPriority w:val="0"/>
    <w:rPr>
      <w:sz w:val="18"/>
      <w:szCs w:val="18"/>
    </w:rPr>
  </w:style>
  <w:style w:type="character" w:customStyle="1" w:styleId="20">
    <w:name w:val="文档结构图 Char"/>
    <w:link w:val="9"/>
    <w:qFormat/>
    <w:uiPriority w:val="0"/>
    <w:rPr>
      <w:rFonts w:ascii="宋体"/>
      <w:sz w:val="18"/>
      <w:szCs w:val="18"/>
    </w:rPr>
  </w:style>
  <w:style w:type="character" w:customStyle="1" w:styleId="21">
    <w:name w:val="HTML 代码1"/>
    <w:link w:val="9"/>
    <w:qFormat/>
    <w:uiPriority w:val="0"/>
    <w:rPr>
      <w:rFonts w:ascii="Courier New" w:hAnsi="Courier New"/>
      <w:sz w:val="20"/>
    </w:rPr>
  </w:style>
  <w:style w:type="character" w:customStyle="1" w:styleId="22">
    <w:name w:val="页眉 Char"/>
    <w:link w:val="9"/>
    <w:qFormat/>
    <w:uiPriority w:val="0"/>
    <w:rPr>
      <w:sz w:val="18"/>
      <w:szCs w:val="18"/>
    </w:rPr>
  </w:style>
  <w:style w:type="character" w:customStyle="1" w:styleId="23">
    <w:name w:val="要点1"/>
    <w:link w:val="9"/>
    <w:qFormat/>
    <w:uiPriority w:val="0"/>
    <w:rPr>
      <w:b/>
    </w:rPr>
  </w:style>
  <w:style w:type="character" w:customStyle="1" w:styleId="24">
    <w:name w:val="正文首行缩进 2 Char"/>
    <w:link w:val="9"/>
    <w:qFormat/>
    <w:uiPriority w:val="0"/>
    <w:rPr>
      <w:sz w:val="32"/>
      <w:szCs w:val="24"/>
    </w:rPr>
  </w:style>
  <w:style w:type="character" w:customStyle="1" w:styleId="25">
    <w:name w:val="正文文本缩进 Char"/>
    <w:link w:val="9"/>
    <w:qFormat/>
    <w:uiPriority w:val="0"/>
    <w:rPr>
      <w:sz w:val="21"/>
      <w:szCs w:val="24"/>
    </w:rPr>
  </w:style>
  <w:style w:type="character" w:customStyle="1" w:styleId="26">
    <w:name w:val="强调1"/>
    <w:link w:val="9"/>
    <w:qFormat/>
    <w:uiPriority w:val="0"/>
    <w:rPr>
      <w:i/>
    </w:rPr>
  </w:style>
  <w:style w:type="character" w:customStyle="1" w:styleId="27">
    <w:name w:val="超链接1"/>
    <w:link w:val="9"/>
    <w:qFormat/>
    <w:uiPriority w:val="0"/>
    <w:rPr>
      <w:color w:val="0000FF"/>
      <w:u w:val="single"/>
    </w:rPr>
  </w:style>
  <w:style w:type="character" w:customStyle="1" w:styleId="28">
    <w:name w:val="日期 Char"/>
    <w:link w:val="9"/>
    <w:qFormat/>
    <w:uiPriority w:val="0"/>
    <w:rPr>
      <w:sz w:val="21"/>
      <w:szCs w:val="24"/>
    </w:rPr>
  </w:style>
  <w:style w:type="character" w:customStyle="1" w:styleId="29">
    <w:name w:val="页脚 Char Char"/>
    <w:link w:val="9"/>
    <w:qFormat/>
    <w:uiPriority w:val="0"/>
    <w:rPr>
      <w:sz w:val="21"/>
    </w:rPr>
  </w:style>
  <w:style w:type="paragraph" w:customStyle="1" w:styleId="30">
    <w:name w:val="List Paragraph"/>
    <w:qFormat/>
    <w:uiPriority w:val="0"/>
    <w:pPr>
      <w:ind w:firstLine="420"/>
    </w:pPr>
    <w:rPr>
      <w:rFonts w:ascii="Calibri" w:hAnsi="Calibri"/>
      <w:szCs w:val="22"/>
    </w:rPr>
  </w:style>
  <w:style w:type="paragraph" w:customStyle="1" w:styleId="31">
    <w:name w:val="页眉1"/>
    <w:qFormat/>
    <w:uiPriority w:val="0"/>
    <w:pPr>
      <w:pBdr>
        <w:bottom w:val="single" w:color="000000" w:sz="6" w:space="1"/>
      </w:pBdr>
      <w:jc w:val="center"/>
    </w:pPr>
    <w:rPr>
      <w:rFonts w:ascii="Times New Roman"/>
      <w:sz w:val="18"/>
      <w:szCs w:val="18"/>
    </w:rPr>
  </w:style>
  <w:style w:type="paragraph" w:customStyle="1" w:styleId="32">
    <w:name w:val="批注框文本1"/>
    <w:qFormat/>
    <w:uiPriority w:val="0"/>
    <w:rPr>
      <w:rFonts w:ascii="Times New Roman"/>
      <w:sz w:val="18"/>
      <w:szCs w:val="18"/>
    </w:rPr>
  </w:style>
  <w:style w:type="paragraph" w:customStyle="1" w:styleId="33">
    <w:name w:val="题注1"/>
    <w:qFormat/>
    <w:uiPriority w:val="0"/>
    <w:rPr>
      <w:rFonts w:ascii="Cambria" w:hAnsi="Cambria"/>
      <w:sz w:val="20"/>
      <w:szCs w:val="20"/>
    </w:rPr>
  </w:style>
  <w:style w:type="paragraph" w:customStyle="1" w:styleId="34">
    <w:name w:val="文档结构图1"/>
    <w:qFormat/>
    <w:uiPriority w:val="0"/>
    <w:rPr>
      <w:rFonts w:ascii="宋体"/>
      <w:sz w:val="18"/>
      <w:szCs w:val="18"/>
    </w:rPr>
  </w:style>
  <w:style w:type="paragraph" w:customStyle="1" w:styleId="35">
    <w:name w:val="日期1"/>
    <w:qFormat/>
    <w:uiPriority w:val="0"/>
    <w:pPr>
      <w:ind w:left="100"/>
    </w:pPr>
    <w:rPr>
      <w:rFonts w:ascii="Times New Roman"/>
    </w:rPr>
  </w:style>
  <w:style w:type="paragraph" w:customStyle="1" w:styleId="36">
    <w:name w:val="Char Char Char Char Char Char"/>
    <w:qFormat/>
    <w:uiPriority w:val="0"/>
    <w:rPr>
      <w:rFonts w:ascii="Times New Roman"/>
      <w:szCs w:val="20"/>
    </w:rPr>
  </w:style>
  <w:style w:type="paragraph" w:customStyle="1" w:styleId="37">
    <w:name w:val="标题1"/>
    <w:qFormat/>
    <w:uiPriority w:val="0"/>
    <w:pPr>
      <w:spacing w:before="240" w:after="60"/>
      <w:jc w:val="center"/>
    </w:pPr>
    <w:rPr>
      <w:rFonts w:ascii="黑体" w:hAnsi="黑体"/>
      <w:b/>
      <w:sz w:val="44"/>
      <w:szCs w:val="44"/>
    </w:rPr>
  </w:style>
  <w:style w:type="paragraph" w:customStyle="1" w:styleId="38">
    <w:name w:val="普通(网站)1"/>
    <w:qFormat/>
    <w:uiPriority w:val="0"/>
    <w:pPr>
      <w:spacing w:before="0" w:after="0"/>
      <w:jc w:val="left"/>
    </w:pPr>
    <w:rPr>
      <w:rFonts w:ascii="宋体" w:hAnsi="宋体"/>
      <w:sz w:val="24"/>
    </w:rPr>
  </w:style>
  <w:style w:type="paragraph" w:customStyle="1" w:styleId="39">
    <w:name w:val="正文首行缩进 21"/>
    <w:qFormat/>
    <w:uiPriority w:val="0"/>
    <w:pPr>
      <w:spacing w:line="360" w:lineRule="atLeast"/>
      <w:ind w:firstLine="420"/>
    </w:pPr>
    <w:rPr>
      <w:rFonts w:ascii="Times New Roman"/>
      <w:sz w:val="32"/>
    </w:rPr>
  </w:style>
  <w:style w:type="paragraph" w:customStyle="1" w:styleId="40">
    <w:name w:val="HTML 地址1"/>
    <w:qFormat/>
    <w:uiPriority w:val="0"/>
    <w:rPr>
      <w:rFonts w:ascii="Times New Roman"/>
      <w:i/>
    </w:rPr>
  </w:style>
  <w:style w:type="paragraph" w:customStyle="1" w:styleId="41">
    <w:name w:val="页脚1"/>
    <w:qFormat/>
    <w:uiPriority w:val="0"/>
    <w:pPr>
      <w:jc w:val="left"/>
    </w:pPr>
    <w:rPr>
      <w:rFonts w:ascii="Times New Roman"/>
      <w:sz w:val="18"/>
      <w:szCs w:val="18"/>
    </w:rPr>
  </w:style>
  <w:style w:type="paragraph" w:customStyle="1" w:styleId="42">
    <w:name w:val="正文文本缩进1"/>
    <w:qFormat/>
    <w:uiPriority w:val="0"/>
    <w:pPr>
      <w:spacing w:after="120"/>
      <w:ind w:left="420"/>
    </w:pPr>
    <w:rPr>
      <w:rFonts w:ascii="Times New Roman"/>
    </w:rPr>
  </w:style>
  <w:style w:type="paragraph" w:customStyle="1" w:styleId="43">
    <w:name w:val="p0"/>
    <w:qFormat/>
    <w:uiPriority w:val="0"/>
    <w:rPr>
      <w:rFonts w:ascii="Times New Roman"/>
      <w:szCs w:val="21"/>
    </w:rPr>
  </w:style>
  <w:style w:type="paragraph" w:customStyle="1" w:styleId="44">
    <w:name w:val="_Style 1"/>
    <w:qFormat/>
    <w:uiPriority w:val="0"/>
    <w:rPr>
      <w:rFonts w:ascii="Times New Roman"/>
      <w:sz w:val="24"/>
    </w:rPr>
  </w:style>
  <w:style w:type="paragraph" w:customStyle="1" w:styleId="45">
    <w:name w:val="TOC 标题"/>
    <w:qFormat/>
    <w:uiPriority w:val="0"/>
    <w:pPr>
      <w:spacing w:before="240" w:after="0" w:line="259" w:lineRule="auto"/>
    </w:pPr>
    <w:rPr>
      <w:rFonts w:ascii="等线 Light" w:hAnsi="等线 Light"/>
      <w:b/>
      <w:color w:val="2F5496"/>
      <w:sz w:val="32"/>
      <w:szCs w:val="32"/>
    </w:rPr>
  </w:style>
  <w:style w:type="paragraph" w:customStyle="1" w:styleId="46">
    <w:name w:val="列出段落1"/>
    <w:qFormat/>
    <w:uiPriority w:val="0"/>
    <w:pPr>
      <w:ind w:firstLine="420"/>
    </w:pPr>
    <w:rPr>
      <w:rFonts w:ascii="Calibri" w:hAnsi="Calibri"/>
      <w:szCs w:val="22"/>
    </w:rPr>
  </w:style>
  <w:style w:type="paragraph" w:customStyle="1" w:styleId="47">
    <w:name w:val="列出段落"/>
    <w:qFormat/>
    <w:uiPriority w:val="0"/>
    <w:pPr>
      <w:ind w:firstLine="420"/>
    </w:pPr>
    <w:rPr>
      <w:rFonts w:ascii="Times New Roman"/>
    </w:rPr>
  </w:style>
  <w:style w:type="paragraph" w:customStyle="1" w:styleId="48">
    <w:name w:val="Char Char Char Char Char Char1 Char Char Char Char Char Char Char Char Char Char Char Char Char Char Char Char1 Char Char Char Char Char Char Char Char Char Char Char Char Char"/>
    <w:qFormat/>
    <w:uiPriority w:val="0"/>
    <w:rPr>
      <w:rFonts w:ascii="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dc:creator>bbangongshi</dc:creator>
  <cp:lastModifiedBy>bbangongshi</cp:lastModifiedBy>
  <dcterms:modified xsi:type="dcterms:W3CDTF">2025-08-06T00:42:44Z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