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rPr>
          <w:rFonts w:ascii="仿宋_GB2312"/>
          <w:sz w:val="32"/>
          <w:szCs w:val="32"/>
        </w:rPr>
      </w:pPr>
    </w:p>
    <w:p>
      <w:pPr>
        <w:pStyle w:val="9"/>
        <w:jc w:val="center"/>
        <w:rPr>
          <w:rFonts w:ascii="仿宋_GB2312"/>
          <w:sz w:val="32"/>
          <w:szCs w:val="32"/>
        </w:rPr>
      </w:pPr>
      <w:r>
        <w:rPr>
          <w:rFonts w:ascii="仿宋_GB2312"/>
          <w:sz w:val="32"/>
          <w:szCs w:val="32"/>
        </w:rPr>
        <w:t>梁财社</w:t>
      </w:r>
      <w:r>
        <w:rPr>
          <w:rFonts w:ascii="仿宋_GB2312" w:hAnsi="仿宋_GB2312"/>
          <w:sz w:val="32"/>
          <w:szCs w:val="32"/>
        </w:rPr>
        <w:t>〔</w:t>
      </w:r>
      <w:r>
        <w:rPr>
          <w:rFonts w:ascii="仿宋_GB2312"/>
          <w:sz w:val="32"/>
          <w:szCs w:val="32"/>
        </w:rPr>
        <w:t>2019</w:t>
      </w:r>
      <w:r>
        <w:rPr>
          <w:rFonts w:ascii="仿宋_GB2312" w:hAnsi="仿宋_GB2312"/>
          <w:sz w:val="32"/>
          <w:szCs w:val="32"/>
        </w:rPr>
        <w:t>〕</w:t>
      </w:r>
      <w:r>
        <w:rPr>
          <w:rFonts w:ascii="仿宋_GB2312"/>
          <w:sz w:val="32"/>
          <w:szCs w:val="32"/>
        </w:rPr>
        <w:t>88号</w:t>
      </w:r>
    </w:p>
    <w:p>
      <w:pPr>
        <w:pStyle w:val="9"/>
        <w:jc w:val="center"/>
        <w:rPr>
          <w:rFonts w:ascii="仿宋_GB2312"/>
          <w:sz w:val="32"/>
          <w:szCs w:val="32"/>
        </w:rPr>
      </w:pPr>
    </w:p>
    <w:p>
      <w:pPr>
        <w:pStyle w:val="9"/>
        <w:spacing w:line="500" w:lineRule="exact"/>
        <w:jc w:val="center"/>
        <w:rPr>
          <w:rFonts w:ascii="方正小标宋简体" w:hAnsi="方正小标宋简体"/>
          <w:sz w:val="44"/>
          <w:szCs w:val="44"/>
        </w:rPr>
      </w:pPr>
      <w:r>
        <w:rPr>
          <w:rFonts w:ascii="方正小标宋简体" w:hAnsi="方正小标宋简体"/>
          <w:sz w:val="44"/>
          <w:szCs w:val="44"/>
        </w:rPr>
        <w:t>梁河县财政局关于提前下达2019年省级城乡居民基本养老保险一般性转移支付</w:t>
      </w:r>
    </w:p>
    <w:p>
      <w:pPr>
        <w:pStyle w:val="9"/>
        <w:spacing w:line="500" w:lineRule="exact"/>
        <w:jc w:val="center"/>
        <w:rPr>
          <w:rFonts w:ascii="方正小标宋简体" w:hAnsi="方正小标宋简体"/>
          <w:sz w:val="44"/>
          <w:szCs w:val="44"/>
        </w:rPr>
      </w:pPr>
      <w:r>
        <w:rPr>
          <w:rFonts w:ascii="方正小标宋简体" w:hAnsi="方正小标宋简体"/>
          <w:sz w:val="44"/>
          <w:szCs w:val="44"/>
        </w:rPr>
        <w:t>资金的通知</w:t>
      </w:r>
    </w:p>
    <w:p>
      <w:pPr>
        <w:pStyle w:val="9"/>
        <w:spacing w:line="500" w:lineRule="exact"/>
        <w:rPr>
          <w:sz w:val="32"/>
          <w:szCs w:val="32"/>
        </w:rPr>
      </w:pPr>
    </w:p>
    <w:p>
      <w:pPr>
        <w:pStyle w:val="9"/>
        <w:pageBreakBefore w:val="0"/>
        <w:spacing w:line="520" w:lineRule="exact"/>
        <w:ind w:left="0" w:right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梁河县人社局：</w:t>
      </w:r>
    </w:p>
    <w:p>
      <w:pPr>
        <w:pStyle w:val="9"/>
        <w:pageBreakBefore w:val="0"/>
        <w:spacing w:line="520" w:lineRule="exact"/>
        <w:ind w:left="0" w:right="0" w:firstLine="64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根据《德宏州财政局德宏州人力资源和社会保障局关于提前下达2019年城乡居民基本养老保险省级一般性转移支付资金的通知》（德财社〔2019〕46号）文件精神，</w:t>
      </w:r>
      <w:r>
        <w:rPr>
          <w:rFonts w:ascii="Times New Roman" w:hAnsi="Times New Roman"/>
          <w:color w:val="000000"/>
          <w:sz w:val="32"/>
          <w:szCs w:val="32"/>
        </w:rPr>
        <w:t>现下达</w:t>
      </w:r>
      <w:r>
        <w:rPr>
          <w:rFonts w:ascii="Times New Roman" w:hAnsi="Times New Roman"/>
          <w:sz w:val="32"/>
          <w:szCs w:val="32"/>
        </w:rPr>
        <w:t>2019年省级城乡居民基本养老保险一般性转移支付资金250万元，此款收入列入2019年、“1100222—基本养老金转移支付收入，”科目，支出列入“2082602—财政对城乡居民基本养老保险基金的补助”科目。政府经济分类科目“51301—上下级政府间转移性支出”。</w:t>
      </w:r>
    </w:p>
    <w:p>
      <w:pPr>
        <w:pStyle w:val="9"/>
        <w:pageBreakBefore w:val="0"/>
        <w:spacing w:line="520" w:lineRule="exact"/>
        <w:ind w:left="0" w:right="0" w:firstLine="64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请专款专用，加强对资金使用的监督与管理，切实发挥资金使用效益。</w:t>
      </w:r>
    </w:p>
    <w:p>
      <w:pPr>
        <w:pStyle w:val="9"/>
        <w:pageBreakBefore w:val="0"/>
        <w:spacing w:line="520" w:lineRule="exact"/>
        <w:ind w:left="0" w:right="0" w:firstLine="6726"/>
        <w:jc w:val="both"/>
        <w:rPr>
          <w:rFonts w:ascii="Times New Roman" w:hAnsi="Times New Roman"/>
          <w:sz w:val="32"/>
          <w:szCs w:val="32"/>
        </w:rPr>
      </w:pPr>
    </w:p>
    <w:p>
      <w:pPr>
        <w:pStyle w:val="9"/>
        <w:pageBreakBefore w:val="0"/>
        <w:spacing w:line="520" w:lineRule="exact"/>
        <w:ind w:left="0" w:right="0" w:firstLine="6726"/>
        <w:jc w:val="both"/>
        <w:rPr>
          <w:rFonts w:ascii="Times New Roman" w:hAnsi="Times New Roman"/>
          <w:sz w:val="32"/>
          <w:szCs w:val="32"/>
        </w:rPr>
      </w:pPr>
    </w:p>
    <w:p>
      <w:pPr>
        <w:pStyle w:val="9"/>
        <w:pageBreakBefore w:val="0"/>
        <w:spacing w:line="520" w:lineRule="exact"/>
        <w:ind w:left="0" w:right="0" w:firstLine="6726"/>
        <w:jc w:val="both"/>
        <w:rPr>
          <w:rFonts w:ascii="Times New Roman" w:hAnsi="Times New Roman"/>
          <w:sz w:val="32"/>
          <w:szCs w:val="32"/>
        </w:rPr>
      </w:pPr>
    </w:p>
    <w:p>
      <w:pPr>
        <w:pStyle w:val="9"/>
        <w:pageBreakBefore w:val="0"/>
        <w:spacing w:line="520" w:lineRule="exact"/>
        <w:ind w:left="0" w:right="0" w:firstLine="6726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梁河县财政局</w:t>
      </w:r>
    </w:p>
    <w:p>
      <w:pPr>
        <w:pStyle w:val="9"/>
        <w:pageBreakBefore w:val="0"/>
        <w:spacing w:line="520" w:lineRule="exact"/>
        <w:ind w:left="0" w:right="0" w:firstLine="6240"/>
        <w:jc w:val="both"/>
        <w:rPr>
          <w:rFonts w:ascii="仿宋_GB2312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2019年3月12日</w:t>
      </w:r>
    </w:p>
    <w:p>
      <w:pPr>
        <w:pStyle w:val="9"/>
        <w:spacing w:line="500" w:lineRule="exact"/>
        <w:ind w:firstLine="6240"/>
        <w:rPr>
          <w:rFonts w:ascii="仿宋_GB2312"/>
          <w:sz w:val="32"/>
          <w:szCs w:val="32"/>
        </w:rPr>
      </w:pPr>
    </w:p>
    <w:p>
      <w:pPr>
        <w:pStyle w:val="9"/>
        <w:spacing w:line="500" w:lineRule="exact"/>
        <w:ind w:firstLine="280"/>
        <w:rPr>
          <w:rFonts w:ascii="仿宋_GB2312"/>
          <w:b/>
          <w:sz w:val="28"/>
          <w:szCs w:val="28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531" w:left="1531" w:header="720" w:footer="720" w:gutter="0"/>
      <w:pgNumType w:fmt="arabicAlpha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187279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/>
    </w:rPr>
  </w:style>
  <w:style w:type="paragraph" w:styleId="2">
    <w:name w:val="heading 1"/>
    <w:basedOn w:val="1"/>
    <w:next w:val="1"/>
    <w:qFormat/>
    <w:uiPriority w:val="0"/>
    <w:pPr>
      <w:spacing w:before="480"/>
    </w:pPr>
    <w:rPr>
      <w:b/>
      <w:color w:val="345A8A"/>
      <w:sz w:val="32"/>
    </w:rPr>
  </w:style>
  <w:style w:type="paragraph" w:styleId="3">
    <w:name w:val="heading 2"/>
    <w:basedOn w:val="1"/>
    <w:next w:val="1"/>
    <w:qFormat/>
    <w:uiPriority w:val="0"/>
    <w:pPr>
      <w:spacing w:before="200"/>
    </w:pPr>
    <w:rPr>
      <w:b/>
      <w:color w:val="4F81BD"/>
      <w:sz w:val="26"/>
    </w:rPr>
  </w:style>
  <w:style w:type="paragraph" w:styleId="4">
    <w:name w:val="heading 3"/>
    <w:basedOn w:val="1"/>
    <w:next w:val="1"/>
    <w:qFormat/>
    <w:uiPriority w:val="0"/>
    <w:pPr>
      <w:spacing w:before="200"/>
    </w:pPr>
    <w:rPr>
      <w:b/>
      <w:color w:val="4F81BD"/>
      <w:sz w:val="24"/>
    </w:rPr>
  </w:style>
  <w:style w:type="character" w:default="1" w:styleId="7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Subtitle"/>
    <w:basedOn w:val="1"/>
    <w:qFormat/>
    <w:uiPriority w:val="0"/>
    <w:rPr>
      <w:i/>
      <w:color w:val="4F81BD"/>
      <w:sz w:val="24"/>
    </w:rPr>
  </w:style>
  <w:style w:type="paragraph" w:styleId="6">
    <w:name w:val="Title"/>
    <w:basedOn w:val="1"/>
    <w:qFormat/>
    <w:uiPriority w:val="0"/>
    <w:pPr>
      <w:spacing w:after="300"/>
    </w:pPr>
    <w:rPr>
      <w:color w:val="17365D"/>
      <w:sz w:val="52"/>
    </w:rPr>
  </w:style>
  <w:style w:type="paragraph" w:customStyle="1" w:styleId="9">
    <w:name w:val="正文1"/>
    <w:link w:val="12"/>
    <w:qFormat/>
    <w:uiPriority w:val="0"/>
    <w:pPr>
      <w:jc w:val="both"/>
    </w:pPr>
    <w:rPr>
      <w:rFonts w:ascii="Times New Roman"/>
      <w:sz w:val="21"/>
      <w:szCs w:val="24"/>
    </w:rPr>
  </w:style>
  <w:style w:type="character" w:customStyle="1" w:styleId="10">
    <w:name w:val="默认段落字体1"/>
    <w:link w:val="9"/>
    <w:qFormat/>
    <w:uiPriority w:val="0"/>
  </w:style>
  <w:style w:type="table" w:customStyle="1" w:styleId="11">
    <w:name w:val="普通表格1"/>
    <w:qFormat/>
    <w:uiPriority w:val="0"/>
    <w:tblPr>
      <w:tblLayout w:type="fixed"/>
    </w:tblPr>
  </w:style>
  <w:style w:type="character" w:customStyle="1" w:styleId="12">
    <w:name w:val="页码1"/>
    <w:link w:val="9"/>
    <w:qFormat/>
    <w:uiPriority w:val="0"/>
  </w:style>
  <w:style w:type="paragraph" w:customStyle="1" w:styleId="13">
    <w:name w:val="页脚1"/>
    <w:qFormat/>
    <w:uiPriority w:val="0"/>
    <w:pPr>
      <w:jc w:val="left"/>
    </w:pPr>
    <w:rPr>
      <w:rFonts w:ascii="Times New Roman"/>
      <w:sz w:val="18"/>
      <w:szCs w:val="18"/>
    </w:rPr>
  </w:style>
  <w:style w:type="paragraph" w:customStyle="1" w:styleId="14">
    <w:name w:val="日期1"/>
    <w:qFormat/>
    <w:uiPriority w:val="0"/>
    <w:pPr>
      <w:ind w:left="100"/>
    </w:pPr>
    <w:rPr>
      <w:rFonts w:ascii="Times New Roman"/>
    </w:rPr>
  </w:style>
  <w:style w:type="paragraph" w:customStyle="1" w:styleId="15">
    <w:name w:val="文档结构图1"/>
    <w:qFormat/>
    <w:uiPriority w:val="0"/>
    <w:pPr>
      <w:shd w:val="clear" w:fill="000080"/>
    </w:pPr>
    <w:rPr>
      <w:rFonts w:ascii="Times New Roman"/>
    </w:rPr>
  </w:style>
  <w:style w:type="table" w:customStyle="1" w:styleId="16">
    <w:name w:val="网格型1"/>
    <w:qFormat/>
    <w:uiPriority w:val="0"/>
    <w:pPr>
      <w:jc w:val="both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2007-04-30T19:01:00Z</dcterms:created>
  <dc:creator>bbangongshi</dc:creator>
  <cp:lastModifiedBy>bbangongshi</cp:lastModifiedBy>
  <dcterms:modified xsi:type="dcterms:W3CDTF">2025-08-06T02:02:15Z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