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eastAsia="方正小标宋简体" w:cs="方正小标宋简体"/>
          <w:sz w:val="44"/>
          <w:szCs w:val="44"/>
          <w:lang w:eastAsia="zh-CN"/>
        </w:rPr>
      </w:pPr>
      <w:r>
        <w:rPr>
          <w:rFonts w:hint="eastAsia" w:ascii="宋体" w:hAnsi="宋体" w:eastAsia="宋体" w:cs="宋体"/>
          <w:i w:val="0"/>
          <w:iCs w:val="0"/>
          <w:caps w:val="0"/>
          <w:color w:val="262626"/>
          <w:spacing w:val="0"/>
          <w:sz w:val="24"/>
          <w:szCs w:val="24"/>
        </w:rPr>
        <w:t>梁财社〔2024〕3号</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eastAsia="方正小标宋简体" w:cs="方正小标宋简体"/>
          <w:sz w:val="44"/>
          <w:szCs w:val="44"/>
          <w:lang w:val="en-US" w:eastAsia="zh-CN"/>
        </w:rPr>
      </w:pPr>
      <w:r>
        <w:rPr>
          <w:rFonts w:hint="eastAsia" w:eastAsia="方正小标宋简体" w:cs="方正小标宋简体"/>
          <w:sz w:val="44"/>
          <w:szCs w:val="44"/>
          <w:lang w:eastAsia="zh-CN"/>
        </w:rPr>
        <w:t>梁河县财政局</w:t>
      </w:r>
      <w:r>
        <w:rPr>
          <w:rFonts w:hint="eastAsia" w:eastAsia="方正小标宋简体" w:cs="方正小标宋简体"/>
          <w:sz w:val="44"/>
          <w:szCs w:val="44"/>
          <w:lang w:val="en-US" w:eastAsia="zh-CN"/>
        </w:rPr>
        <w:t>关于提前下达2024年</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eastAsia="方正小标宋简体" w:cs="方正小标宋简体"/>
          <w:sz w:val="44"/>
          <w:szCs w:val="44"/>
          <w:lang w:val="en-US" w:eastAsia="zh-CN"/>
        </w:rPr>
      </w:pPr>
      <w:r>
        <w:rPr>
          <w:rFonts w:hint="eastAsia" w:eastAsia="方正小标宋简体" w:cs="方正小标宋简体"/>
          <w:sz w:val="44"/>
          <w:szCs w:val="44"/>
          <w:lang w:val="en-US" w:eastAsia="zh-CN"/>
        </w:rPr>
        <w:t>中央就业补助资金预算的通知</w:t>
      </w:r>
    </w:p>
    <w:p>
      <w:pPr>
        <w:jc w:val="center"/>
        <w:rPr>
          <w:rFonts w:hint="eastAsia" w:ascii="Times New Roman" w:hAnsi="Times New Roman"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outlineLvl w:val="9"/>
        <w:rPr>
          <w:rFonts w:hint="eastAsia" w:ascii="Times New Roman" w:hAnsi="Times New Roman" w:eastAsia="方正仿宋_GBK" w:cs="方正仿宋_GBK"/>
          <w:sz w:val="32"/>
          <w:szCs w:val="32"/>
        </w:rPr>
      </w:pPr>
      <w:r>
        <w:rPr>
          <w:rFonts w:hint="eastAsia" w:eastAsia="方正仿宋_GBK" w:cs="方正仿宋_GBK"/>
          <w:sz w:val="32"/>
          <w:szCs w:val="32"/>
          <w:lang w:eastAsia="zh-CN"/>
        </w:rPr>
        <w:t>梁河县人力资源和社会保障局</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根据《德宏州财政局 德宏州人力资源和社会保障局</w:t>
      </w:r>
      <w:r>
        <w:rPr>
          <w:rFonts w:hint="eastAsia" w:eastAsia="方正仿宋_GBK"/>
          <w:sz w:val="32"/>
          <w:szCs w:val="32"/>
          <w:lang w:val="en-US" w:eastAsia="zh-CN"/>
        </w:rPr>
        <w:t>关于提前下达2024年中央就业补助资金预算的通知</w:t>
      </w:r>
      <w:r>
        <w:rPr>
          <w:rFonts w:hint="eastAsia" w:ascii="Times New Roman" w:hAnsi="Times New Roman" w:eastAsia="方正仿宋_GBK" w:cs="方正仿宋_GBK"/>
          <w:sz w:val="32"/>
          <w:szCs w:val="32"/>
          <w:lang w:val="en-US" w:eastAsia="zh-CN"/>
        </w:rPr>
        <w:t>》（德财社〔202</w:t>
      </w:r>
      <w:r>
        <w:rPr>
          <w:rFonts w:hint="eastAsia" w:eastAsia="方正仿宋_GBK" w:cs="方正仿宋_GBK"/>
          <w:sz w:val="32"/>
          <w:szCs w:val="32"/>
          <w:lang w:val="en-US" w:eastAsia="zh-CN"/>
        </w:rPr>
        <w:t>3</w:t>
      </w:r>
      <w:r>
        <w:rPr>
          <w:rFonts w:hint="eastAsia" w:ascii="Times New Roman" w:hAnsi="Times New Roman" w:eastAsia="方正仿宋_GBK" w:cs="方正仿宋_GBK"/>
          <w:sz w:val="32"/>
          <w:szCs w:val="32"/>
          <w:lang w:val="en-US" w:eastAsia="zh-CN"/>
        </w:rPr>
        <w:t>〕</w:t>
      </w:r>
      <w:r>
        <w:rPr>
          <w:rFonts w:hint="eastAsia" w:eastAsia="方正仿宋_GBK" w:cs="方正仿宋_GBK"/>
          <w:sz w:val="32"/>
          <w:szCs w:val="32"/>
          <w:lang w:val="en-US" w:eastAsia="zh-CN"/>
        </w:rPr>
        <w:t>220</w:t>
      </w:r>
      <w:r>
        <w:rPr>
          <w:rFonts w:hint="eastAsia" w:ascii="Times New Roman" w:hAnsi="Times New Roman" w:eastAsia="方正仿宋_GBK" w:cs="方正仿宋_GBK"/>
          <w:sz w:val="32"/>
          <w:szCs w:val="32"/>
          <w:lang w:val="en-US" w:eastAsia="zh-CN"/>
        </w:rPr>
        <w:t>号）</w:t>
      </w:r>
      <w:bookmarkStart w:id="0" w:name="_GoBack"/>
      <w:bookmarkEnd w:id="0"/>
      <w:r>
        <w:rPr>
          <w:rFonts w:hint="eastAsia" w:eastAsia="方正仿宋_GBK"/>
          <w:sz w:val="32"/>
          <w:szCs w:val="32"/>
          <w:lang w:val="en-US" w:eastAsia="zh-CN"/>
        </w:rPr>
        <w:t>精神及州人社局提出的资金分配意见，经领导批示。现将2024年中央就业补助资金下达你单位（具体补助金额详见附件）。此项资金收入列入2024年“1100248-社会保障和就业共同财政事权转移支付收入”科目，支出列入2024年“20807-就业补助”预算支出相关科目，</w:t>
      </w:r>
      <w:r>
        <w:rPr>
          <w:rFonts w:hint="eastAsia" w:ascii="Times New Roman" w:hAnsi="Times New Roman" w:eastAsia="方正仿宋_GBK" w:cs="方正仿宋_GBK"/>
          <w:sz w:val="32"/>
          <w:szCs w:val="32"/>
          <w:lang w:val="en-US" w:eastAsia="zh-CN"/>
        </w:rPr>
        <w:t>（详见附件1），政府及部门支出经济分类科目，请根据该项目要求和实际情况按照《</w:t>
      </w:r>
      <w:r>
        <w:rPr>
          <w:rFonts w:hint="eastAsia" w:eastAsia="方正仿宋_GBK" w:cs="方正仿宋_GBK"/>
          <w:sz w:val="32"/>
          <w:szCs w:val="32"/>
          <w:lang w:val="en-US" w:eastAsia="zh-CN"/>
        </w:rPr>
        <w:t>中华人民共和国</w:t>
      </w:r>
      <w:r>
        <w:rPr>
          <w:rFonts w:hint="eastAsia" w:ascii="Times New Roman" w:hAnsi="Times New Roman" w:eastAsia="方正仿宋_GBK" w:cs="方正仿宋_GBK"/>
          <w:sz w:val="32"/>
          <w:szCs w:val="32"/>
          <w:lang w:val="en-US" w:eastAsia="zh-CN"/>
        </w:rPr>
        <w:t>预算法》和财政资金相关管理规定列支。现将有关事项通知如下：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一、各县市财政局、人力资源和社会保障部门请于收到资金文件30日内将《中央就业补助资金绩效目标表》反馈州人力资源和社会保障局就业与农民工工作科、州财政局社会保障科。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二、就业补助资金列入直达资金管理，应贯彻资金分配、拨付、使用等整个环节，且保持不变。在下达该项资金时，应单独下发预算指标文件，且保持中央直达资金标识不变。同时，在指标管理系统中及时登录有关指标和直达资金标识，导入直达资金监控系统，确保数据真实、账目清晰、流向明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三、2024年就业补助资金预算分配将进一步提现激励约束机制，突出奖优惩劣，加强绩效评价结果应用，切实提高财政资金使用效益。对审计和督查检查中发现问题、绩效评价结果差、预算执行不到位、资金结余消化慢的地方，上级在分配后续资金时将对资金适当扣减。请各县市严格按照中央规定的范围、标准和程序分配使用，加强资金使用的监督和管理，专款专用，严禁挤占、挪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四、请单位收到文件后，于3日内在预算管理一体化系统中挂接项目，完成挂接项目后请电话通知行财股（3019051）。如未按时限挂接项目导致资金无法正常使用，由各单位自行负责。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附件：1</w:t>
      </w:r>
      <w:r>
        <w:rPr>
          <w:rFonts w:hint="eastAsia" w:eastAsia="方正仿宋_GBK" w:cs="方正仿宋_GBK"/>
          <w:sz w:val="32"/>
          <w:szCs w:val="32"/>
          <w:lang w:val="en-US" w:eastAsia="zh-CN"/>
        </w:rPr>
        <w:t>.</w:t>
      </w:r>
      <w:r>
        <w:rPr>
          <w:rFonts w:hint="eastAsia" w:eastAsia="方正仿宋_GBK"/>
          <w:sz w:val="32"/>
          <w:szCs w:val="32"/>
          <w:lang w:val="en-US" w:eastAsia="zh-CN"/>
        </w:rPr>
        <w:t>2024年中央就业补助资金分配表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w:t>
      </w:r>
      <w:r>
        <w:rPr>
          <w:rFonts w:hint="eastAsia" w:eastAsia="方正仿宋_GBK" w:cs="方正仿宋_GBK"/>
          <w:sz w:val="32"/>
          <w:szCs w:val="32"/>
          <w:lang w:val="en-US" w:eastAsia="zh-CN"/>
        </w:rPr>
        <w:t>.</w:t>
      </w:r>
      <w:r>
        <w:rPr>
          <w:rFonts w:hint="eastAsia" w:eastAsia="方正仿宋_GBK"/>
          <w:sz w:val="32"/>
          <w:szCs w:val="32"/>
          <w:lang w:val="en-US" w:eastAsia="zh-CN"/>
        </w:rPr>
        <w:t>中央就业补助资金绩效目标表（2024年度）</w:t>
      </w: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both"/>
        <w:textAlignment w:val="auto"/>
        <w:rPr>
          <w:rFonts w:hint="eastAsia"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both"/>
        <w:textAlignment w:val="auto"/>
        <w:rPr>
          <w:rFonts w:hint="eastAsia"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ind w:firstLine="5760" w:firstLineChars="1800"/>
        <w:jc w:val="right"/>
        <w:textAlignment w:val="auto"/>
        <w:rPr>
          <w:rFonts w:hint="eastAsia" w:ascii="Times New Roman" w:hAnsi="Times New Roman" w:eastAsia="方正仿宋_GBK" w:cs="方正仿宋_GBK"/>
          <w:sz w:val="32"/>
          <w:szCs w:val="32"/>
          <w:lang w:val="en-US" w:eastAsia="zh-CN"/>
        </w:rPr>
      </w:pPr>
      <w:r>
        <w:rPr>
          <w:rFonts w:hint="eastAsia" w:eastAsia="方正仿宋_GBK" w:cs="方正仿宋_GBK"/>
          <w:sz w:val="32"/>
          <w:szCs w:val="32"/>
          <w:lang w:val="en-US" w:eastAsia="zh-CN"/>
        </w:rPr>
        <w:t>梁河县财政</w:t>
      </w:r>
      <w:r>
        <w:rPr>
          <w:rFonts w:hint="eastAsia" w:ascii="Times New Roman" w:hAnsi="Times New Roman" w:eastAsia="方正仿宋_GBK" w:cs="方正仿宋_GBK"/>
          <w:sz w:val="32"/>
          <w:szCs w:val="32"/>
          <w:lang w:val="en-US" w:eastAsia="zh-CN"/>
        </w:rPr>
        <w:t>局</w:t>
      </w: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right"/>
        <w:textAlignment w:val="auto"/>
        <w:rPr>
          <w:rFonts w:hint="default" w:ascii="方正黑体_GBK" w:hAnsi="方正黑体_GBK" w:eastAsia="方正黑体_GBK" w:cs="方正黑体_GBK"/>
          <w:i w:val="0"/>
          <w:color w:val="000000"/>
          <w:kern w:val="0"/>
          <w:sz w:val="32"/>
          <w:szCs w:val="32"/>
          <w:u w:val="none"/>
          <w:lang w:val="en-US" w:eastAsia="zh-CN" w:bidi="ar"/>
        </w:rPr>
      </w:pPr>
      <w:r>
        <w:rPr>
          <w:rFonts w:hint="eastAsia" w:ascii="Times New Roman" w:hAnsi="Times New Roman" w:eastAsia="方正仿宋_GBK" w:cs="方正仿宋_GBK"/>
          <w:sz w:val="32"/>
          <w:szCs w:val="32"/>
          <w:lang w:val="en-US" w:eastAsia="zh-CN"/>
        </w:rPr>
        <w:t>202</w:t>
      </w:r>
      <w:r>
        <w:rPr>
          <w:rFonts w:hint="eastAsia" w:eastAsia="方正仿宋_GBK" w:cs="方正仿宋_GBK"/>
          <w:sz w:val="32"/>
          <w:szCs w:val="32"/>
          <w:lang w:val="en-US" w:eastAsia="zh-CN"/>
        </w:rPr>
        <w:t>4</w:t>
      </w:r>
      <w:r>
        <w:rPr>
          <w:rFonts w:hint="eastAsia" w:ascii="Times New Roman" w:hAnsi="Times New Roman" w:eastAsia="方正仿宋_GBK" w:cs="方正仿宋_GBK"/>
          <w:sz w:val="32"/>
          <w:szCs w:val="32"/>
          <w:lang w:val="en-US" w:eastAsia="zh-CN"/>
        </w:rPr>
        <w:t>年</w:t>
      </w:r>
      <w:r>
        <w:rPr>
          <w:rFonts w:hint="eastAsia" w:eastAsia="方正仿宋_GBK" w:cs="方正仿宋_GBK"/>
          <w:sz w:val="32"/>
          <w:szCs w:val="32"/>
          <w:lang w:val="en-US" w:eastAsia="zh-CN"/>
        </w:rPr>
        <w:t>1</w:t>
      </w:r>
      <w:r>
        <w:rPr>
          <w:rFonts w:hint="eastAsia" w:ascii="Times New Roman" w:hAnsi="Times New Roman" w:eastAsia="方正仿宋_GBK" w:cs="方正仿宋_GBK"/>
          <w:sz w:val="32"/>
          <w:szCs w:val="32"/>
          <w:lang w:val="en-US" w:eastAsia="zh-CN"/>
        </w:rPr>
        <w:t>月</w:t>
      </w:r>
      <w:r>
        <w:rPr>
          <w:rFonts w:hint="eastAsia" w:eastAsia="方正仿宋_GBK" w:cs="方正仿宋_GBK"/>
          <w:sz w:val="32"/>
          <w:szCs w:val="32"/>
          <w:lang w:val="en-US" w:eastAsia="zh-CN"/>
        </w:rPr>
        <w:t>11</w:t>
      </w:r>
      <w:r>
        <w:rPr>
          <w:rFonts w:hint="eastAsia" w:ascii="Times New Roman" w:hAnsi="Times New Roman" w:eastAsia="方正仿宋_GBK" w:cs="方正仿宋_GBK"/>
          <w:sz w:val="32"/>
          <w:szCs w:val="32"/>
          <w:lang w:val="en-US" w:eastAsia="zh-CN"/>
        </w:rPr>
        <w:t>日</w:t>
      </w:r>
    </w:p>
    <w:p>
      <w:pPr>
        <w:rPr>
          <w:rFonts w:hint="default"/>
          <w:lang w:val="en-US" w:eastAsia="zh-CN"/>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方正仿宋_GBK" w:cs="方正仿宋_GBK"/>
          <w:b/>
          <w:bCs/>
          <w:sz w:val="32"/>
          <w:szCs w:val="32"/>
          <w:lang w:val="en-US" w:eastAsia="zh-CN"/>
        </w:rPr>
      </w:pPr>
      <w:r>
        <w:rPr>
          <w:rFonts w:hint="default" w:ascii="Times New Roman" w:hAnsi="Times New Roman" w:eastAsia="方正仿宋_GBK" w:cs="方正仿宋_GBK"/>
          <w:b/>
          <w:bCs/>
          <w:sz w:val="32"/>
          <w:szCs w:val="32"/>
          <w:lang w:val="en-US" w:eastAsia="zh-CN"/>
        </w:rPr>
        <w:t>2024年中央就业补助资金分配表</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单位：万元</w:t>
      </w:r>
    </w:p>
    <w:tbl>
      <w:tblPr>
        <w:tblStyle w:val="9"/>
        <w:tblW w:w="141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44"/>
        <w:gridCol w:w="5372"/>
        <w:gridCol w:w="2819"/>
        <w:gridCol w:w="1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42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书宋_GBK" w:cs="Times New Roman"/>
                <w:b/>
                <w:bCs/>
                <w:i w:val="0"/>
                <w:iCs w:val="0"/>
                <w:color w:val="000000"/>
                <w:sz w:val="28"/>
                <w:szCs w:val="28"/>
                <w:u w:val="none"/>
              </w:rPr>
            </w:pPr>
            <w:r>
              <w:rPr>
                <w:rFonts w:hint="default" w:ascii="Times New Roman" w:hAnsi="Times New Roman" w:eastAsia="方正书宋_GBK" w:cs="Times New Roman"/>
                <w:b/>
                <w:bCs/>
                <w:i w:val="0"/>
                <w:iCs w:val="0"/>
                <w:color w:val="000000"/>
                <w:kern w:val="0"/>
                <w:sz w:val="28"/>
                <w:szCs w:val="28"/>
                <w:u w:val="none"/>
                <w:lang w:val="en-US" w:eastAsia="zh-CN" w:bidi="ar"/>
              </w:rPr>
              <w:t>单位</w:t>
            </w:r>
          </w:p>
        </w:tc>
        <w:tc>
          <w:tcPr>
            <w:tcW w:w="537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书宋_GBK" w:cs="Times New Roman"/>
                <w:b/>
                <w:bCs/>
                <w:i w:val="0"/>
                <w:iCs w:val="0"/>
                <w:color w:val="000000"/>
                <w:sz w:val="28"/>
                <w:szCs w:val="28"/>
                <w:u w:val="none"/>
              </w:rPr>
            </w:pPr>
            <w:r>
              <w:rPr>
                <w:rFonts w:hint="default" w:ascii="Times New Roman" w:hAnsi="Times New Roman" w:eastAsia="方正书宋_GBK" w:cs="Times New Roman"/>
                <w:b/>
                <w:bCs/>
                <w:i w:val="0"/>
                <w:iCs w:val="0"/>
                <w:color w:val="000000"/>
                <w:kern w:val="0"/>
                <w:sz w:val="28"/>
                <w:szCs w:val="28"/>
                <w:u w:val="none"/>
                <w:lang w:val="en-US" w:eastAsia="zh-CN" w:bidi="ar"/>
              </w:rPr>
              <w:t>功能分类</w:t>
            </w:r>
          </w:p>
        </w:tc>
        <w:tc>
          <w:tcPr>
            <w:tcW w:w="281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书宋_GBK" w:cs="Times New Roman"/>
                <w:b/>
                <w:bCs/>
                <w:i w:val="0"/>
                <w:iCs w:val="0"/>
                <w:color w:val="000000"/>
                <w:sz w:val="28"/>
                <w:szCs w:val="28"/>
                <w:u w:val="none"/>
              </w:rPr>
            </w:pPr>
            <w:r>
              <w:rPr>
                <w:rFonts w:hint="default" w:ascii="Times New Roman" w:hAnsi="Times New Roman" w:eastAsia="方正书宋_GBK" w:cs="Times New Roman"/>
                <w:b/>
                <w:bCs/>
                <w:i w:val="0"/>
                <w:iCs w:val="0"/>
                <w:color w:val="000000"/>
                <w:kern w:val="0"/>
                <w:sz w:val="28"/>
                <w:szCs w:val="28"/>
                <w:u w:val="none"/>
                <w:lang w:val="en-US" w:eastAsia="zh-CN" w:bidi="ar"/>
              </w:rPr>
              <w:t>下达金额</w:t>
            </w:r>
          </w:p>
        </w:tc>
        <w:tc>
          <w:tcPr>
            <w:tcW w:w="17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书宋_GBK" w:cs="Times New Roman"/>
                <w:b/>
                <w:bCs/>
                <w:i w:val="0"/>
                <w:iCs w:val="0"/>
                <w:color w:val="000000"/>
                <w:kern w:val="0"/>
                <w:sz w:val="28"/>
                <w:szCs w:val="28"/>
                <w:u w:val="none"/>
                <w:lang w:val="en-US" w:eastAsia="zh-CN" w:bidi="ar"/>
              </w:rPr>
            </w:pPr>
            <w:r>
              <w:rPr>
                <w:rFonts w:hint="default" w:ascii="Times New Roman" w:hAnsi="Times New Roman" w:eastAsia="方正书宋_GBK" w:cs="Times New Roman"/>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5" w:hRule="atLeast"/>
        </w:trPr>
        <w:tc>
          <w:tcPr>
            <w:tcW w:w="424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梁河县人力资源和社会保障局</w:t>
            </w:r>
          </w:p>
        </w:tc>
        <w:tc>
          <w:tcPr>
            <w:tcW w:w="53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2080705公益性岗位补贴</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570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3" w:hRule="atLeast"/>
        </w:trPr>
        <w:tc>
          <w:tcPr>
            <w:tcW w:w="424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方正仿宋_GBK" w:cs="Times New Roman"/>
                <w:b/>
                <w:bCs/>
                <w:i w:val="0"/>
                <w:iCs w:val="0"/>
                <w:color w:val="000000"/>
                <w:sz w:val="28"/>
                <w:szCs w:val="28"/>
                <w:u w:val="none"/>
              </w:rPr>
            </w:pPr>
          </w:p>
        </w:tc>
        <w:tc>
          <w:tcPr>
            <w:tcW w:w="53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2080704社会保险补贴</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210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0" w:hRule="atLeast"/>
        </w:trPr>
        <w:tc>
          <w:tcPr>
            <w:tcW w:w="424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方正仿宋_GBK" w:cs="Times New Roman"/>
                <w:b/>
                <w:bCs/>
                <w:i w:val="0"/>
                <w:iCs w:val="0"/>
                <w:color w:val="000000"/>
                <w:sz w:val="28"/>
                <w:szCs w:val="28"/>
                <w:u w:val="none"/>
              </w:rPr>
            </w:pPr>
          </w:p>
        </w:tc>
        <w:tc>
          <w:tcPr>
            <w:tcW w:w="53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2080702职业培训补贴</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50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0" w:hRule="atLeast"/>
        </w:trPr>
        <w:tc>
          <w:tcPr>
            <w:tcW w:w="424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方正仿宋_GBK" w:cs="Times New Roman"/>
                <w:b/>
                <w:bCs/>
                <w:i w:val="0"/>
                <w:iCs w:val="0"/>
                <w:color w:val="000000"/>
                <w:sz w:val="28"/>
                <w:szCs w:val="28"/>
                <w:u w:val="none"/>
              </w:rPr>
            </w:pPr>
          </w:p>
        </w:tc>
        <w:tc>
          <w:tcPr>
            <w:tcW w:w="53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2080711就业见习补贴</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30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0" w:hRule="atLeast"/>
        </w:trPr>
        <w:tc>
          <w:tcPr>
            <w:tcW w:w="424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方正仿宋_GBK" w:cs="Times New Roman"/>
                <w:b/>
                <w:bCs/>
                <w:i w:val="0"/>
                <w:iCs w:val="0"/>
                <w:color w:val="000000"/>
                <w:sz w:val="28"/>
                <w:szCs w:val="28"/>
                <w:u w:val="none"/>
              </w:rPr>
            </w:pPr>
          </w:p>
        </w:tc>
        <w:tc>
          <w:tcPr>
            <w:tcW w:w="53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2080713促进就业补贴</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30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5" w:hRule="atLeast"/>
        </w:trPr>
        <w:tc>
          <w:tcPr>
            <w:tcW w:w="424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方正仿宋_GBK" w:cs="Times New Roman"/>
                <w:b/>
                <w:bCs/>
                <w:i w:val="0"/>
                <w:iCs w:val="0"/>
                <w:color w:val="000000"/>
                <w:sz w:val="28"/>
                <w:szCs w:val="28"/>
                <w:u w:val="none"/>
              </w:rPr>
            </w:pPr>
          </w:p>
        </w:tc>
        <w:tc>
          <w:tcPr>
            <w:tcW w:w="53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2080799其他就业补助支出</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10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lang w:val="en-US" w:eastAsia="zh-CN"/>
        </w:rPr>
      </w:pPr>
    </w:p>
    <w:p>
      <w:pPr>
        <w:pStyle w:val="2"/>
        <w:rPr>
          <w:rFonts w:hint="eastAsia"/>
          <w:lang w:val="en-US" w:eastAsia="zh-CN"/>
        </w:rPr>
        <w:sectPr>
          <w:pgSz w:w="16838" w:h="11906" w:orient="landscape"/>
          <w:pgMar w:top="1803" w:right="1440" w:bottom="1803" w:left="1440" w:header="851" w:footer="992" w:gutter="0"/>
          <w:cols w:space="0" w:num="1"/>
          <w:rtlGutter w:val="0"/>
          <w:docGrid w:type="lines" w:linePitch="319" w:charSpace="0"/>
        </w:sectPr>
      </w:pPr>
    </w:p>
    <w:tbl>
      <w:tblPr>
        <w:tblStyle w:val="9"/>
        <w:tblW w:w="112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6"/>
        <w:gridCol w:w="675"/>
        <w:gridCol w:w="1085"/>
        <w:gridCol w:w="3875"/>
        <w:gridCol w:w="563"/>
        <w:gridCol w:w="842"/>
        <w:gridCol w:w="684"/>
        <w:gridCol w:w="158"/>
        <w:gridCol w:w="842"/>
        <w:gridCol w:w="849"/>
        <w:gridCol w:w="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 w:hRule="atLeast"/>
        </w:trPr>
        <w:tc>
          <w:tcPr>
            <w:tcW w:w="2546"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方正黑体_GBK" w:cs="Times New Roman"/>
                <w:i w:val="0"/>
                <w:iCs w:val="0"/>
                <w:color w:val="000000"/>
                <w:sz w:val="32"/>
                <w:szCs w:val="32"/>
                <w:u w:val="none"/>
                <w:lang w:val="en-US" w:eastAsia="zh-CN"/>
              </w:rPr>
            </w:pPr>
            <w:r>
              <w:rPr>
                <w:rStyle w:val="17"/>
                <w:lang w:val="en-US" w:eastAsia="zh-CN" w:bidi="ar"/>
              </w:rPr>
              <w:t>附件</w:t>
            </w:r>
            <w:r>
              <w:rPr>
                <w:rFonts w:hint="eastAsia" w:ascii="Times New Roman" w:hAnsi="Times New Roman" w:eastAsia="宋体" w:cs="Times New Roman"/>
                <w:i w:val="0"/>
                <w:iCs w:val="0"/>
                <w:color w:val="000000"/>
                <w:kern w:val="0"/>
                <w:sz w:val="32"/>
                <w:szCs w:val="32"/>
                <w:u w:val="none"/>
                <w:lang w:val="en-US" w:eastAsia="zh-CN" w:bidi="ar"/>
              </w:rPr>
              <w:t>2:</w:t>
            </w:r>
          </w:p>
        </w:tc>
        <w:tc>
          <w:tcPr>
            <w:tcW w:w="3875" w:type="dxa"/>
            <w:tcBorders>
              <w:top w:val="nil"/>
              <w:left w:val="nil"/>
              <w:bottom w:val="nil"/>
              <w:right w:val="nil"/>
            </w:tcBorders>
            <w:shd w:val="clear" w:color="auto" w:fill="auto"/>
            <w:vAlign w:val="bottom"/>
          </w:tcPr>
          <w:p>
            <w:pPr>
              <w:rPr>
                <w:rFonts w:hint="default" w:ascii="Times New Roman" w:hAnsi="Times New Roman" w:eastAsia="宋体" w:cs="Times New Roman"/>
                <w:i w:val="0"/>
                <w:iCs w:val="0"/>
                <w:color w:val="000000"/>
                <w:sz w:val="22"/>
                <w:szCs w:val="22"/>
                <w:u w:val="none"/>
              </w:rPr>
            </w:pPr>
          </w:p>
        </w:tc>
        <w:tc>
          <w:tcPr>
            <w:tcW w:w="563" w:type="dxa"/>
            <w:tcBorders>
              <w:top w:val="nil"/>
              <w:left w:val="nil"/>
              <w:bottom w:val="nil"/>
              <w:right w:val="nil"/>
            </w:tcBorders>
            <w:shd w:val="clear" w:color="auto" w:fill="auto"/>
            <w:vAlign w:val="bottom"/>
          </w:tcPr>
          <w:p>
            <w:pPr>
              <w:rPr>
                <w:rFonts w:hint="default" w:ascii="Times New Roman" w:hAnsi="Times New Roman" w:eastAsia="宋体" w:cs="Times New Roman"/>
                <w:i w:val="0"/>
                <w:iCs w:val="0"/>
                <w:color w:val="000000"/>
                <w:sz w:val="22"/>
                <w:szCs w:val="22"/>
                <w:u w:val="none"/>
              </w:rPr>
            </w:pPr>
          </w:p>
        </w:tc>
        <w:tc>
          <w:tcPr>
            <w:tcW w:w="842" w:type="dxa"/>
            <w:tcBorders>
              <w:top w:val="nil"/>
              <w:left w:val="nil"/>
              <w:bottom w:val="nil"/>
              <w:right w:val="nil"/>
            </w:tcBorders>
            <w:shd w:val="clear" w:color="auto" w:fill="auto"/>
            <w:vAlign w:val="bottom"/>
          </w:tcPr>
          <w:p>
            <w:pPr>
              <w:rPr>
                <w:rFonts w:hint="default" w:ascii="Times New Roman" w:hAnsi="Times New Roman" w:eastAsia="宋体" w:cs="Times New Roman"/>
                <w:i w:val="0"/>
                <w:iCs w:val="0"/>
                <w:color w:val="000000"/>
                <w:sz w:val="22"/>
                <w:szCs w:val="22"/>
                <w:u w:val="none"/>
              </w:rPr>
            </w:pPr>
          </w:p>
        </w:tc>
        <w:tc>
          <w:tcPr>
            <w:tcW w:w="842" w:type="dxa"/>
            <w:gridSpan w:val="2"/>
            <w:tcBorders>
              <w:top w:val="nil"/>
              <w:left w:val="nil"/>
              <w:bottom w:val="nil"/>
              <w:right w:val="nil"/>
            </w:tcBorders>
            <w:shd w:val="clear" w:color="auto" w:fill="auto"/>
            <w:vAlign w:val="bottom"/>
          </w:tcPr>
          <w:p>
            <w:pPr>
              <w:rPr>
                <w:rFonts w:hint="default" w:ascii="Times New Roman" w:hAnsi="Times New Roman" w:eastAsia="宋体" w:cs="Times New Roman"/>
                <w:i w:val="0"/>
                <w:iCs w:val="0"/>
                <w:color w:val="000000"/>
                <w:sz w:val="22"/>
                <w:szCs w:val="22"/>
                <w:u w:val="none"/>
              </w:rPr>
            </w:pPr>
          </w:p>
        </w:tc>
        <w:tc>
          <w:tcPr>
            <w:tcW w:w="842" w:type="dxa"/>
            <w:tcBorders>
              <w:top w:val="nil"/>
              <w:left w:val="nil"/>
              <w:bottom w:val="nil"/>
              <w:right w:val="nil"/>
            </w:tcBorders>
            <w:shd w:val="clear" w:color="auto" w:fill="auto"/>
            <w:vAlign w:val="bottom"/>
          </w:tcPr>
          <w:p>
            <w:pPr>
              <w:rPr>
                <w:rFonts w:hint="default" w:ascii="Times New Roman" w:hAnsi="Times New Roman" w:eastAsia="宋体" w:cs="Times New Roman"/>
                <w:i w:val="0"/>
                <w:iCs w:val="0"/>
                <w:color w:val="000000"/>
                <w:sz w:val="22"/>
                <w:szCs w:val="22"/>
                <w:u w:val="none"/>
              </w:rPr>
            </w:pPr>
          </w:p>
        </w:tc>
        <w:tc>
          <w:tcPr>
            <w:tcW w:w="849" w:type="dxa"/>
            <w:tcBorders>
              <w:top w:val="nil"/>
              <w:left w:val="nil"/>
              <w:bottom w:val="nil"/>
              <w:right w:val="nil"/>
            </w:tcBorders>
            <w:shd w:val="clear" w:color="auto" w:fill="auto"/>
            <w:vAlign w:val="bottom"/>
          </w:tcPr>
          <w:p>
            <w:pPr>
              <w:rPr>
                <w:rFonts w:hint="default" w:ascii="Times New Roman" w:hAnsi="Times New Roman" w:eastAsia="宋体" w:cs="Times New Roman"/>
                <w:i w:val="0"/>
                <w:iCs w:val="0"/>
                <w:color w:val="000000"/>
                <w:sz w:val="22"/>
                <w:szCs w:val="22"/>
                <w:u w:val="none"/>
              </w:rPr>
            </w:pPr>
          </w:p>
        </w:tc>
        <w:tc>
          <w:tcPr>
            <w:tcW w:w="896" w:type="dxa"/>
            <w:tcBorders>
              <w:top w:val="nil"/>
              <w:left w:val="nil"/>
              <w:bottom w:val="nil"/>
              <w:right w:val="nil"/>
            </w:tcBorders>
            <w:shd w:val="clear" w:color="auto" w:fill="auto"/>
            <w:vAlign w:val="bottom"/>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4"/>
          <w:wAfter w:w="2745" w:type="dxa"/>
          <w:trHeight w:val="679" w:hRule="atLeast"/>
        </w:trPr>
        <w:tc>
          <w:tcPr>
            <w:tcW w:w="851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36"/>
                <w:szCs w:val="36"/>
                <w:u w:val="none"/>
                <w:lang w:val="en-US" w:eastAsia="en-US" w:bidi="ar"/>
              </w:rPr>
            </w:pPr>
            <w:r>
              <w:rPr>
                <w:rFonts w:hint="eastAsia" w:ascii="方正小标宋_GBK" w:hAnsi="方正小标宋_GBK" w:eastAsia="方正小标宋_GBK" w:cs="方正小标宋_GBK"/>
                <w:i w:val="0"/>
                <w:iCs w:val="0"/>
                <w:color w:val="000000"/>
                <w:kern w:val="0"/>
                <w:sz w:val="36"/>
                <w:szCs w:val="36"/>
                <w:u w:val="none"/>
                <w:lang w:val="en-US" w:eastAsia="en-US" w:bidi="ar"/>
              </w:rPr>
              <w:t>中央就业补助资金绩效目标表</w:t>
            </w:r>
          </w:p>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Style w:val="18"/>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4"/>
          <w:wAfter w:w="2745" w:type="dxa"/>
          <w:trHeight w:val="519" w:hRule="atLeast"/>
        </w:trPr>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专项名称</w:t>
            </w:r>
          </w:p>
        </w:tc>
        <w:tc>
          <w:tcPr>
            <w:tcW w:w="70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就业补助资金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4"/>
          <w:wAfter w:w="2745" w:type="dxa"/>
          <w:trHeight w:val="544" w:hRule="atLeast"/>
        </w:trPr>
        <w:tc>
          <w:tcPr>
            <w:tcW w:w="1461"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年度金额：</w:t>
            </w:r>
            <w:r>
              <w:rPr>
                <w:rStyle w:val="20"/>
                <w:rFonts w:eastAsia="宋体"/>
                <w:sz w:val="18"/>
                <w:szCs w:val="18"/>
                <w:lang w:val="en-US" w:eastAsia="zh-CN" w:bidi="ar"/>
              </w:rPr>
              <w:t xml:space="preserve">       </w:t>
            </w:r>
            <w:r>
              <w:rPr>
                <w:rStyle w:val="19"/>
                <w:rFonts w:ascii="宋体" w:hAnsi="宋体" w:eastAsia="宋体" w:cs="宋体"/>
                <w:sz w:val="18"/>
                <w:szCs w:val="18"/>
                <w:lang w:val="en-US" w:eastAsia="zh-CN" w:bidi="ar"/>
              </w:rPr>
              <w:t>（万元）</w:t>
            </w:r>
          </w:p>
        </w:tc>
        <w:tc>
          <w:tcPr>
            <w:tcW w:w="496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资金合计</w:t>
            </w:r>
          </w:p>
        </w:tc>
        <w:tc>
          <w:tcPr>
            <w:tcW w:w="208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州本级、县市情况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4"/>
          <w:wAfter w:w="2745" w:type="dxa"/>
          <w:trHeight w:val="544" w:hRule="atLeast"/>
        </w:trPr>
        <w:tc>
          <w:tcPr>
            <w:tcW w:w="146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4960"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21"/>
                <w:sz w:val="18"/>
                <w:szCs w:val="18"/>
                <w:lang w:val="en-US" w:eastAsia="zh-CN" w:bidi="ar"/>
              </w:rPr>
              <w:t>梁河县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4"/>
          <w:wAfter w:w="2745" w:type="dxa"/>
          <w:trHeight w:val="559" w:hRule="atLeast"/>
        </w:trPr>
        <w:tc>
          <w:tcPr>
            <w:tcW w:w="146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4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900</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4"/>
          <w:wAfter w:w="2745" w:type="dxa"/>
          <w:trHeight w:val="582"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年度总体目标</w:t>
            </w:r>
          </w:p>
        </w:tc>
        <w:tc>
          <w:tcPr>
            <w:tcW w:w="77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目标</w:t>
            </w:r>
            <w:r>
              <w:rPr>
                <w:rStyle w:val="20"/>
                <w:rFonts w:eastAsia="宋体"/>
                <w:sz w:val="18"/>
                <w:szCs w:val="18"/>
                <w:lang w:val="en-US" w:eastAsia="zh-CN" w:bidi="ar"/>
              </w:rPr>
              <w:t>1</w:t>
            </w:r>
            <w:r>
              <w:rPr>
                <w:rStyle w:val="19"/>
                <w:rFonts w:ascii="宋体" w:hAnsi="宋体" w:eastAsia="宋体" w:cs="宋体"/>
                <w:sz w:val="18"/>
                <w:szCs w:val="18"/>
                <w:lang w:val="en-US" w:eastAsia="zh-CN" w:bidi="ar"/>
              </w:rPr>
              <w:t>：资金按规定用于职业培训补贴、职业技能鉴定补贴、社会保险补贴、公益性岗位补贴、创业补贴、就业见习补贴、求职创业补贴、就业创业服务补助、高技能人才培养补助等支出以及经省级人民政府批准的其他支出项目。</w:t>
            </w:r>
            <w:r>
              <w:rPr>
                <w:rStyle w:val="20"/>
                <w:rFonts w:eastAsia="宋体"/>
                <w:sz w:val="18"/>
                <w:szCs w:val="18"/>
                <w:lang w:val="en-US" w:eastAsia="zh-CN" w:bidi="ar"/>
              </w:rPr>
              <w:br w:type="textWrapping"/>
            </w:r>
            <w:r>
              <w:rPr>
                <w:rStyle w:val="19"/>
                <w:rFonts w:ascii="宋体" w:hAnsi="宋体" w:eastAsia="宋体" w:cs="宋体"/>
                <w:sz w:val="18"/>
                <w:szCs w:val="18"/>
                <w:lang w:val="en-US" w:eastAsia="zh-CN" w:bidi="ar"/>
              </w:rPr>
              <w:t>目标</w:t>
            </w:r>
            <w:r>
              <w:rPr>
                <w:rStyle w:val="20"/>
                <w:rFonts w:eastAsia="宋体"/>
                <w:sz w:val="18"/>
                <w:szCs w:val="18"/>
                <w:lang w:val="en-US" w:eastAsia="zh-CN" w:bidi="ar"/>
              </w:rPr>
              <w:t>2</w:t>
            </w:r>
            <w:r>
              <w:rPr>
                <w:rStyle w:val="19"/>
                <w:rFonts w:ascii="宋体" w:hAnsi="宋体" w:eastAsia="宋体" w:cs="宋体"/>
                <w:sz w:val="18"/>
                <w:szCs w:val="18"/>
                <w:lang w:val="en-US" w:eastAsia="zh-CN" w:bidi="ar"/>
              </w:rPr>
              <w:t>：确保完成年度城镇新增就业目标任务。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4"/>
          <w:wAfter w:w="2745" w:type="dxa"/>
          <w:trHeight w:val="504" w:hRule="atLeast"/>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绩</w:t>
            </w:r>
            <w:r>
              <w:rPr>
                <w:rStyle w:val="20"/>
                <w:rFonts w:eastAsia="宋体"/>
                <w:sz w:val="18"/>
                <w:szCs w:val="18"/>
                <w:lang w:val="en-US" w:eastAsia="zh-CN" w:bidi="ar"/>
              </w:rPr>
              <w:br w:type="textWrapping"/>
            </w:r>
            <w:r>
              <w:rPr>
                <w:rStyle w:val="19"/>
                <w:rFonts w:ascii="宋体" w:hAnsi="宋体" w:eastAsia="宋体" w:cs="宋体"/>
                <w:sz w:val="18"/>
                <w:szCs w:val="18"/>
                <w:lang w:val="en-US" w:eastAsia="zh-CN" w:bidi="ar"/>
              </w:rPr>
              <w:t>效</w:t>
            </w:r>
            <w:r>
              <w:rPr>
                <w:rStyle w:val="20"/>
                <w:rFonts w:eastAsia="宋体"/>
                <w:sz w:val="18"/>
                <w:szCs w:val="18"/>
                <w:lang w:val="en-US" w:eastAsia="zh-CN" w:bidi="ar"/>
              </w:rPr>
              <w:br w:type="textWrapping"/>
            </w:r>
            <w:r>
              <w:rPr>
                <w:rStyle w:val="19"/>
                <w:rFonts w:ascii="宋体" w:hAnsi="宋体" w:eastAsia="宋体" w:cs="宋体"/>
                <w:sz w:val="18"/>
                <w:szCs w:val="18"/>
                <w:lang w:val="en-US" w:eastAsia="zh-CN" w:bidi="ar"/>
              </w:rPr>
              <w:t>指</w:t>
            </w:r>
            <w:r>
              <w:rPr>
                <w:rStyle w:val="20"/>
                <w:rFonts w:eastAsia="宋体"/>
                <w:sz w:val="18"/>
                <w:szCs w:val="18"/>
                <w:lang w:val="en-US" w:eastAsia="zh-CN" w:bidi="ar"/>
              </w:rPr>
              <w:br w:type="textWrapping"/>
            </w:r>
            <w:r>
              <w:rPr>
                <w:rStyle w:val="19"/>
                <w:rFonts w:ascii="宋体" w:hAnsi="宋体" w:eastAsia="宋体" w:cs="宋体"/>
                <w:sz w:val="18"/>
                <w:szCs w:val="18"/>
                <w:lang w:val="en-US" w:eastAsia="zh-CN" w:bidi="ar"/>
              </w:rPr>
              <w:t>标</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一级</w:t>
            </w:r>
            <w:r>
              <w:rPr>
                <w:rStyle w:val="20"/>
                <w:rFonts w:eastAsia="宋体"/>
                <w:sz w:val="18"/>
                <w:szCs w:val="18"/>
                <w:lang w:val="en-US" w:eastAsia="zh-CN" w:bidi="ar"/>
              </w:rPr>
              <w:br w:type="textWrapping"/>
            </w:r>
            <w:r>
              <w:rPr>
                <w:rStyle w:val="19"/>
                <w:rFonts w:ascii="宋体" w:hAnsi="宋体" w:eastAsia="宋体" w:cs="宋体"/>
                <w:sz w:val="18"/>
                <w:szCs w:val="18"/>
                <w:lang w:val="en-US" w:eastAsia="zh-CN" w:bidi="ar"/>
              </w:rPr>
              <w:t>指标</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二级指标</w:t>
            </w:r>
          </w:p>
        </w:tc>
        <w:tc>
          <w:tcPr>
            <w:tcW w:w="3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三级指标</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4"/>
          <w:wAfter w:w="2745" w:type="dxa"/>
          <w:trHeight w:val="519"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21"/>
                <w:sz w:val="18"/>
                <w:szCs w:val="18"/>
                <w:lang w:val="en-US" w:eastAsia="zh-CN" w:bidi="ar"/>
              </w:rPr>
              <w:t>梁河县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4"/>
          <w:wAfter w:w="2745" w:type="dxa"/>
          <w:trHeight w:val="479"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产</w:t>
            </w:r>
            <w:r>
              <w:rPr>
                <w:rStyle w:val="20"/>
                <w:rFonts w:eastAsia="宋体"/>
                <w:sz w:val="18"/>
                <w:szCs w:val="18"/>
                <w:lang w:val="en-US" w:eastAsia="zh-CN" w:bidi="ar"/>
              </w:rPr>
              <w:br w:type="textWrapping"/>
            </w:r>
            <w:r>
              <w:rPr>
                <w:rStyle w:val="19"/>
                <w:rFonts w:ascii="宋体" w:hAnsi="宋体" w:eastAsia="宋体" w:cs="宋体"/>
                <w:sz w:val="18"/>
                <w:szCs w:val="18"/>
                <w:lang w:val="en-US" w:eastAsia="zh-CN" w:bidi="ar"/>
              </w:rPr>
              <w:t>出</w:t>
            </w:r>
            <w:r>
              <w:rPr>
                <w:rStyle w:val="20"/>
                <w:rFonts w:eastAsia="宋体"/>
                <w:sz w:val="18"/>
                <w:szCs w:val="18"/>
                <w:lang w:val="en-US" w:eastAsia="zh-CN" w:bidi="ar"/>
              </w:rPr>
              <w:br w:type="textWrapping"/>
            </w:r>
            <w:r>
              <w:rPr>
                <w:rStyle w:val="19"/>
                <w:rFonts w:ascii="宋体" w:hAnsi="宋体" w:eastAsia="宋体" w:cs="宋体"/>
                <w:sz w:val="18"/>
                <w:szCs w:val="18"/>
                <w:lang w:val="en-US" w:eastAsia="zh-CN" w:bidi="ar"/>
              </w:rPr>
              <w:t>指</w:t>
            </w:r>
            <w:r>
              <w:rPr>
                <w:rStyle w:val="20"/>
                <w:rFonts w:eastAsia="宋体"/>
                <w:sz w:val="18"/>
                <w:szCs w:val="18"/>
                <w:lang w:val="en-US" w:eastAsia="zh-CN" w:bidi="ar"/>
              </w:rPr>
              <w:br w:type="textWrapping"/>
            </w:r>
            <w:r>
              <w:rPr>
                <w:rStyle w:val="19"/>
                <w:rFonts w:ascii="宋体" w:hAnsi="宋体" w:eastAsia="宋体" w:cs="宋体"/>
                <w:sz w:val="18"/>
                <w:szCs w:val="18"/>
                <w:lang w:val="en-US" w:eastAsia="zh-CN" w:bidi="ar"/>
              </w:rPr>
              <w:t>标</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数量指标</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享受社会保险补贴人员数量</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20"/>
                <w:rFonts w:eastAsia="宋体"/>
                <w:sz w:val="18"/>
                <w:szCs w:val="18"/>
                <w:lang w:val="en-US" w:eastAsia="zh-CN" w:bidi="ar"/>
              </w:rPr>
              <w:t>150</w:t>
            </w:r>
            <w:r>
              <w:rPr>
                <w:rStyle w:val="19"/>
                <w:rFonts w:ascii="宋体" w:hAnsi="宋体" w:eastAsia="宋体" w:cs="宋体"/>
                <w:sz w:val="18"/>
                <w:szCs w:val="18"/>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4"/>
          <w:wAfter w:w="2745" w:type="dxa"/>
          <w:trHeight w:val="55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享受公益性岗位补贴人员数量</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20"/>
                <w:rFonts w:eastAsia="宋体"/>
                <w:sz w:val="18"/>
                <w:szCs w:val="18"/>
                <w:lang w:val="en-US" w:eastAsia="zh-CN" w:bidi="ar"/>
              </w:rPr>
              <w:t>100</w:t>
            </w:r>
            <w:r>
              <w:rPr>
                <w:rStyle w:val="19"/>
                <w:rFonts w:ascii="宋体" w:hAnsi="宋体" w:eastAsia="宋体" w:cs="宋体"/>
                <w:sz w:val="18"/>
                <w:szCs w:val="18"/>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4"/>
          <w:wAfter w:w="2745" w:type="dxa"/>
          <w:trHeight w:val="444"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享受就业见习补贴人员数量</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20"/>
                <w:rFonts w:eastAsia="宋体"/>
                <w:sz w:val="18"/>
                <w:szCs w:val="18"/>
                <w:lang w:val="en-US" w:eastAsia="zh-CN" w:bidi="ar"/>
              </w:rPr>
              <w:t>30</w:t>
            </w:r>
            <w:r>
              <w:rPr>
                <w:rStyle w:val="19"/>
                <w:rFonts w:ascii="宋体" w:hAnsi="宋体" w:eastAsia="宋体" w:cs="宋体"/>
                <w:sz w:val="18"/>
                <w:szCs w:val="18"/>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4"/>
          <w:wAfter w:w="2745" w:type="dxa"/>
          <w:trHeight w:val="42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22"/>
                <w:sz w:val="18"/>
                <w:szCs w:val="18"/>
                <w:lang w:val="en-US" w:eastAsia="zh-CN" w:bidi="ar"/>
              </w:rPr>
              <w:t>符合政策规定的毕业年度高校毕业生享受求职创业补贴比例</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4"/>
          <w:wAfter w:w="2745" w:type="dxa"/>
          <w:trHeight w:val="515"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国家级高技能人才培训基地建设数量</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4"/>
          <w:wAfter w:w="2745" w:type="dxa"/>
          <w:trHeight w:val="502"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大师工作室建设数量</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4"/>
          <w:wAfter w:w="2745" w:type="dxa"/>
          <w:trHeight w:val="474"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质量指标</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职业培训补贴发放准确率</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4"/>
          <w:wAfter w:w="2745" w:type="dxa"/>
          <w:trHeight w:val="36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22"/>
                <w:sz w:val="18"/>
                <w:szCs w:val="18"/>
                <w:lang w:val="en-US" w:eastAsia="zh-CN" w:bidi="ar"/>
              </w:rPr>
              <w:t>接受职业培训后取得职业资格证书（或专项职业能力证书、培训合格证书）人员的比例</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4"/>
          <w:wAfter w:w="2745" w:type="dxa"/>
          <w:trHeight w:val="459"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社会保险补贴发放准确率</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4"/>
          <w:wAfter w:w="2745" w:type="dxa"/>
          <w:trHeight w:val="534"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公益性岗位补贴发放准确率</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4"/>
          <w:wAfter w:w="2745" w:type="dxa"/>
          <w:trHeight w:val="444"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就业见习补贴发放准确率</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4"/>
          <w:wAfter w:w="2745" w:type="dxa"/>
          <w:trHeight w:val="519"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求职创业补贴发放准确率</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4"/>
          <w:wAfter w:w="2745" w:type="dxa"/>
          <w:trHeight w:val="399"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时效指标</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资金在规定时间内下达率</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4"/>
          <w:wAfter w:w="2745" w:type="dxa"/>
          <w:trHeight w:val="384"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补贴资金在规定时间内支付到位率</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4"/>
          <w:wAfter w:w="2745" w:type="dxa"/>
          <w:trHeight w:val="429"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9"/>
                <w:rFonts w:hint="default" w:ascii="宋体" w:hAnsi="宋体" w:eastAsia="宋体" w:cs="宋体"/>
                <w:color w:val="000000"/>
                <w:kern w:val="0"/>
                <w:lang w:val="en-US" w:eastAsia="zh-CN" w:bidi="ar"/>
              </w:rPr>
            </w:pPr>
            <w:r>
              <w:rPr>
                <w:rStyle w:val="19"/>
                <w:rFonts w:ascii="宋体" w:hAnsi="宋体" w:eastAsia="宋体" w:cs="宋体"/>
                <w:color w:val="000000"/>
                <w:kern w:val="0"/>
                <w:lang w:val="en-US" w:eastAsia="zh-CN" w:bidi="ar"/>
              </w:rPr>
              <w:t>成本指标</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9"/>
                <w:rFonts w:hint="default" w:ascii="宋体" w:hAnsi="宋体" w:eastAsia="宋体" w:cs="宋体"/>
                <w:color w:val="000000"/>
                <w:kern w:val="0"/>
                <w:lang w:val="en-US" w:eastAsia="zh-CN" w:bidi="ar"/>
              </w:rPr>
            </w:pPr>
            <w:r>
              <w:rPr>
                <w:rStyle w:val="19"/>
                <w:rFonts w:ascii="宋体" w:hAnsi="宋体" w:eastAsia="宋体" w:cs="宋体"/>
                <w:color w:val="000000"/>
                <w:kern w:val="0"/>
                <w:lang w:val="en-US" w:eastAsia="zh-CN" w:bidi="ar"/>
              </w:rPr>
              <w:t>职业培训补贴人均标准</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4"/>
          <w:wAfter w:w="2745" w:type="dxa"/>
          <w:trHeight w:val="41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19"/>
                <w:rFonts w:hint="default" w:ascii="宋体" w:hAnsi="宋体" w:eastAsia="宋体" w:cs="宋体"/>
                <w:color w:val="000000"/>
                <w:kern w:val="0"/>
                <w:lang w:val="en-US" w:eastAsia="zh-CN" w:bidi="ar"/>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9"/>
                <w:rFonts w:hint="default" w:ascii="宋体" w:hAnsi="宋体" w:eastAsia="宋体" w:cs="宋体"/>
                <w:color w:val="000000"/>
                <w:kern w:val="0"/>
                <w:lang w:val="en-US" w:eastAsia="zh-CN" w:bidi="ar"/>
              </w:rPr>
            </w:pPr>
            <w:r>
              <w:rPr>
                <w:rStyle w:val="19"/>
                <w:rFonts w:ascii="宋体" w:hAnsi="宋体" w:eastAsia="宋体" w:cs="宋体"/>
                <w:color w:val="000000"/>
                <w:kern w:val="0"/>
                <w:lang w:val="en-US" w:eastAsia="zh-CN" w:bidi="ar"/>
              </w:rPr>
              <w:t>职业技能鉴定补贴人均标准</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4"/>
          <w:wAfter w:w="2745" w:type="dxa"/>
          <w:trHeight w:val="36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社会保险补贴人均标准</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22"/>
                <w:sz w:val="18"/>
                <w:szCs w:val="18"/>
                <w:lang w:val="en-US" w:eastAsia="zh-CN" w:bidi="ar"/>
              </w:rPr>
              <w:t>单位应缴纳的三项社会保险费或原则上不超过社会保险费实际缴费金额的三分之二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4"/>
          <w:wAfter w:w="2745" w:type="dxa"/>
          <w:trHeight w:val="583"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公益性岗位补贴人均标准</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22"/>
                <w:sz w:val="18"/>
                <w:szCs w:val="18"/>
                <w:lang w:val="en-US" w:eastAsia="zh-CN" w:bidi="ar"/>
              </w:rPr>
              <w:t>原则上不高于当地最低工资标准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4"/>
          <w:wAfter w:w="2745" w:type="dxa"/>
          <w:trHeight w:val="429"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效</w:t>
            </w:r>
            <w:r>
              <w:rPr>
                <w:rStyle w:val="20"/>
                <w:rFonts w:eastAsia="宋体"/>
                <w:sz w:val="18"/>
                <w:szCs w:val="18"/>
                <w:lang w:val="en-US" w:eastAsia="zh-CN" w:bidi="ar"/>
              </w:rPr>
              <w:br w:type="textWrapping"/>
            </w:r>
            <w:r>
              <w:rPr>
                <w:rStyle w:val="19"/>
                <w:rFonts w:ascii="宋体" w:hAnsi="宋体" w:eastAsia="宋体" w:cs="宋体"/>
                <w:sz w:val="18"/>
                <w:szCs w:val="18"/>
                <w:lang w:val="en-US" w:eastAsia="zh-CN" w:bidi="ar"/>
              </w:rPr>
              <w:t>益</w:t>
            </w:r>
            <w:r>
              <w:rPr>
                <w:rStyle w:val="20"/>
                <w:rFonts w:eastAsia="宋体"/>
                <w:sz w:val="18"/>
                <w:szCs w:val="18"/>
                <w:lang w:val="en-US" w:eastAsia="zh-CN" w:bidi="ar"/>
              </w:rPr>
              <w:br w:type="textWrapping"/>
            </w:r>
            <w:r>
              <w:rPr>
                <w:rStyle w:val="19"/>
                <w:rFonts w:ascii="宋体" w:hAnsi="宋体" w:eastAsia="宋体" w:cs="宋体"/>
                <w:sz w:val="18"/>
                <w:szCs w:val="18"/>
                <w:lang w:val="en-US" w:eastAsia="zh-CN" w:bidi="ar"/>
              </w:rPr>
              <w:t>指</w:t>
            </w:r>
            <w:r>
              <w:rPr>
                <w:rStyle w:val="20"/>
                <w:rFonts w:eastAsia="宋体"/>
                <w:sz w:val="18"/>
                <w:szCs w:val="18"/>
                <w:lang w:val="en-US" w:eastAsia="zh-CN" w:bidi="ar"/>
              </w:rPr>
              <w:br w:type="textWrapping"/>
            </w:r>
            <w:r>
              <w:rPr>
                <w:rStyle w:val="19"/>
                <w:rFonts w:ascii="宋体" w:hAnsi="宋体" w:eastAsia="宋体" w:cs="宋体"/>
                <w:sz w:val="18"/>
                <w:szCs w:val="18"/>
                <w:lang w:val="en-US" w:eastAsia="zh-CN" w:bidi="ar"/>
              </w:rPr>
              <w:t>标</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经济效益</w:t>
            </w:r>
            <w:r>
              <w:rPr>
                <w:rStyle w:val="20"/>
                <w:rFonts w:eastAsia="宋体"/>
                <w:sz w:val="18"/>
                <w:szCs w:val="18"/>
                <w:lang w:val="en-US" w:eastAsia="zh-CN" w:bidi="ar"/>
              </w:rPr>
              <w:br w:type="textWrapping"/>
            </w:r>
            <w:r>
              <w:rPr>
                <w:rStyle w:val="19"/>
                <w:rFonts w:ascii="宋体" w:hAnsi="宋体" w:eastAsia="宋体" w:cs="宋体"/>
                <w:sz w:val="18"/>
                <w:szCs w:val="18"/>
                <w:lang w:val="en-US" w:eastAsia="zh-CN" w:bidi="ar"/>
              </w:rPr>
              <w:t>指标</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城镇新增就业人数</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20"/>
                <w:rFonts w:eastAsia="宋体"/>
                <w:sz w:val="18"/>
                <w:szCs w:val="18"/>
                <w:lang w:val="en-US" w:eastAsia="zh-CN" w:bidi="ar"/>
              </w:rPr>
              <w:t>300</w:t>
            </w:r>
            <w:r>
              <w:rPr>
                <w:rStyle w:val="19"/>
                <w:rFonts w:ascii="宋体" w:hAnsi="宋体" w:eastAsia="宋体" w:cs="宋体"/>
                <w:sz w:val="18"/>
                <w:szCs w:val="18"/>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4"/>
          <w:wAfter w:w="2745" w:type="dxa"/>
          <w:trHeight w:val="452"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年末城镇调查失业率</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20"/>
                <w:rFonts w:eastAsia="宋体"/>
                <w:sz w:val="18"/>
                <w:szCs w:val="18"/>
                <w:lang w:val="en-US" w:eastAsia="zh-CN" w:bidi="ar"/>
              </w:rPr>
              <w:t>5.5%</w:t>
            </w:r>
            <w:r>
              <w:rPr>
                <w:rStyle w:val="19"/>
                <w:rFonts w:ascii="宋体" w:hAnsi="宋体" w:eastAsia="宋体" w:cs="宋体"/>
                <w:sz w:val="18"/>
                <w:szCs w:val="18"/>
                <w:lang w:val="en-US" w:eastAsia="zh-CN" w:bidi="ar"/>
              </w:rPr>
              <w:t>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4"/>
          <w:wAfter w:w="2745" w:type="dxa"/>
          <w:trHeight w:val="437"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年末高校毕业生总体就业率</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保持稳定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4"/>
          <w:wAfter w:w="2745" w:type="dxa"/>
          <w:trHeight w:val="452"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失业人员再就业人数</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20"/>
                <w:rFonts w:eastAsia="宋体"/>
                <w:sz w:val="18"/>
                <w:szCs w:val="18"/>
                <w:lang w:val="en-US" w:eastAsia="zh-CN" w:bidi="ar"/>
              </w:rPr>
              <w:t>100</w:t>
            </w:r>
            <w:r>
              <w:rPr>
                <w:rStyle w:val="19"/>
                <w:rFonts w:ascii="宋体" w:hAnsi="宋体" w:eastAsia="宋体" w:cs="宋体"/>
                <w:sz w:val="18"/>
                <w:szCs w:val="18"/>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4"/>
          <w:wAfter w:w="2745" w:type="dxa"/>
          <w:trHeight w:val="467"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就业困难人员就业人数</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20"/>
                <w:rFonts w:eastAsia="宋体"/>
                <w:sz w:val="18"/>
                <w:szCs w:val="18"/>
                <w:lang w:val="en-US" w:eastAsia="zh-CN" w:bidi="ar"/>
              </w:rPr>
              <w:t>100</w:t>
            </w:r>
            <w:r>
              <w:rPr>
                <w:rStyle w:val="19"/>
                <w:rFonts w:ascii="宋体" w:hAnsi="宋体" w:eastAsia="宋体" w:cs="宋体"/>
                <w:sz w:val="18"/>
                <w:szCs w:val="18"/>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4"/>
          <w:wAfter w:w="2745" w:type="dxa"/>
          <w:trHeight w:val="515"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社会效益</w:t>
            </w:r>
            <w:r>
              <w:rPr>
                <w:rStyle w:val="20"/>
                <w:rFonts w:eastAsia="宋体"/>
                <w:sz w:val="18"/>
                <w:szCs w:val="18"/>
                <w:lang w:val="en-US" w:eastAsia="zh-CN" w:bidi="ar"/>
              </w:rPr>
              <w:br w:type="textWrapping"/>
            </w:r>
            <w:r>
              <w:rPr>
                <w:rStyle w:val="19"/>
                <w:rFonts w:ascii="宋体" w:hAnsi="宋体" w:eastAsia="宋体" w:cs="宋体"/>
                <w:sz w:val="18"/>
                <w:szCs w:val="18"/>
                <w:lang w:val="en-US" w:eastAsia="zh-CN" w:bidi="ar"/>
              </w:rPr>
              <w:t>指标</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零就业家庭帮扶率</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4"/>
          <w:wAfter w:w="2745" w:type="dxa"/>
          <w:trHeight w:val="485"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因就业问题发生重大群体性事件数量</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20"/>
                <w:rFonts w:eastAsia="宋体"/>
                <w:sz w:val="18"/>
                <w:szCs w:val="18"/>
                <w:lang w:val="en-US" w:eastAsia="zh-CN" w:bidi="ar"/>
              </w:rPr>
              <w:t>0</w:t>
            </w:r>
            <w:r>
              <w:rPr>
                <w:rStyle w:val="19"/>
                <w:rFonts w:ascii="宋体" w:hAnsi="宋体" w:eastAsia="宋体" w:cs="宋体"/>
                <w:sz w:val="18"/>
                <w:szCs w:val="18"/>
                <w:lang w:val="en-US" w:eastAsia="zh-CN" w:bidi="ar"/>
              </w:rPr>
              <w:t>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4"/>
          <w:wAfter w:w="2745" w:type="dxa"/>
          <w:trHeight w:val="519"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满意度指标</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服务对象</w:t>
            </w:r>
            <w:r>
              <w:rPr>
                <w:rStyle w:val="20"/>
                <w:rFonts w:eastAsia="宋体"/>
                <w:sz w:val="18"/>
                <w:szCs w:val="18"/>
                <w:lang w:val="en-US" w:eastAsia="zh-CN" w:bidi="ar"/>
              </w:rPr>
              <w:br w:type="textWrapping"/>
            </w:r>
            <w:r>
              <w:rPr>
                <w:rStyle w:val="19"/>
                <w:rFonts w:ascii="宋体" w:hAnsi="宋体" w:eastAsia="宋体" w:cs="宋体"/>
                <w:sz w:val="18"/>
                <w:szCs w:val="18"/>
                <w:lang w:val="en-US" w:eastAsia="zh-CN" w:bidi="ar"/>
              </w:rPr>
              <w:t>满意度指标</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公共就业服务满意度</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4"/>
          <w:wAfter w:w="2745" w:type="dxa"/>
          <w:trHeight w:val="628"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9"/>
                <w:rFonts w:ascii="宋体" w:hAnsi="宋体" w:eastAsia="宋体" w:cs="宋体"/>
                <w:sz w:val="18"/>
                <w:szCs w:val="18"/>
                <w:lang w:val="en-US" w:eastAsia="zh-CN" w:bidi="ar"/>
              </w:rPr>
              <w:t>就业扶持政策经办服务满意度</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r>
    </w:tbl>
    <w:p>
      <w:pPr>
        <w:jc w:val="both"/>
        <w:rPr>
          <w:rFonts w:hint="eastAsia" w:ascii="Times New Roman" w:hAnsi="Times New Roman" w:eastAsia="方正仿宋_GBK" w:cs="方正仿宋_GBK"/>
          <w:sz w:val="32"/>
          <w:szCs w:val="32"/>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rPr>
    </w:pPr>
    <w:r>
      <w:rPr>
        <w:rStyle w:val="8"/>
        <w:rFonts w:hint="eastAsia"/>
        <w:color w:val="FFFFFF"/>
      </w:rPr>
      <w:t>——</w:t>
    </w:r>
    <w:r>
      <w:rPr>
        <w:rStyle w:val="8"/>
        <w:rFonts w:hint="eastAsia"/>
        <w:b/>
        <w:sz w:val="28"/>
        <w:szCs w:val="28"/>
      </w:rPr>
      <w:t>—</w:t>
    </w:r>
    <w:r>
      <w:rPr>
        <w:rStyle w:val="8"/>
        <w:rFonts w:hint="eastAsia"/>
        <w:color w:val="FFFFFF"/>
      </w:rPr>
      <w:t>—</w:t>
    </w:r>
    <w:r>
      <w:rPr>
        <w:rFonts w:ascii="宋体" w:hAnsi="宋体"/>
        <w:b/>
        <w:sz w:val="28"/>
        <w:szCs w:val="28"/>
      </w:rPr>
      <w:fldChar w:fldCharType="begin"/>
    </w:r>
    <w:r>
      <w:rPr>
        <w:rStyle w:val="8"/>
        <w:rFonts w:ascii="宋体" w:hAnsi="宋体"/>
        <w:b/>
        <w:sz w:val="28"/>
        <w:szCs w:val="28"/>
      </w:rPr>
      <w:instrText xml:space="preserve">PAGE  </w:instrText>
    </w:r>
    <w:r>
      <w:rPr>
        <w:rFonts w:ascii="宋体" w:hAnsi="宋体"/>
        <w:b/>
        <w:sz w:val="28"/>
        <w:szCs w:val="28"/>
      </w:rPr>
      <w:fldChar w:fldCharType="separate"/>
    </w:r>
    <w:r>
      <w:rPr>
        <w:rStyle w:val="8"/>
        <w:rFonts w:ascii="宋体" w:hAnsi="宋体"/>
        <w:b/>
        <w:sz w:val="28"/>
        <w:szCs w:val="28"/>
      </w:rPr>
      <w:t>2</w:t>
    </w:r>
    <w:r>
      <w:rPr>
        <w:rFonts w:ascii="宋体" w:hAnsi="宋体"/>
        <w:b/>
        <w:sz w:val="28"/>
        <w:szCs w:val="28"/>
      </w:rPr>
      <w:fldChar w:fldCharType="end"/>
    </w:r>
    <w:r>
      <w:rPr>
        <w:rStyle w:val="8"/>
        <w:rFonts w:hint="eastAsia"/>
        <w:color w:val="FFFFFF"/>
      </w:rPr>
      <w:t>—</w:t>
    </w:r>
    <w:r>
      <w:rPr>
        <w:rStyle w:val="8"/>
        <w:rFonts w:hint="eastAsia"/>
        <w:b/>
        <w:sz w:val="28"/>
        <w:szCs w:val="28"/>
      </w:rPr>
      <w:t>—</w:t>
    </w:r>
    <w:r>
      <w:rPr>
        <w:rStyle w:val="8"/>
        <w:rFonts w:hint="eastAsia"/>
        <w:color w:val="FFFFFF"/>
      </w:rPr>
      <w:t>——</w:t>
    </w:r>
  </w:p>
  <w:p>
    <w:pPr>
      <w:pStyle w:val="4"/>
      <w:ind w:right="360" w:firstLine="360"/>
      <w:rPr>
        <w:rStyle w:val="8"/>
        <w:szCs w:val="28"/>
      </w:rPr>
    </w:pPr>
  </w:p>
  <w:p>
    <w:pPr>
      <w:pStyle w:val="4"/>
      <w:ind w:right="360" w:firstLine="360"/>
      <w:rPr>
        <w:rStyle w:val="8"/>
        <w:szCs w:val="28"/>
      </w:rPr>
    </w:pP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771" w:y="-466"/>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2</w:t>
    </w:r>
    <w:r>
      <w:rPr>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88415D7-ECA5-4CF3-B81B-1F81080D6AFA}"/>
    <w:docVar w:name="DocumentName" w:val="在 14008 中的 WPS文档"/>
  </w:docVars>
  <w:rsids>
    <w:rsidRoot w:val="001105C7"/>
    <w:rsid w:val="000958C7"/>
    <w:rsid w:val="000B1D49"/>
    <w:rsid w:val="001105C7"/>
    <w:rsid w:val="00587320"/>
    <w:rsid w:val="00686E4A"/>
    <w:rsid w:val="007F382E"/>
    <w:rsid w:val="00B453F0"/>
    <w:rsid w:val="00C42AF8"/>
    <w:rsid w:val="00D04398"/>
    <w:rsid w:val="01D627F0"/>
    <w:rsid w:val="02D11991"/>
    <w:rsid w:val="02EA5D84"/>
    <w:rsid w:val="03777D04"/>
    <w:rsid w:val="039708C5"/>
    <w:rsid w:val="043F0407"/>
    <w:rsid w:val="047E583C"/>
    <w:rsid w:val="04EB2B5B"/>
    <w:rsid w:val="05741F81"/>
    <w:rsid w:val="09DF7491"/>
    <w:rsid w:val="0B964655"/>
    <w:rsid w:val="0BE425BE"/>
    <w:rsid w:val="0CF85329"/>
    <w:rsid w:val="0DB13DC4"/>
    <w:rsid w:val="0F8E7854"/>
    <w:rsid w:val="10767974"/>
    <w:rsid w:val="11E274E8"/>
    <w:rsid w:val="129473F9"/>
    <w:rsid w:val="1427539F"/>
    <w:rsid w:val="143B0792"/>
    <w:rsid w:val="16DE3470"/>
    <w:rsid w:val="18810612"/>
    <w:rsid w:val="193D1165"/>
    <w:rsid w:val="19F707B1"/>
    <w:rsid w:val="1B0A2C6F"/>
    <w:rsid w:val="1B5D7B1D"/>
    <w:rsid w:val="1BDD12A4"/>
    <w:rsid w:val="1C354549"/>
    <w:rsid w:val="1CB3658A"/>
    <w:rsid w:val="1F071CBB"/>
    <w:rsid w:val="1F843DF9"/>
    <w:rsid w:val="1FEE23B5"/>
    <w:rsid w:val="20393F85"/>
    <w:rsid w:val="213E6B55"/>
    <w:rsid w:val="21444C6A"/>
    <w:rsid w:val="22C2249A"/>
    <w:rsid w:val="23B5458F"/>
    <w:rsid w:val="26802882"/>
    <w:rsid w:val="28794974"/>
    <w:rsid w:val="29BF0D1B"/>
    <w:rsid w:val="2C4402A1"/>
    <w:rsid w:val="2C5312A3"/>
    <w:rsid w:val="2D5445DE"/>
    <w:rsid w:val="2E3D67D8"/>
    <w:rsid w:val="2EE115C1"/>
    <w:rsid w:val="301C73A0"/>
    <w:rsid w:val="3044290C"/>
    <w:rsid w:val="315E5F8D"/>
    <w:rsid w:val="32FB1BB6"/>
    <w:rsid w:val="34D44E97"/>
    <w:rsid w:val="353F797E"/>
    <w:rsid w:val="35CB5640"/>
    <w:rsid w:val="37EA66B2"/>
    <w:rsid w:val="39FB0620"/>
    <w:rsid w:val="3C5E53AF"/>
    <w:rsid w:val="3CEB3C93"/>
    <w:rsid w:val="3DFC1B15"/>
    <w:rsid w:val="3E971ACF"/>
    <w:rsid w:val="40086807"/>
    <w:rsid w:val="412475CE"/>
    <w:rsid w:val="413424F6"/>
    <w:rsid w:val="41550306"/>
    <w:rsid w:val="41EE53DB"/>
    <w:rsid w:val="43514316"/>
    <w:rsid w:val="43C72C45"/>
    <w:rsid w:val="44A85692"/>
    <w:rsid w:val="44EA5817"/>
    <w:rsid w:val="471B55FB"/>
    <w:rsid w:val="47F151FA"/>
    <w:rsid w:val="482A2D26"/>
    <w:rsid w:val="494E0284"/>
    <w:rsid w:val="49B259E8"/>
    <w:rsid w:val="49DA3348"/>
    <w:rsid w:val="4C0C4193"/>
    <w:rsid w:val="4DA65388"/>
    <w:rsid w:val="4E8046DC"/>
    <w:rsid w:val="4EBC05B2"/>
    <w:rsid w:val="4F085F36"/>
    <w:rsid w:val="5004110F"/>
    <w:rsid w:val="503E5B41"/>
    <w:rsid w:val="51FE2EA4"/>
    <w:rsid w:val="52A25961"/>
    <w:rsid w:val="53530522"/>
    <w:rsid w:val="53996A81"/>
    <w:rsid w:val="58071849"/>
    <w:rsid w:val="583B5EB2"/>
    <w:rsid w:val="58DC6F7F"/>
    <w:rsid w:val="59645F2C"/>
    <w:rsid w:val="59BF00EA"/>
    <w:rsid w:val="59DF1B06"/>
    <w:rsid w:val="5AFC0CDB"/>
    <w:rsid w:val="5B7E2B2B"/>
    <w:rsid w:val="5C22583F"/>
    <w:rsid w:val="5C2F1F35"/>
    <w:rsid w:val="5CF446B5"/>
    <w:rsid w:val="5DD87B45"/>
    <w:rsid w:val="60006559"/>
    <w:rsid w:val="610E6617"/>
    <w:rsid w:val="613663AA"/>
    <w:rsid w:val="61A502C1"/>
    <w:rsid w:val="651F5652"/>
    <w:rsid w:val="656C2781"/>
    <w:rsid w:val="6589284C"/>
    <w:rsid w:val="66405DF5"/>
    <w:rsid w:val="66865D3E"/>
    <w:rsid w:val="69C21358"/>
    <w:rsid w:val="69F62301"/>
    <w:rsid w:val="6B2F0B66"/>
    <w:rsid w:val="6B5805E2"/>
    <w:rsid w:val="6D833B9E"/>
    <w:rsid w:val="6E9A33B9"/>
    <w:rsid w:val="6EC00A0B"/>
    <w:rsid w:val="70063F83"/>
    <w:rsid w:val="70337CDB"/>
    <w:rsid w:val="71697D5A"/>
    <w:rsid w:val="72C7118F"/>
    <w:rsid w:val="73D03F14"/>
    <w:rsid w:val="74265879"/>
    <w:rsid w:val="76115FE1"/>
    <w:rsid w:val="7617075C"/>
    <w:rsid w:val="77774BC5"/>
    <w:rsid w:val="77D456D1"/>
    <w:rsid w:val="784D69AC"/>
    <w:rsid w:val="79C30B64"/>
    <w:rsid w:val="7A9A669E"/>
    <w:rsid w:val="7D2C4237"/>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cs="Arial"/>
      <w:b/>
      <w:bCs/>
      <w:kern w:val="44"/>
      <w:sz w:val="44"/>
    </w:rPr>
  </w:style>
  <w:style w:type="character" w:default="1" w:styleId="6">
    <w:name w:val="Default Paragraph Font"/>
    <w:link w:val="7"/>
    <w:semiHidden/>
    <w:qFormat/>
    <w:uiPriority w:val="0"/>
    <w:rPr>
      <w:rFonts w:ascii="Verdana" w:hAnsi="Verdana" w:eastAsia="仿宋_GB2312" w:cs="Times New Roman"/>
      <w:kern w:val="0"/>
      <w:sz w:val="24"/>
      <w:szCs w:val="20"/>
      <w:lang w:eastAsia="en-US"/>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 Char"/>
    <w:basedOn w:val="1"/>
    <w:link w:val="6"/>
    <w:qFormat/>
    <w:uiPriority w:val="0"/>
    <w:pPr>
      <w:shd w:val="clear" w:color="auto" w:fill="000080"/>
      <w:adjustRightInd w:val="0"/>
      <w:spacing w:line="436" w:lineRule="exact"/>
      <w:ind w:left="357"/>
      <w:jc w:val="left"/>
      <w:outlineLvl w:val="3"/>
    </w:pPr>
    <w:rPr>
      <w:rFonts w:ascii="Verdana" w:hAnsi="Verdana" w:eastAsia="仿宋_GB2312" w:cs="Times New Roman"/>
      <w:kern w:val="0"/>
      <w:sz w:val="24"/>
      <w:szCs w:val="20"/>
      <w:lang w:eastAsia="en-US"/>
    </w:rPr>
  </w:style>
  <w:style w:type="character" w:styleId="8">
    <w:name w:val="page number"/>
    <w:basedOn w:val="6"/>
    <w:qFormat/>
    <w:uiPriority w:val="0"/>
    <w:rPr>
      <w:rFonts w:ascii="Times New Roman" w:hAnsi="Times New Roman" w:eastAsia="宋体" w:cs="Times New Roman"/>
    </w:rPr>
  </w:style>
  <w:style w:type="character" w:customStyle="1" w:styleId="10">
    <w:name w:val="font41"/>
    <w:basedOn w:val="6"/>
    <w:qFormat/>
    <w:uiPriority w:val="0"/>
    <w:rPr>
      <w:rFonts w:hint="default" w:ascii="Arial" w:hAnsi="Arial" w:cs="Arial"/>
      <w:color w:val="000000"/>
      <w:sz w:val="18"/>
      <w:szCs w:val="18"/>
      <w:u w:val="none"/>
    </w:rPr>
  </w:style>
  <w:style w:type="character" w:customStyle="1" w:styleId="11">
    <w:name w:val="font11"/>
    <w:basedOn w:val="6"/>
    <w:qFormat/>
    <w:uiPriority w:val="0"/>
    <w:rPr>
      <w:rFonts w:hint="eastAsia" w:ascii="宋体" w:hAnsi="宋体" w:eastAsia="宋体" w:cs="宋体"/>
      <w:color w:val="000000"/>
      <w:sz w:val="18"/>
      <w:szCs w:val="18"/>
      <w:u w:val="none"/>
    </w:rPr>
  </w:style>
  <w:style w:type="character" w:customStyle="1" w:styleId="12">
    <w:name w:val="font31"/>
    <w:basedOn w:val="6"/>
    <w:qFormat/>
    <w:uiPriority w:val="0"/>
    <w:rPr>
      <w:rFonts w:hint="eastAsia" w:ascii="宋体" w:hAnsi="宋体" w:eastAsia="宋体" w:cs="宋体"/>
      <w:b/>
      <w:color w:val="000000"/>
      <w:sz w:val="44"/>
      <w:szCs w:val="44"/>
      <w:u w:val="none"/>
    </w:rPr>
  </w:style>
  <w:style w:type="character" w:customStyle="1" w:styleId="13">
    <w:name w:val="font81"/>
    <w:basedOn w:val="6"/>
    <w:qFormat/>
    <w:uiPriority w:val="0"/>
    <w:rPr>
      <w:rFonts w:hint="eastAsia" w:ascii="宋体" w:hAnsi="宋体" w:eastAsia="宋体" w:cs="宋体"/>
      <w:b/>
      <w:color w:val="000000"/>
      <w:sz w:val="24"/>
      <w:szCs w:val="24"/>
      <w:u w:val="none"/>
    </w:rPr>
  </w:style>
  <w:style w:type="character" w:customStyle="1" w:styleId="14">
    <w:name w:val="font21"/>
    <w:basedOn w:val="6"/>
    <w:qFormat/>
    <w:uiPriority w:val="0"/>
    <w:rPr>
      <w:rFonts w:hint="eastAsia" w:ascii="宋体" w:hAnsi="宋体" w:eastAsia="宋体" w:cs="宋体"/>
      <w:b/>
      <w:color w:val="000000"/>
      <w:sz w:val="44"/>
      <w:szCs w:val="44"/>
      <w:u w:val="none"/>
    </w:rPr>
  </w:style>
  <w:style w:type="character" w:customStyle="1" w:styleId="15">
    <w:name w:val="font51"/>
    <w:basedOn w:val="6"/>
    <w:qFormat/>
    <w:uiPriority w:val="0"/>
    <w:rPr>
      <w:rFonts w:hint="eastAsia" w:ascii="宋体" w:hAnsi="宋体" w:eastAsia="宋体" w:cs="宋体"/>
      <w:b/>
      <w:color w:val="000000"/>
      <w:sz w:val="24"/>
      <w:szCs w:val="24"/>
      <w:u w:val="none"/>
    </w:rPr>
  </w:style>
  <w:style w:type="character" w:customStyle="1" w:styleId="16">
    <w:name w:val="font61"/>
    <w:basedOn w:val="6"/>
    <w:qFormat/>
    <w:uiPriority w:val="0"/>
    <w:rPr>
      <w:rFonts w:ascii="方正仿宋_GBK" w:hAnsi="方正仿宋_GBK" w:eastAsia="方正仿宋_GBK" w:cs="方正仿宋_GBK"/>
      <w:color w:val="000000"/>
      <w:sz w:val="32"/>
      <w:szCs w:val="32"/>
      <w:u w:val="none"/>
    </w:rPr>
  </w:style>
  <w:style w:type="character" w:customStyle="1" w:styleId="17">
    <w:name w:val="font91"/>
    <w:basedOn w:val="6"/>
    <w:qFormat/>
    <w:uiPriority w:val="0"/>
    <w:rPr>
      <w:rFonts w:ascii="方正黑体_GBK" w:hAnsi="方正黑体_GBK" w:eastAsia="方正黑体_GBK" w:cs="方正黑体_GBK"/>
      <w:color w:val="000000"/>
      <w:sz w:val="32"/>
      <w:szCs w:val="32"/>
      <w:u w:val="none"/>
    </w:rPr>
  </w:style>
  <w:style w:type="character" w:customStyle="1" w:styleId="18">
    <w:name w:val="font101"/>
    <w:basedOn w:val="6"/>
    <w:qFormat/>
    <w:uiPriority w:val="0"/>
    <w:rPr>
      <w:rFonts w:hint="eastAsia" w:ascii="方正小标宋_GBK" w:hAnsi="方正小标宋_GBK" w:eastAsia="方正小标宋_GBK" w:cs="方正小标宋_GBK"/>
      <w:color w:val="000000"/>
      <w:sz w:val="22"/>
      <w:szCs w:val="22"/>
      <w:u w:val="none"/>
    </w:rPr>
  </w:style>
  <w:style w:type="character" w:customStyle="1" w:styleId="19">
    <w:name w:val="font112"/>
    <w:basedOn w:val="6"/>
    <w:qFormat/>
    <w:uiPriority w:val="0"/>
    <w:rPr>
      <w:rFonts w:hint="eastAsia" w:ascii="宋体" w:hAnsi="宋体" w:eastAsia="宋体" w:cs="宋体"/>
      <w:color w:val="000000"/>
      <w:sz w:val="18"/>
      <w:szCs w:val="18"/>
      <w:u w:val="none"/>
    </w:rPr>
  </w:style>
  <w:style w:type="character" w:customStyle="1" w:styleId="20">
    <w:name w:val="font71"/>
    <w:basedOn w:val="6"/>
    <w:qFormat/>
    <w:uiPriority w:val="0"/>
    <w:rPr>
      <w:rFonts w:hint="default" w:ascii="Times New Roman" w:hAnsi="Times New Roman" w:cs="Times New Roman"/>
      <w:color w:val="000000"/>
      <w:sz w:val="18"/>
      <w:szCs w:val="18"/>
      <w:u w:val="none"/>
    </w:rPr>
  </w:style>
  <w:style w:type="character" w:customStyle="1" w:styleId="21">
    <w:name w:val="font121"/>
    <w:basedOn w:val="6"/>
    <w:qFormat/>
    <w:uiPriority w:val="0"/>
    <w:rPr>
      <w:rFonts w:hint="eastAsia" w:ascii="宋体" w:hAnsi="宋体" w:eastAsia="宋体" w:cs="宋体"/>
      <w:color w:val="000000"/>
      <w:sz w:val="18"/>
      <w:szCs w:val="18"/>
      <w:u w:val="none"/>
    </w:rPr>
  </w:style>
  <w:style w:type="character" w:customStyle="1" w:styleId="22">
    <w:name w:val="font131"/>
    <w:basedOn w:val="6"/>
    <w:qFormat/>
    <w:uiPriority w:val="0"/>
    <w:rPr>
      <w:rFonts w:hint="eastAsia" w:ascii="宋体" w:hAnsi="宋体" w:eastAsia="宋体" w:cs="宋体"/>
      <w:color w:val="000000"/>
      <w:sz w:val="16"/>
      <w:szCs w:val="16"/>
      <w:u w:val="none"/>
    </w:rPr>
  </w:style>
  <w:style w:type="character" w:customStyle="1" w:styleId="23">
    <w:name w:val="font141"/>
    <w:basedOn w:val="6"/>
    <w:qFormat/>
    <w:uiPriority w:val="0"/>
    <w:rPr>
      <w:rFonts w:ascii="方正书宋_GBK" w:hAnsi="方正书宋_GBK" w:eastAsia="方正书宋_GBK" w:cs="方正书宋_GBK"/>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2020-08-13T03:30:00Z</dcterms:created>
  <dc:creator>张榕</dc:creator>
  <cp:lastModifiedBy>DELL</cp:lastModifiedBy>
  <cp:lastPrinted>2024-01-11T01:26:00Z</cp:lastPrinted>
  <dcterms:modified xsi:type="dcterms:W3CDTF">2025-09-11T08:54:25Z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23C5E3BB650348719FB6EA797424585E</vt:lpwstr>
  </property>
</Properties>
</file>