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adjustRightInd w:val="0"/>
        <w:snapToGrid w:val="0"/>
        <w:spacing w:line="560" w:lineRule="exact"/>
        <w:ind w:leftChars="0"/>
        <w:jc w:val="center"/>
        <w:rPr>
          <w:rFonts w:hint="default" w:ascii="Times New Roman" w:hAnsi="Times New Roman" w:eastAsia="方正小标宋_GBK" w:cs="Times New Roman"/>
          <w:sz w:val="44"/>
          <w:szCs w:val="44"/>
          <w:lang w:val="en-US" w:eastAsia="zh-CN"/>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Gobal1" descr="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"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3kMZY2gAAAA8BAAAPAAAAAAAA&#10;AAEAIAAAACIAAABkcnMvZG93bnJldi54bWxQSwECFAAUAAAACACHTuJA30XDh9kFAAAGCQAADgAA&#10;AAAAAAABACAAAAApAQAAZHJzL2Uyb0RvYy54bWxQSwUGAAAAAAYABgBZAQAAdAk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44"/>
          <w:lang w:eastAsia="zh-CN"/>
        </w:rPr>
        <w:t>梁河县财政局关于收回梁财农〔202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lang w:eastAsia="zh-CN"/>
        </w:rPr>
        <w:t>〕</w:t>
      </w:r>
      <w:r>
        <w:rPr>
          <w:rFonts w:hint="default" w:ascii="Times New Roman" w:hAnsi="Times New Roman" w:eastAsia="方正小标宋_GBK" w:cs="Times New Roman"/>
          <w:sz w:val="44"/>
          <w:szCs w:val="44"/>
          <w:lang w:val="en-US" w:eastAsia="zh-CN"/>
        </w:rPr>
        <w:t>1号2023年部分中央财政衔接推进乡村振兴补助项目（梁河县河西乡邦读村产业配套</w:t>
      </w:r>
    </w:p>
    <w:p>
      <w:pPr>
        <w:adjustRightInd w:val="0"/>
        <w:snapToGrid w:val="0"/>
        <w:spacing w:line="56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val="en-US" w:eastAsia="zh-CN"/>
        </w:rPr>
        <w:t>灌溉引水工程）</w:t>
      </w:r>
      <w:r>
        <w:rPr>
          <w:rFonts w:hint="default" w:ascii="Times New Roman" w:hAnsi="Times New Roman" w:eastAsia="方正小标宋_GBK" w:cs="Times New Roman"/>
          <w:sz w:val="44"/>
          <w:szCs w:val="44"/>
          <w:lang w:eastAsia="zh-CN"/>
        </w:rPr>
        <w:t>资金及重新</w:t>
      </w:r>
    </w:p>
    <w:p>
      <w:pPr>
        <w:adjustRightInd w:val="0"/>
        <w:snapToGrid w:val="0"/>
        <w:spacing w:line="560"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安排的通知</w:t>
      </w:r>
    </w:p>
    <w:p>
      <w:pPr>
        <w:adjustRightInd w:val="0"/>
        <w:snapToGrid w:val="0"/>
        <w:spacing w:line="560" w:lineRule="exact"/>
        <w:jc w:val="left"/>
        <w:rPr>
          <w:rFonts w:hint="eastAsia" w:ascii="Times New Roman" w:hAnsi="Times New Roman" w:eastAsia="方正仿宋_GBK" w:cs="方正仿宋_GBK"/>
          <w:sz w:val="32"/>
          <w:szCs w:val="32"/>
          <w:lang w:eastAsia="zh-CN"/>
        </w:rPr>
      </w:pPr>
    </w:p>
    <w:p>
      <w:pPr>
        <w:adjustRightInd w:val="0"/>
        <w:snapToGrid w:val="0"/>
        <w:spacing w:line="560" w:lineRule="exact"/>
        <w:jc w:val="lef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梁河县水利局、乡村振兴局、人力资源和社会保障局：</w:t>
      </w:r>
    </w:p>
    <w:p>
      <w:pPr>
        <w:numPr>
          <w:ilvl w:val="0"/>
          <w:numId w:val="0"/>
        </w:numPr>
        <w:adjustRightInd w:val="0"/>
        <w:snapToGrid w:val="0"/>
        <w:spacing w:line="560" w:lineRule="exact"/>
        <w:ind w:firstLine="640" w:firstLineChars="200"/>
        <w:jc w:val="left"/>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《梁河县人民政府关于调整2023年中央和省级财政政衔接推进乡村振兴补助资金（巩固拓展脱贫攻坚成果和乡村振兴任务）分配方案的批复</w:t>
      </w:r>
      <w:r>
        <w:rPr>
          <w:rFonts w:hint="default" w:ascii="Times New Roman" w:hAnsi="Times New Roman" w:eastAsia="方正仿宋_GBK" w:cs="Times New Roman"/>
          <w:i w:val="0"/>
          <w:color w:val="000000"/>
          <w:kern w:val="0"/>
          <w:sz w:val="32"/>
          <w:szCs w:val="32"/>
          <w:u w:val="none"/>
          <w:lang w:val="en-US" w:eastAsia="zh-CN" w:bidi="ar"/>
        </w:rPr>
        <w:t>》(梁政复〔2023〕177号）要求，现将原下达水利局的梁河县河西乡邦读村产业配套灌溉引水工程部分项目资金进行收回373万元，并将收回资金重新安排如下：</w:t>
      </w:r>
    </w:p>
    <w:p>
      <w:pPr>
        <w:numPr>
          <w:ilvl w:val="0"/>
          <w:numId w:val="1"/>
        </w:numPr>
        <w:adjustRightInd w:val="0"/>
        <w:snapToGrid w:val="0"/>
        <w:spacing w:line="560" w:lineRule="exact"/>
        <w:ind w:firstLine="640" w:firstLineChars="200"/>
        <w:jc w:val="left"/>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安排用于梁河县2023年“雨露计划”补助项目资金200万元，项目由梁河县乡村振兴局实施。</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lang w:val="en-US" w:eastAsia="zh-CN"/>
        </w:rPr>
        <w:t>列支2023年“2130599-其他巩固</w:t>
      </w:r>
      <w:r>
        <w:rPr>
          <w:rFonts w:hint="eastAsia" w:ascii="Times New Roman" w:hAnsi="Times New Roman" w:eastAsia="方正仿宋_GBK" w:cs="Times New Roman"/>
          <w:sz w:val="32"/>
          <w:szCs w:val="32"/>
          <w:lang w:val="en-US" w:eastAsia="zh-CN"/>
        </w:rPr>
        <w:t>拓展</w:t>
      </w:r>
      <w:r>
        <w:rPr>
          <w:rFonts w:hint="default" w:ascii="Times New Roman" w:hAnsi="Times New Roman" w:eastAsia="方正仿宋_GBK" w:cs="Times New Roman"/>
          <w:sz w:val="32"/>
          <w:szCs w:val="32"/>
          <w:lang w:val="en-US" w:eastAsia="zh-CN"/>
        </w:rPr>
        <w:t>脱贫攻坚成果衔接乡村振兴支出”相关科目，根据具体情况列支经济分类科目</w:t>
      </w:r>
      <w:bookmarkStart w:id="0" w:name="_GoBack"/>
      <w:bookmarkEnd w:id="0"/>
      <w:r>
        <w:rPr>
          <w:rFonts w:hint="default" w:ascii="Times New Roman" w:hAnsi="Times New Roman" w:eastAsia="方正仿宋_GBK" w:cs="Times New Roman"/>
          <w:sz w:val="32"/>
          <w:szCs w:val="32"/>
          <w:lang w:val="en-US" w:eastAsia="zh-CN"/>
        </w:rPr>
        <w:t>。</w:t>
      </w:r>
    </w:p>
    <w:p>
      <w:pPr>
        <w:numPr>
          <w:ilvl w:val="0"/>
          <w:numId w:val="1"/>
        </w:numPr>
        <w:adjustRightInd w:val="0"/>
        <w:snapToGrid w:val="0"/>
        <w:spacing w:line="560" w:lineRule="exact"/>
        <w:ind w:firstLine="640" w:firstLineChars="200"/>
        <w:jc w:val="left"/>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安排用于梁河县2023年外出务工奖补项目资金173万元，项目由梁河县人力资源和社会保障局实施。</w:t>
      </w:r>
      <w:r>
        <w:rPr>
          <w:rFonts w:hint="default" w:ascii="Times New Roman" w:hAnsi="Times New Roman" w:eastAsia="方正仿宋_GBK" w:cs="Times New Roman"/>
          <w:sz w:val="32"/>
          <w:szCs w:val="32"/>
          <w:lang w:eastAsia="zh-CN"/>
        </w:rPr>
        <w:t>请</w:t>
      </w:r>
      <w:r>
        <w:rPr>
          <w:rFonts w:hint="default" w:ascii="Times New Roman" w:hAnsi="Times New Roman" w:eastAsia="方正仿宋_GBK" w:cs="Times New Roman"/>
          <w:sz w:val="32"/>
          <w:szCs w:val="32"/>
          <w:lang w:val="en-US" w:eastAsia="zh-CN"/>
        </w:rPr>
        <w:t>列支2023年“2130599-其他巩固</w:t>
      </w:r>
      <w:r>
        <w:rPr>
          <w:rFonts w:hint="eastAsia" w:ascii="Times New Roman" w:hAnsi="Times New Roman" w:eastAsia="方正仿宋_GBK" w:cs="Times New Roman"/>
          <w:sz w:val="32"/>
          <w:szCs w:val="32"/>
          <w:lang w:val="en-US" w:eastAsia="zh-CN"/>
        </w:rPr>
        <w:t>拓展</w:t>
      </w:r>
      <w:r>
        <w:rPr>
          <w:rFonts w:hint="default" w:ascii="Times New Roman" w:hAnsi="Times New Roman" w:eastAsia="方正仿宋_GBK" w:cs="Times New Roman"/>
          <w:sz w:val="32"/>
          <w:szCs w:val="32"/>
          <w:lang w:val="en-US" w:eastAsia="zh-CN"/>
        </w:rPr>
        <w:t>脱贫攻坚成果衔接乡村振兴支出”相关科目，根据具体情况列支经济分类科目。</w:t>
      </w:r>
    </w:p>
    <w:p>
      <w:pPr>
        <w:adjustRightInd w:val="0"/>
        <w:snapToGrid w:val="0"/>
        <w:spacing w:line="560" w:lineRule="exact"/>
        <w:ind w:firstLine="640"/>
        <w:jc w:val="left"/>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i w:val="0"/>
          <w:color w:val="000000"/>
          <w:kern w:val="0"/>
          <w:sz w:val="32"/>
          <w:szCs w:val="32"/>
          <w:u w:val="none"/>
          <w:lang w:val="en-US" w:eastAsia="zh-CN" w:bidi="ar"/>
        </w:rPr>
        <w:t>请相关部门做好账务调整，按照资金管理制度要求，切实管好用好资金，充分发挥资金使用效益。</w:t>
      </w:r>
    </w:p>
    <w:p>
      <w:pPr>
        <w:adjustRightInd w:val="0"/>
        <w:snapToGrid w:val="0"/>
        <w:spacing w:line="560" w:lineRule="exact"/>
        <w:ind w:firstLine="640"/>
        <w:jc w:val="left"/>
        <w:rPr>
          <w:rFonts w:hint="default" w:ascii="Times New Roman" w:hAnsi="Times New Roman" w:eastAsia="方正仿宋_GBK" w:cs="Times New Roman"/>
          <w:i w:val="0"/>
          <w:color w:val="000000"/>
          <w:kern w:val="0"/>
          <w:sz w:val="32"/>
          <w:szCs w:val="32"/>
          <w:u w:val="none"/>
          <w:lang w:val="en-US" w:eastAsia="zh-CN" w:bidi="ar"/>
        </w:rPr>
      </w:pPr>
      <w:r>
        <w:rPr>
          <w:rFonts w:hint="default" w:ascii="Times New Roman" w:hAnsi="Times New Roman" w:eastAsia="方正仿宋_GBK" w:cs="Times New Roman"/>
          <w:sz w:val="32"/>
          <w:szCs w:val="32"/>
          <w:lang w:eastAsia="zh-CN"/>
        </w:rPr>
        <w:t>请项目单位</w:t>
      </w:r>
      <w:r>
        <w:rPr>
          <w:rFonts w:hint="default" w:ascii="Times New Roman" w:hAnsi="Times New Roman" w:eastAsia="方正仿宋_GBK" w:cs="Times New Roman"/>
          <w:b w:val="0"/>
          <w:bCs w:val="0"/>
          <w:sz w:val="32"/>
          <w:szCs w:val="32"/>
          <w:lang w:val="en-US" w:eastAsia="zh-CN"/>
        </w:rPr>
        <w:t>根据</w:t>
      </w:r>
      <w:r>
        <w:rPr>
          <w:rFonts w:hint="default" w:ascii="Times New Roman" w:hAnsi="Times New Roman" w:eastAsia="方正仿宋_GBK" w:cs="Times New Roman"/>
          <w:sz w:val="32"/>
          <w:szCs w:val="32"/>
        </w:rPr>
        <w:t>梁财字〔20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文件要求，在收到县财政局下达的纸质指标文件</w:t>
      </w:r>
      <w:r>
        <w:rPr>
          <w:rFonts w:hint="default" w:ascii="Times New Roman" w:hAnsi="Times New Roman" w:eastAsia="方正仿宋_GBK" w:cs="Times New Roman"/>
          <w:sz w:val="32"/>
          <w:szCs w:val="32"/>
          <w:lang w:val="en-US" w:eastAsia="zh-CN"/>
        </w:rPr>
        <w:t>5个工作日内，</w:t>
      </w:r>
      <w:r>
        <w:rPr>
          <w:rFonts w:hint="default" w:ascii="Times New Roman" w:hAnsi="Times New Roman" w:eastAsia="方正仿宋_GBK" w:cs="Times New Roman"/>
          <w:sz w:val="32"/>
          <w:szCs w:val="32"/>
          <w:lang w:eastAsia="zh-CN"/>
        </w:rPr>
        <w:t>登录云南省地方财政预算标准化管理平台系统完成项目申报等相关工作。</w:t>
      </w:r>
    </w:p>
    <w:p>
      <w:pPr>
        <w:adjustRightInd w:val="0"/>
        <w:snapToGrid w:val="0"/>
        <w:spacing w:line="560" w:lineRule="exact"/>
        <w:ind w:firstLine="320" w:firstLineChars="100"/>
        <w:jc w:val="both"/>
        <w:rPr>
          <w:rFonts w:hint="default" w:ascii="Times New Roman" w:hAnsi="Times New Roman" w:eastAsia="方正仿宋_GBK" w:cs="Times New Roman"/>
          <w:sz w:val="32"/>
          <w:szCs w:val="32"/>
          <w:lang w:val="en-US" w:eastAsia="zh-CN"/>
        </w:rPr>
      </w:pP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附件：1.梁河县2023年“雨露计划”补助项目绩效目标表</w:t>
      </w:r>
    </w:p>
    <w:p>
      <w:pPr>
        <w:adjustRightInd w:val="0"/>
        <w:snapToGrid w:val="0"/>
        <w:spacing w:line="560" w:lineRule="exact"/>
        <w:ind w:firstLine="320" w:firstLineChars="1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2.梁河县2023年外出务工奖补项目绩效目标表</w:t>
      </w: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p>
    <w:p>
      <w:pPr>
        <w:adjustRightInd w:val="0"/>
        <w:snapToGrid w:val="0"/>
        <w:spacing w:line="56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梁河县财政局</w:t>
      </w:r>
    </w:p>
    <w:p>
      <w:pPr>
        <w:adjustRightInd w:val="0"/>
        <w:snapToGrid w:val="0"/>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2023年8月28日</w:t>
      </w: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460" w:lineRule="exact"/>
        <w:ind w:right="640" w:rightChars="0"/>
        <w:jc w:val="both"/>
        <w:textAlignment w:val="auto"/>
        <w:outlineLvl w:val="9"/>
        <w:rPr>
          <w:rFonts w:hint="default" w:ascii="Times New Roman" w:hAnsi="Times New Roman" w:eastAsia="方正仿宋_GBK" w:cs="Times New Roman"/>
          <w:sz w:val="32"/>
          <w:szCs w:val="32"/>
        </w:rPr>
      </w:pPr>
    </w:p>
    <w:p>
      <w:pPr>
        <w:ind w:firstLine="4160" w:firstLineChars="1300"/>
        <w:rPr>
          <w:rFonts w:hint="default" w:ascii="Times New Roman" w:hAnsi="Times New Roman" w:eastAsia="方正仿宋_GBK" w:cs="Times New Roman"/>
          <w:sz w:val="32"/>
          <w:szCs w:val="32"/>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rPr>
          <w:rFonts w:hint="default" w:ascii="Times New Roman" w:hAnsi="Times New Roman" w:eastAsia="方正仿宋_GBK" w:cs="Times New Roman"/>
          <w:kern w:val="2"/>
          <w:sz w:val="32"/>
          <w:szCs w:val="32"/>
          <w:lang w:val="en-US" w:eastAsia="zh-CN" w:bidi="ar-SA"/>
        </w:rPr>
      </w:pPr>
    </w:p>
    <w:p>
      <w:pPr>
        <w:jc w:val="lef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9826A"/>
    <w:multiLevelType w:val="singleLevel"/>
    <w:tmpl w:val="682982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DE84F03-7AD8-4B1F-9766-00A9CB3C2BA3}"/>
    <w:docVar w:name="DocumentName" w:val="梁财农〔2023〕73号  梁河县财政局关于收回梁财农〔2023〕1号2023年部分中央财政衔接推进乡村振兴补助项目（梁河县河西乡邦读村产业配套灌溉引水工程）资金及重新安排的通知"/>
  </w:docVars>
  <w:rsids>
    <w:rsidRoot w:val="59C46A89"/>
    <w:rsid w:val="01B002E9"/>
    <w:rsid w:val="02B0060B"/>
    <w:rsid w:val="02B0544F"/>
    <w:rsid w:val="041A7E90"/>
    <w:rsid w:val="065403EC"/>
    <w:rsid w:val="080D5885"/>
    <w:rsid w:val="08E70319"/>
    <w:rsid w:val="10C40E97"/>
    <w:rsid w:val="12AA672C"/>
    <w:rsid w:val="1E3F148D"/>
    <w:rsid w:val="1E694D33"/>
    <w:rsid w:val="1F1D30F0"/>
    <w:rsid w:val="26302DE1"/>
    <w:rsid w:val="265808AF"/>
    <w:rsid w:val="26A109D0"/>
    <w:rsid w:val="27910D75"/>
    <w:rsid w:val="27D9777D"/>
    <w:rsid w:val="2A0E23E0"/>
    <w:rsid w:val="2BEC73AA"/>
    <w:rsid w:val="2D174165"/>
    <w:rsid w:val="308119DE"/>
    <w:rsid w:val="312E7B92"/>
    <w:rsid w:val="320B595B"/>
    <w:rsid w:val="3258400D"/>
    <w:rsid w:val="34B34ABA"/>
    <w:rsid w:val="35710A84"/>
    <w:rsid w:val="357908C6"/>
    <w:rsid w:val="3A427366"/>
    <w:rsid w:val="3B2F21D0"/>
    <w:rsid w:val="406654C2"/>
    <w:rsid w:val="437618E4"/>
    <w:rsid w:val="43767E1F"/>
    <w:rsid w:val="48031C10"/>
    <w:rsid w:val="482B0313"/>
    <w:rsid w:val="48450286"/>
    <w:rsid w:val="4B7C7EA5"/>
    <w:rsid w:val="4C20670E"/>
    <w:rsid w:val="4C47345D"/>
    <w:rsid w:val="4D415011"/>
    <w:rsid w:val="4DD2400A"/>
    <w:rsid w:val="51F41EC1"/>
    <w:rsid w:val="54660DB2"/>
    <w:rsid w:val="5554600A"/>
    <w:rsid w:val="56B544D2"/>
    <w:rsid w:val="598A5E97"/>
    <w:rsid w:val="59C46A89"/>
    <w:rsid w:val="5BDB3C89"/>
    <w:rsid w:val="5DD246F8"/>
    <w:rsid w:val="5E8127D8"/>
    <w:rsid w:val="600602E0"/>
    <w:rsid w:val="61150941"/>
    <w:rsid w:val="616A1F8C"/>
    <w:rsid w:val="61A0080C"/>
    <w:rsid w:val="63407B23"/>
    <w:rsid w:val="64152052"/>
    <w:rsid w:val="66284C85"/>
    <w:rsid w:val="67C47C81"/>
    <w:rsid w:val="6A2F4A46"/>
    <w:rsid w:val="6AC43C2B"/>
    <w:rsid w:val="6B542E05"/>
    <w:rsid w:val="6BC70CC6"/>
    <w:rsid w:val="6C950896"/>
    <w:rsid w:val="6CE63114"/>
    <w:rsid w:val="6FD90503"/>
    <w:rsid w:val="75981404"/>
    <w:rsid w:val="769C39FA"/>
    <w:rsid w:val="786F04DE"/>
    <w:rsid w:val="799E5D7B"/>
    <w:rsid w:val="79A524A7"/>
    <w:rsid w:val="7A605531"/>
    <w:rsid w:val="7B56117B"/>
    <w:rsid w:val="7FA23FA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DELL</cp:lastModifiedBy>
  <cp:lastPrinted>2024-01-11T02:06:00Z</cp:lastPrinted>
  <dcterms:modified xsi:type="dcterms:W3CDTF">2025-09-18T03:16:52Z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