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rPr>
        <w:t xml:space="preserve"> </w:t>
      </w:r>
    </w:p>
    <w:p>
      <w:pPr>
        <w:spacing w:line="500" w:lineRule="exact"/>
        <w:ind w:firstLine="3360" w:firstLineChars="1050"/>
        <w:rPr>
          <w:rFonts w:hint="eastAsia" w:ascii="仿宋_GB2312" w:hAnsi="仿宋_GB2312" w:eastAsia="仿宋_GB2312"/>
          <w:sz w:val="32"/>
          <w:szCs w:val="32"/>
        </w:rPr>
      </w:pPr>
      <w:r>
        <w:rPr>
          <w:rFonts w:hint="eastAsia" w:ascii="仿宋_GB2312" w:hAnsi="仿宋_GB2312" w:eastAsia="仿宋_GB2312"/>
          <w:sz w:val="32"/>
          <w:szCs w:val="32"/>
        </w:rPr>
        <w:t>梁财教</w:t>
      </w:r>
      <w:r>
        <w:rPr>
          <w:rFonts w:hint="eastAsia" w:ascii="仿宋_GB2312" w:hAnsi="仿宋_GB2312" w:eastAsia="仿宋_GB2312" w:cs="仿宋_GB2312"/>
          <w:sz w:val="32"/>
          <w:szCs w:val="32"/>
        </w:rPr>
        <w:t>〔</w:t>
      </w:r>
      <w:r>
        <w:rPr>
          <w:rFonts w:hint="eastAsia"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sz w:val="32"/>
          <w:szCs w:val="32"/>
          <w:lang w:val="en-US" w:eastAsia="zh-CN"/>
        </w:rPr>
        <w:t>122</w:t>
      </w:r>
      <w:r>
        <w:rPr>
          <w:rFonts w:hint="eastAsia" w:ascii="仿宋_GB2312" w:hAnsi="仿宋_GB2312" w:eastAsia="仿宋_GB2312"/>
          <w:sz w:val="32"/>
          <w:szCs w:val="32"/>
        </w:rPr>
        <w:t>号</w:t>
      </w:r>
    </w:p>
    <w:p>
      <w:pPr>
        <w:spacing w:line="500" w:lineRule="exact"/>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36"/>
        </w:rPr>
      </w:pPr>
      <w:r>
        <w:rPr>
          <w:rFonts w:hint="eastAsia" w:ascii="方正小标宋简体" w:hAnsi="方正小标宋简体" w:eastAsia="方正小标宋简体" w:cs="方正小标宋简体"/>
          <w:b w:val="0"/>
          <w:bCs w:val="0"/>
          <w:sz w:val="44"/>
          <w:szCs w:val="36"/>
        </w:rPr>
        <w:t>关于下达2019年建档立卡贫困户家庭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36"/>
        </w:rPr>
      </w:pPr>
      <w:r>
        <w:rPr>
          <w:rFonts w:hint="eastAsia" w:ascii="方正小标宋简体" w:hAnsi="方正小标宋简体" w:eastAsia="方正小标宋简体" w:cs="方正小标宋简体"/>
          <w:b w:val="0"/>
          <w:bCs w:val="0"/>
          <w:sz w:val="44"/>
          <w:szCs w:val="36"/>
        </w:rPr>
        <w:t>经济困难学生学费奖励资金的通知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36"/>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梁河县</w:t>
      </w:r>
      <w:r>
        <w:rPr>
          <w:rFonts w:hint="eastAsia" w:ascii="仿宋_GB2312" w:hAnsi="仿宋_GB2312" w:eastAsia="仿宋_GB2312" w:cs="仿宋_GB2312"/>
          <w:sz w:val="32"/>
          <w:szCs w:val="32"/>
          <w:lang w:eastAsia="zh-CN"/>
        </w:rPr>
        <w:t>教育体育局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根据《德宏州财政局 德宏州教育</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局关关于下达2019年建档立卡贫困户家庭经济困难学生学费奖励资金的通知》（</w:t>
      </w:r>
      <w:r>
        <w:rPr>
          <w:rFonts w:hint="eastAsia" w:ascii="仿宋_GB2312" w:hAnsi="仿宋_GB2312" w:eastAsia="仿宋_GB2312" w:cs="仿宋_GB2312"/>
          <w:sz w:val="32"/>
          <w:szCs w:val="32"/>
          <w:lang w:eastAsia="zh-CN"/>
        </w:rPr>
        <w:t>德财教</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现</w:t>
      </w:r>
      <w:r>
        <w:rPr>
          <w:rFonts w:hint="eastAsia" w:ascii="仿宋_GB2312" w:hAnsi="仿宋_GB2312" w:eastAsia="仿宋_GB2312" w:cs="仿宋_GB2312"/>
          <w:kern w:val="0"/>
          <w:sz w:val="32"/>
          <w:szCs w:val="32"/>
          <w:lang w:eastAsia="zh-CN"/>
        </w:rPr>
        <w:t>下达2019年建档立卡贫困户家庭经济困难学生学费奖励资金</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eastAsia="zh-CN"/>
        </w:rPr>
        <w:t>用于优秀贫困学子奖学金及建档立卡家庭经济困难学生学费奖励，具体内容详见附件。此款请列入201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年“205</w:t>
      </w:r>
      <w:r>
        <w:rPr>
          <w:rFonts w:hint="eastAsia" w:ascii="仿宋_GB2312" w:hAnsi="仿宋_GB2312" w:eastAsia="仿宋_GB2312" w:cs="仿宋_GB2312"/>
          <w:sz w:val="32"/>
          <w:szCs w:val="32"/>
          <w:lang w:val="en-US" w:eastAsia="zh-CN"/>
        </w:rPr>
        <w:t>0204  高中教育</w:t>
      </w:r>
      <w:r>
        <w:rPr>
          <w:rFonts w:hint="eastAsia" w:ascii="仿宋_GB2312" w:hAnsi="仿宋_GB2312" w:eastAsia="仿宋_GB2312" w:cs="仿宋_GB2312"/>
          <w:sz w:val="32"/>
          <w:szCs w:val="32"/>
          <w:lang w:eastAsia="zh-CN"/>
        </w:rPr>
        <w:t>”支出预算科目，“</w:t>
      </w:r>
      <w:r>
        <w:rPr>
          <w:rFonts w:hint="eastAsia" w:ascii="仿宋_GB2312" w:hAnsi="仿宋_GB2312" w:eastAsia="仿宋_GB2312" w:cs="仿宋_GB2312"/>
          <w:sz w:val="32"/>
          <w:szCs w:val="32"/>
          <w:lang w:val="en-US" w:eastAsia="zh-CN"/>
        </w:rPr>
        <w:t>50902  助学金”政府经济分类科目，“30308  助学金”部门经济分类科目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为做好资金管理工作，现将有关事项要求如下：</w:t>
      </w:r>
    </w:p>
    <w:p>
      <w:pPr>
        <w:keepNext w:val="0"/>
        <w:keepLines w:val="0"/>
        <w:pageBreakBefore w:val="0"/>
        <w:widowControl w:val="0"/>
        <w:kinsoku/>
        <w:wordWrap/>
        <w:overflowPunct/>
        <w:topLinePunct w:val="0"/>
        <w:autoSpaceDE/>
        <w:autoSpaceDN/>
        <w:bidi w:val="0"/>
        <w:adjustRightInd/>
        <w:spacing w:line="5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此次资金下达根据</w:t>
      </w:r>
      <w:r>
        <w:rPr>
          <w:rFonts w:hint="eastAsia" w:ascii="仿宋_GB2312" w:hAnsi="仿宋_GB2312" w:eastAsia="仿宋_GB2312" w:cs="仿宋_GB2312"/>
          <w:sz w:val="32"/>
          <w:szCs w:val="32"/>
          <w:lang w:val="en-US" w:eastAsia="zh-CN"/>
        </w:rPr>
        <w:t>2016-2018级受助的优秀贫困学子奖学金及建档立卡家庭经济困难学生学费奖励学生总数进行预拨付，待2019年评审工作结束后，按有关数据进行清算。请加强资金管理。</w:t>
      </w:r>
    </w:p>
    <w:p>
      <w:pPr>
        <w:keepNext w:val="0"/>
        <w:keepLines w:val="0"/>
        <w:pageBreakBefore w:val="0"/>
        <w:widowControl w:val="0"/>
        <w:kinsoku/>
        <w:wordWrap/>
        <w:overflowPunct/>
        <w:topLinePunct w:val="0"/>
        <w:autoSpaceDE/>
        <w:autoSpaceDN/>
        <w:bidi w:val="0"/>
        <w:adjustRightInd/>
        <w:spacing w:line="5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请严格按照《云南省州市财政</w:t>
      </w:r>
      <w:r>
        <w:rPr>
          <w:rFonts w:hint="eastAsia" w:ascii="仿宋_GB2312" w:hAnsi="仿宋_GB2312" w:eastAsia="仿宋_GB2312" w:cs="仿宋_GB2312"/>
          <w:sz w:val="32"/>
          <w:szCs w:val="32"/>
          <w:lang w:val="en-US" w:eastAsia="zh-CN"/>
        </w:rPr>
        <w:t>预算执行支出进度考核办法（修订版）》（云财预</w:t>
      </w:r>
      <w:r>
        <w:rPr>
          <w:rFonts w:hint="eastAsia" w:ascii="仿宋_GB2312" w:hAnsi="仿宋_GB2312" w:eastAsia="仿宋_GB2312" w:cs="仿宋_GB2312"/>
          <w:sz w:val="32"/>
          <w:szCs w:val="32"/>
          <w:lang w:eastAsia="zh-CN"/>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第五条中关于“3月31日、4月30日、5月31日、6月30日、7月31日、8月31日、9月30日、10月31日、11月30日”预算累计支出进度分别不低于“20%、35%、50%、60%、65%、75%、80%、90%、95%”</w:t>
      </w:r>
      <w:r>
        <w:rPr>
          <w:rFonts w:hint="eastAsia" w:ascii="仿宋_GB2312" w:hAnsi="仿宋_GB2312" w:eastAsia="仿宋_GB2312" w:cs="仿宋_GB2312"/>
          <w:sz w:val="32"/>
          <w:szCs w:val="32"/>
          <w:lang w:eastAsia="zh-CN"/>
        </w:rPr>
        <w:t>的要求，加快预算执行进度。请加强资金管理，切实提高资金使用效益。</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5"/>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5"/>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bookmarkStart w:id="0" w:name="attach"/>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2"/>
          <w:sz w:val="32"/>
          <w:szCs w:val="32"/>
          <w:lang w:val="en-US" w:eastAsia="zh-CN" w:bidi="ar-SA"/>
        </w:rPr>
        <w:t>梁河县</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lang w:eastAsia="zh-CN"/>
        </w:rPr>
        <w:t>建档立卡贫困户家庭经济困难学</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5"/>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生学费奖励资金表 </w:t>
      </w:r>
      <w:bookmarkEnd w:id="0"/>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5"/>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2.绩效目标任务分解表</w:t>
      </w:r>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spacing w:line="500" w:lineRule="exact"/>
        <w:ind w:firstLine="6080" w:firstLineChars="1900"/>
        <w:jc w:val="both"/>
        <w:rPr>
          <w:rFonts w:hint="eastAsia" w:ascii="仿宋_GB2312" w:hAnsi="仿宋_GB2312" w:eastAsia="仿宋_GB2312" w:cs="仿宋_GB2312"/>
          <w:sz w:val="32"/>
          <w:szCs w:val="32"/>
        </w:rPr>
      </w:pPr>
    </w:p>
    <w:p>
      <w:pPr>
        <w:spacing w:line="500" w:lineRule="exact"/>
        <w:ind w:firstLine="6080" w:firstLineChars="1900"/>
        <w:jc w:val="both"/>
        <w:rPr>
          <w:rFonts w:hint="eastAsia" w:ascii="仿宋_GB2312" w:hAnsi="仿宋_GB2312" w:eastAsia="仿宋_GB2312" w:cs="仿宋_GB2312"/>
          <w:sz w:val="32"/>
          <w:szCs w:val="32"/>
        </w:rPr>
      </w:pPr>
    </w:p>
    <w:p>
      <w:pPr>
        <w:spacing w:line="500" w:lineRule="exact"/>
        <w:ind w:firstLine="6080" w:firstLineChars="1900"/>
        <w:jc w:val="right"/>
        <w:rPr>
          <w:rFonts w:hint="eastAsia" w:ascii="仿宋_GB2312" w:hAnsi="仿宋_GB2312" w:eastAsia="仿宋_GB2312" w:cs="仿宋_GB2312"/>
          <w:sz w:val="32"/>
          <w:szCs w:val="32"/>
        </w:rPr>
      </w:pPr>
    </w:p>
    <w:p>
      <w:pPr>
        <w:spacing w:line="500" w:lineRule="exact"/>
        <w:jc w:val="center"/>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梁河县财政局</w:t>
      </w:r>
    </w:p>
    <w:p>
      <w:pPr>
        <w:spacing w:line="50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p>
    <w:p>
      <w:pPr>
        <w:tabs>
          <w:tab w:val="left" w:pos="6075"/>
        </w:tabs>
        <w:spacing w:line="500" w:lineRule="exact"/>
        <w:jc w:val="right"/>
        <w:rPr>
          <w:rFonts w:hint="default" w:ascii="Times New Roman" w:hAnsi="Times New Roman" w:eastAsia="仿宋_GB2312" w:cs="Times New Roman"/>
          <w:sz w:val="32"/>
          <w:szCs w:val="32"/>
        </w:rPr>
      </w:pPr>
    </w:p>
    <w:p>
      <w:pPr>
        <w:tabs>
          <w:tab w:val="left" w:pos="6075"/>
        </w:tabs>
        <w:spacing w:line="500" w:lineRule="exact"/>
        <w:rPr>
          <w:rFonts w:hint="default" w:ascii="Times New Roman" w:hAnsi="Times New Roman" w:eastAsia="仿宋_GB2312" w:cs="Times New Roman"/>
          <w:sz w:val="32"/>
          <w:szCs w:val="32"/>
        </w:rPr>
      </w:pPr>
    </w:p>
    <w:p>
      <w:pPr>
        <w:tabs>
          <w:tab w:val="left" w:pos="6075"/>
        </w:tabs>
        <w:spacing w:line="500" w:lineRule="exact"/>
        <w:rPr>
          <w:rFonts w:hint="default" w:ascii="Times New Roman" w:hAnsi="Times New Roman" w:eastAsia="仿宋_GB2312" w:cs="Times New Roman"/>
          <w:sz w:val="32"/>
          <w:szCs w:val="32"/>
        </w:rPr>
      </w:pPr>
    </w:p>
    <w:p>
      <w:pPr>
        <w:tabs>
          <w:tab w:val="left" w:pos="6075"/>
        </w:tabs>
        <w:spacing w:line="500" w:lineRule="exact"/>
        <w:rPr>
          <w:rFonts w:hint="default" w:ascii="Times New Roman" w:hAnsi="Times New Roman" w:eastAsia="仿宋_GB2312" w:cs="Times New Roman"/>
          <w:sz w:val="32"/>
          <w:szCs w:val="32"/>
        </w:rPr>
      </w:pPr>
    </w:p>
    <w:p>
      <w:pPr>
        <w:tabs>
          <w:tab w:val="left" w:pos="6075"/>
        </w:tabs>
        <w:spacing w:line="500" w:lineRule="exact"/>
        <w:rPr>
          <w:rFonts w:hint="default" w:ascii="Times New Roman" w:hAnsi="Times New Roman" w:eastAsia="仿宋_GB2312" w:cs="Times New Roman"/>
          <w:sz w:val="32"/>
          <w:szCs w:val="32"/>
        </w:rPr>
      </w:pPr>
    </w:p>
    <w:p>
      <w:pPr>
        <w:tabs>
          <w:tab w:val="left" w:pos="6075"/>
        </w:tabs>
        <w:spacing w:line="500" w:lineRule="exact"/>
        <w:rPr>
          <w:rFonts w:hint="default" w:ascii="Times New Roman" w:hAnsi="Times New Roman" w:eastAsia="仿宋_GB2312" w:cs="Times New Roman"/>
          <w:sz w:val="32"/>
          <w:szCs w:val="32"/>
        </w:rPr>
      </w:pPr>
    </w:p>
    <w:p>
      <w:pPr>
        <w:spacing w:line="500" w:lineRule="exact"/>
        <w:rPr>
          <w:rFonts w:hint="eastAsia" w:ascii="仿宋_GB2312" w:hAnsi="仿宋_GB2312" w:eastAsia="仿宋_GB2312"/>
          <w:sz w:val="28"/>
          <w:szCs w:val="28"/>
          <w:lang w:eastAsia="zh-CN"/>
        </w:rPr>
        <w:sectPr>
          <w:footerReference r:id="rId3" w:type="default"/>
          <w:footerReference r:id="rId4" w:type="even"/>
          <w:pgSz w:w="11906" w:h="16838"/>
          <w:pgMar w:top="1440" w:right="1800" w:bottom="1440" w:left="1800" w:header="851" w:footer="992" w:gutter="0"/>
          <w:cols w:space="425" w:num="1"/>
          <w:docGrid w:type="lines" w:linePitch="312" w:charSpace="0"/>
        </w:sectPr>
      </w:pPr>
      <w:bookmarkStart w:id="1" w:name="_GoBack"/>
      <w:bookmarkEnd w:id="1"/>
    </w:p>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5"/>
        <w:jc w:val="left"/>
        <w:textAlignment w:val="auto"/>
        <w:outlineLvl w:val="9"/>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黑体" w:eastAsia="仿宋_GB2312"/>
          <w:sz w:val="32"/>
          <w:szCs w:val="32"/>
          <w:lang w:eastAsia="zh-CN"/>
        </w:rPr>
      </w:pPr>
      <w:r>
        <w:rPr>
          <w:rFonts w:hint="eastAsia" w:ascii="仿宋_GB2312" w:hAnsi="黑体" w:eastAsia="仿宋_GB2312"/>
          <w:kern w:val="2"/>
          <w:sz w:val="32"/>
          <w:szCs w:val="32"/>
          <w:lang w:val="en-US" w:eastAsia="zh-CN" w:bidi="ar-SA"/>
        </w:rPr>
        <w:t>梁河县</w:t>
      </w:r>
      <w:r>
        <w:rPr>
          <w:rFonts w:hint="default" w:ascii="仿宋_GB2312" w:hAnsi="黑体" w:eastAsia="仿宋_GB2312"/>
          <w:sz w:val="32"/>
          <w:szCs w:val="32"/>
          <w:lang w:val="en-US" w:eastAsia="zh-CN"/>
        </w:rPr>
        <w:t>2019年</w:t>
      </w:r>
      <w:r>
        <w:rPr>
          <w:rFonts w:hint="default" w:ascii="仿宋_GB2312" w:hAnsi="黑体" w:eastAsia="仿宋_GB2312"/>
          <w:sz w:val="32"/>
          <w:szCs w:val="32"/>
          <w:lang w:eastAsia="zh-CN"/>
        </w:rPr>
        <w:t>建档立卡贫困户家庭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黑体" w:eastAsia="仿宋_GB2312"/>
          <w:sz w:val="32"/>
          <w:szCs w:val="32"/>
          <w:lang w:eastAsia="zh-CN"/>
        </w:rPr>
      </w:pPr>
      <w:r>
        <w:rPr>
          <w:rFonts w:hint="default" w:ascii="仿宋_GB2312" w:hAnsi="黑体" w:eastAsia="仿宋_GB2312"/>
          <w:sz w:val="32"/>
          <w:szCs w:val="32"/>
          <w:lang w:eastAsia="zh-CN"/>
        </w:rPr>
        <w:t>经济困难学生学费奖励资金表</w:t>
      </w:r>
    </w:p>
    <w:tbl>
      <w:tblPr>
        <w:tblStyle w:val="8"/>
        <w:tblW w:w="9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03"/>
        <w:gridCol w:w="96"/>
        <w:gridCol w:w="1608"/>
        <w:gridCol w:w="1368"/>
        <w:gridCol w:w="405"/>
        <w:gridCol w:w="903"/>
        <w:gridCol w:w="1134"/>
        <w:gridCol w:w="1019"/>
        <w:gridCol w:w="1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6" w:hRule="atLeast"/>
        </w:trPr>
        <w:tc>
          <w:tcPr>
            <w:tcW w:w="1203" w:type="dxa"/>
            <w:vAlign w:val="center"/>
          </w:tcPr>
          <w:p>
            <w:pPr>
              <w:jc w:val="center"/>
              <w:rPr>
                <w:rFonts w:hint="eastAsia" w:ascii="仿宋_GB2312" w:hAnsi="宋体" w:eastAsia="仿宋_GB2312" w:cs="仿宋_GB2312"/>
                <w:b/>
                <w:i w:val="0"/>
                <w:color w:val="000000"/>
                <w:sz w:val="22"/>
                <w:szCs w:val="22"/>
                <w:u w:val="none"/>
              </w:rPr>
            </w:pPr>
          </w:p>
        </w:tc>
        <w:tc>
          <w:tcPr>
            <w:tcW w:w="1704" w:type="dxa"/>
            <w:gridSpan w:val="2"/>
            <w:vAlign w:val="center"/>
          </w:tcPr>
          <w:p>
            <w:pPr>
              <w:jc w:val="center"/>
              <w:rPr>
                <w:rFonts w:hint="default" w:ascii="仿宋_GB2312" w:hAnsi="宋体" w:eastAsia="仿宋_GB2312" w:cs="仿宋_GB2312"/>
                <w:b/>
                <w:i w:val="0"/>
                <w:color w:val="000000"/>
                <w:sz w:val="22"/>
                <w:szCs w:val="22"/>
                <w:u w:val="none"/>
              </w:rPr>
            </w:pPr>
          </w:p>
        </w:tc>
        <w:tc>
          <w:tcPr>
            <w:tcW w:w="1773" w:type="dxa"/>
            <w:gridSpan w:val="2"/>
            <w:vAlign w:val="center"/>
          </w:tcPr>
          <w:p>
            <w:pPr>
              <w:jc w:val="center"/>
              <w:rPr>
                <w:rFonts w:hint="default" w:ascii="仿宋_GB2312" w:hAnsi="宋体" w:eastAsia="仿宋_GB2312" w:cs="仿宋_GB2312"/>
                <w:b/>
                <w:i w:val="0"/>
                <w:color w:val="000000"/>
                <w:sz w:val="22"/>
                <w:szCs w:val="22"/>
                <w:u w:val="none"/>
              </w:rPr>
            </w:pPr>
          </w:p>
        </w:tc>
        <w:tc>
          <w:tcPr>
            <w:tcW w:w="903" w:type="dxa"/>
            <w:vAlign w:val="center"/>
          </w:tcPr>
          <w:p>
            <w:pPr>
              <w:jc w:val="center"/>
              <w:rPr>
                <w:rFonts w:hint="default" w:ascii="仿宋_GB2312" w:hAnsi="宋体" w:eastAsia="仿宋_GB2312" w:cs="仿宋_GB2312"/>
                <w:b/>
                <w:i w:val="0"/>
                <w:color w:val="000000"/>
                <w:sz w:val="22"/>
                <w:szCs w:val="22"/>
                <w:u w:val="none"/>
              </w:rPr>
            </w:pPr>
          </w:p>
        </w:tc>
        <w:tc>
          <w:tcPr>
            <w:tcW w:w="3851" w:type="dxa"/>
            <w:gridSpan w:val="3"/>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单位：万元、人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40" w:hRule="atLeast"/>
        </w:trPr>
        <w:tc>
          <w:tcPr>
            <w:tcW w:w="29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建档立卡户学生考取一本</w:t>
            </w:r>
            <w:r>
              <w:rPr>
                <w:rFonts w:hint="default" w:ascii="仿宋_GB2312" w:hAnsi="宋体" w:eastAsia="仿宋_GB2312" w:cs="仿宋_GB2312"/>
                <w:b/>
                <w:i w:val="0"/>
                <w:color w:val="000000"/>
                <w:kern w:val="0"/>
                <w:sz w:val="24"/>
                <w:szCs w:val="24"/>
                <w:u w:val="none"/>
                <w:lang w:val="en-US" w:eastAsia="zh-CN" w:bidi="ar"/>
              </w:rPr>
              <w:br w:type="textWrapping"/>
            </w:r>
            <w:r>
              <w:rPr>
                <w:rFonts w:hint="default" w:ascii="仿宋_GB2312" w:hAnsi="宋体" w:eastAsia="仿宋_GB2312" w:cs="仿宋_GB2312"/>
                <w:b/>
                <w:i w:val="0"/>
                <w:color w:val="000000"/>
                <w:kern w:val="0"/>
                <w:sz w:val="24"/>
                <w:szCs w:val="24"/>
                <w:u w:val="none"/>
                <w:lang w:val="en-US" w:eastAsia="zh-CN" w:bidi="ar"/>
              </w:rPr>
              <w:t>院校学费奖励</w:t>
            </w:r>
          </w:p>
        </w:tc>
        <w:tc>
          <w:tcPr>
            <w:tcW w:w="26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“直过民族”建档立卡户</w:t>
            </w:r>
            <w:r>
              <w:rPr>
                <w:rFonts w:hint="default" w:ascii="仿宋_GB2312" w:hAnsi="宋体" w:eastAsia="仿宋_GB2312" w:cs="仿宋_GB2312"/>
                <w:b/>
                <w:i w:val="0"/>
                <w:color w:val="000000"/>
                <w:kern w:val="0"/>
                <w:sz w:val="24"/>
                <w:szCs w:val="24"/>
                <w:u w:val="none"/>
                <w:lang w:val="en-US" w:eastAsia="zh-CN" w:bidi="ar"/>
              </w:rPr>
              <w:br w:type="textWrapping"/>
            </w:r>
            <w:r>
              <w:rPr>
                <w:rFonts w:hint="default" w:ascii="仿宋_GB2312" w:hAnsi="宋体" w:eastAsia="仿宋_GB2312" w:cs="仿宋_GB2312"/>
                <w:b/>
                <w:i w:val="0"/>
                <w:color w:val="000000"/>
                <w:kern w:val="0"/>
                <w:sz w:val="24"/>
                <w:szCs w:val="24"/>
                <w:u w:val="none"/>
                <w:lang w:val="en-US" w:eastAsia="zh-CN" w:bidi="ar"/>
              </w:rPr>
              <w:t>学生考取普通高校学费奖励</w:t>
            </w:r>
          </w:p>
        </w:tc>
        <w:tc>
          <w:tcPr>
            <w:tcW w:w="21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2019年第一批下达资金</w:t>
            </w:r>
          </w:p>
        </w:tc>
        <w:tc>
          <w:tcPr>
            <w:tcW w:w="16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本次下达资金（万元）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9" w:hRule="atLeast"/>
        </w:trPr>
        <w:tc>
          <w:tcPr>
            <w:tcW w:w="12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提前下达奖励名额</w:t>
            </w:r>
          </w:p>
        </w:tc>
        <w:tc>
          <w:tcPr>
            <w:tcW w:w="1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预拨资金</w:t>
            </w:r>
          </w:p>
        </w:tc>
        <w:tc>
          <w:tcPr>
            <w:tcW w:w="13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提前下达奖励名额</w:t>
            </w:r>
          </w:p>
        </w:tc>
        <w:tc>
          <w:tcPr>
            <w:tcW w:w="13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预拨资金</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提前下达奖励名额</w:t>
            </w: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预拨资金</w:t>
            </w:r>
          </w:p>
        </w:tc>
        <w:tc>
          <w:tcPr>
            <w:tcW w:w="16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12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20</w:t>
            </w:r>
          </w:p>
        </w:tc>
        <w:tc>
          <w:tcPr>
            <w:tcW w:w="16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24</w:t>
            </w:r>
          </w:p>
        </w:tc>
        <w:tc>
          <w:tcPr>
            <w:tcW w:w="13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44</w:t>
            </w: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22</w:t>
            </w:r>
          </w:p>
        </w:tc>
        <w:tc>
          <w:tcPr>
            <w:tcW w:w="16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22</w:t>
            </w:r>
          </w:p>
        </w:tc>
      </w:tr>
    </w:tbl>
    <w:p>
      <w:pPr>
        <w:keepNext w:val="0"/>
        <w:keepLines w:val="0"/>
        <w:pageBreakBefore w:val="0"/>
        <w:widowControl w:val="0"/>
        <w:kinsoku/>
        <w:wordWrap/>
        <w:overflowPunct/>
        <w:topLinePunct w:val="0"/>
        <w:autoSpaceDE/>
        <w:autoSpaceDN/>
        <w:bidi w:val="0"/>
        <w:adjustRightInd/>
        <w:spacing w:line="500" w:lineRule="exact"/>
        <w:ind w:left="0" w:leftChars="0" w:right="0" w:rightChars="0" w:firstLine="645"/>
        <w:jc w:val="center"/>
        <w:textAlignment w:val="auto"/>
        <w:outlineLvl w:val="9"/>
        <w:rPr>
          <w:rFonts w:hint="eastAsia" w:ascii="仿宋_GB2312" w:hAnsi="黑体"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_GB2312" w:hAnsi="黑体" w:eastAsia="仿宋_GB2312" w:cs="仿宋_GB2312"/>
          <w:spacing w:val="14"/>
          <w:kern w:val="0"/>
          <w:lang w:val="en-US" w:eastAsia="zh-CN"/>
        </w:rPr>
      </w:pPr>
    </w:p>
    <w:tbl>
      <w:tblPr>
        <w:tblStyle w:val="8"/>
        <w:tblW w:w="91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7"/>
        <w:gridCol w:w="2664"/>
        <w:gridCol w:w="3312"/>
        <w:gridCol w:w="2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5" w:hRule="atLeast"/>
        </w:trPr>
        <w:tc>
          <w:tcPr>
            <w:tcW w:w="9159" w:type="dxa"/>
            <w:gridSpan w:val="4"/>
            <w:vAlign w:val="center"/>
          </w:tcPr>
          <w:p>
            <w:pPr>
              <w:keepNext w:val="0"/>
              <w:keepLines w:val="0"/>
              <w:widowControl/>
              <w:suppressLineNumbers w:val="0"/>
              <w:jc w:val="center"/>
              <w:textAlignment w:val="center"/>
              <w:rPr>
                <w:rFonts w:hint="eastAsia" w:ascii="仿宋_GB2312" w:hAnsi="黑体" w:eastAsia="仿宋_GB2312" w:cs="仿宋_GB2312"/>
                <w:spacing w:val="14"/>
                <w:kern w:val="0"/>
                <w:sz w:val="32"/>
                <w:szCs w:val="32"/>
                <w:lang w:val="en-US" w:eastAsia="zh-CN" w:bidi="ar-SA"/>
              </w:rPr>
            </w:pPr>
            <w:r>
              <w:rPr>
                <w:rFonts w:hint="eastAsia" w:ascii="仿宋_GB2312" w:hAnsi="黑体" w:eastAsia="仿宋_GB2312" w:cs="仿宋_GB2312"/>
                <w:spacing w:val="14"/>
                <w:kern w:val="0"/>
                <w:sz w:val="32"/>
                <w:szCs w:val="32"/>
                <w:lang w:val="en-US" w:eastAsia="zh-CN" w:bidi="ar-SA"/>
              </w:rPr>
              <w:t>附件2、2020年第一批建档立卡贫困户家庭经济困难</w:t>
            </w:r>
          </w:p>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仿宋_GB2312" w:hAnsi="黑体" w:eastAsia="仿宋_GB2312" w:cs="仿宋_GB2312"/>
                <w:spacing w:val="14"/>
                <w:kern w:val="0"/>
                <w:sz w:val="32"/>
                <w:szCs w:val="32"/>
                <w:lang w:val="en-US" w:eastAsia="zh-CN" w:bidi="ar-SA"/>
              </w:rPr>
              <w:t>学生学费奖励资金绩效目标表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159" w:type="dxa"/>
            <w:gridSpan w:val="4"/>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编报部门（单位）：德宏州教育体育局</w:t>
            </w:r>
            <w:r>
              <w:rPr>
                <w:rFonts w:hint="eastAsia" w:ascii="宋体" w:hAnsi="宋体" w:cs="宋体"/>
                <w:i w:val="0"/>
                <w:color w:val="000000"/>
                <w:kern w:val="0"/>
                <w:sz w:val="22"/>
                <w:szCs w:val="22"/>
                <w:u w:val="none"/>
                <w:lang w:val="en-US" w:eastAsia="zh-CN" w:bidi="ar"/>
              </w:rPr>
              <w:t>（梁河县完成</w:t>
            </w:r>
            <w:r>
              <w:rPr>
                <w:rFonts w:hint="eastAsia" w:ascii="宋体" w:hAnsi="宋体" w:eastAsia="宋体" w:cs="宋体"/>
                <w:i w:val="0"/>
                <w:color w:val="000000"/>
                <w:kern w:val="0"/>
                <w:sz w:val="22"/>
                <w:szCs w:val="22"/>
                <w:u w:val="none"/>
                <w:lang w:val="en-US" w:eastAsia="zh-CN" w:bidi="ar"/>
              </w:rPr>
              <w:t>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23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建档立卡贫困户家庭经济困难学生学费奖励资金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8" w:hRule="atLeast"/>
        </w:trPr>
        <w:tc>
          <w:tcPr>
            <w:tcW w:w="92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项目年度目标</w:t>
            </w:r>
          </w:p>
        </w:tc>
        <w:tc>
          <w:tcPr>
            <w:tcW w:w="823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1.深入落实国家和省中长期人才发展规划，为科学发展、和谐发展、跨越发展提供有力的人才保证和智力支持，大力培养青年人才。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6"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u w:val="none"/>
              </w:rPr>
            </w:pPr>
          </w:p>
        </w:tc>
        <w:tc>
          <w:tcPr>
            <w:tcW w:w="823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2.帮助更多云南籍家庭经济困难的优秀本科学生顺利完成学业，确保建档立卡贫困户学生获得精准资助。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u w:val="none"/>
              </w:rPr>
            </w:pPr>
          </w:p>
        </w:tc>
        <w:tc>
          <w:tcPr>
            <w:tcW w:w="823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3.对考入国家部（委）属院校的云南籍家庭经济困难学生给予优秀贫困学子奖励。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6"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2"/>
                <w:szCs w:val="22"/>
                <w:u w:val="none"/>
              </w:rPr>
            </w:pPr>
          </w:p>
        </w:tc>
        <w:tc>
          <w:tcPr>
            <w:tcW w:w="823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4.对我省考入普通高校的“直过民族”建档立卡贫困户子女，在其本科或专科学习期间，给予学费奖励；对我省考入一本院校的建档立卡贫困户子女，在其本科学习期间，给予学费奖励。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9" w:hRule="atLeast"/>
        </w:trPr>
        <w:tc>
          <w:tcPr>
            <w:tcW w:w="915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7"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2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33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2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6" w:hRule="atLeast"/>
        </w:trPr>
        <w:tc>
          <w:tcPr>
            <w:tcW w:w="92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2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33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资助人数</w:t>
            </w:r>
          </w:p>
        </w:tc>
        <w:tc>
          <w:tcPr>
            <w:tcW w:w="2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FF0000"/>
                <w:sz w:val="22"/>
                <w:szCs w:val="22"/>
                <w:u w:val="none"/>
              </w:rPr>
            </w:pPr>
            <w:r>
              <w:rPr>
                <w:rFonts w:ascii="宋体" w:hAnsi="宋体" w:eastAsia="宋体" w:cs="宋体"/>
                <w:i w:val="0"/>
                <w:color w:val="auto"/>
                <w:kern w:val="0"/>
                <w:sz w:val="22"/>
                <w:szCs w:val="22"/>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33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学生学业完成率</w:t>
            </w:r>
          </w:p>
        </w:tc>
        <w:tc>
          <w:tcPr>
            <w:tcW w:w="2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33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达到受助标准学生覆盖率</w:t>
            </w:r>
          </w:p>
        </w:tc>
        <w:tc>
          <w:tcPr>
            <w:tcW w:w="2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2"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33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申请和评审实现</w:t>
            </w:r>
          </w:p>
        </w:tc>
        <w:tc>
          <w:tcPr>
            <w:tcW w:w="2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6"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33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资金发放及时率</w:t>
            </w:r>
          </w:p>
        </w:tc>
        <w:tc>
          <w:tcPr>
            <w:tcW w:w="2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33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奖励标准</w:t>
            </w:r>
          </w:p>
        </w:tc>
        <w:tc>
          <w:tcPr>
            <w:tcW w:w="2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5000元/年.生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92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2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33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减轻家庭经济贫困学生负担</w:t>
            </w:r>
          </w:p>
        </w:tc>
        <w:tc>
          <w:tcPr>
            <w:tcW w:w="2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w:t>
            </w:r>
            <w:r>
              <w:rPr>
                <w:rStyle w:val="11"/>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6"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33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建立健全家庭经济困难学生资助政策体系长效机制</w:t>
            </w:r>
          </w:p>
        </w:tc>
        <w:tc>
          <w:tcPr>
            <w:tcW w:w="2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8" w:hRule="atLeast"/>
        </w:trPr>
        <w:tc>
          <w:tcPr>
            <w:tcW w:w="92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33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促进教育持续健康发展</w:t>
            </w:r>
          </w:p>
        </w:tc>
        <w:tc>
          <w:tcPr>
            <w:tcW w:w="2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0"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26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33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受助学生满意度</w:t>
            </w:r>
          </w:p>
        </w:tc>
        <w:tc>
          <w:tcPr>
            <w:tcW w:w="22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w:t>
            </w:r>
            <w:r>
              <w:rPr>
                <w:rStyle w:val="11"/>
                <w:lang w:val="en-US" w:eastAsia="zh-CN" w:bidi="ar"/>
              </w:rPr>
              <w:t>90%</w:t>
            </w:r>
          </w:p>
        </w:tc>
      </w:tr>
    </w:tbl>
    <w:p>
      <w:pPr>
        <w:spacing w:line="500" w:lineRule="exact"/>
        <w:jc w:val="left"/>
        <w:rPr>
          <w:rFonts w:hint="eastAsia" w:ascii="仿宋_GB2312" w:hAnsi="仿宋_GB2312" w:eastAsia="仿宋_GB2312"/>
          <w:sz w:val="32"/>
          <w:szCs w:val="32"/>
          <w:lang w:val="en-US" w:eastAsia="zh-CN"/>
        </w:rPr>
      </w:pPr>
    </w:p>
    <w:p/>
    <w:sectPr>
      <w:pgSz w:w="11906" w:h="16838"/>
      <w:pgMar w:top="2098" w:right="1474" w:bottom="1531" w:left="1531" w:header="851" w:footer="1134" w:gutter="0"/>
      <w:paperSrc/>
      <w:pgNumType w:fmt="numberInDash"/>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lang/>
      </w:rPr>
      <w:t>- 1 -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05"/>
    <w:rsid w:val="0001552D"/>
    <w:rsid w:val="000260C6"/>
    <w:rsid w:val="00050378"/>
    <w:rsid w:val="00065A39"/>
    <w:rsid w:val="00073383"/>
    <w:rsid w:val="00074547"/>
    <w:rsid w:val="0007479C"/>
    <w:rsid w:val="00075448"/>
    <w:rsid w:val="0008049F"/>
    <w:rsid w:val="000930FC"/>
    <w:rsid w:val="000963A7"/>
    <w:rsid w:val="000A5819"/>
    <w:rsid w:val="000A70D2"/>
    <w:rsid w:val="000B39E1"/>
    <w:rsid w:val="000B3B3D"/>
    <w:rsid w:val="000C120D"/>
    <w:rsid w:val="000C2D37"/>
    <w:rsid w:val="000C4380"/>
    <w:rsid w:val="000D0772"/>
    <w:rsid w:val="000D1FF1"/>
    <w:rsid w:val="000E5CB4"/>
    <w:rsid w:val="000E71A9"/>
    <w:rsid w:val="000F0082"/>
    <w:rsid w:val="00106E35"/>
    <w:rsid w:val="00152E5F"/>
    <w:rsid w:val="0015499B"/>
    <w:rsid w:val="00155315"/>
    <w:rsid w:val="00181D07"/>
    <w:rsid w:val="00182061"/>
    <w:rsid w:val="0018751D"/>
    <w:rsid w:val="001C6976"/>
    <w:rsid w:val="001F3A90"/>
    <w:rsid w:val="00207C01"/>
    <w:rsid w:val="00210E41"/>
    <w:rsid w:val="00213514"/>
    <w:rsid w:val="00232DF7"/>
    <w:rsid w:val="00240108"/>
    <w:rsid w:val="00255011"/>
    <w:rsid w:val="00261FF0"/>
    <w:rsid w:val="00266B7E"/>
    <w:rsid w:val="00267B16"/>
    <w:rsid w:val="002912D4"/>
    <w:rsid w:val="0029212D"/>
    <w:rsid w:val="00293988"/>
    <w:rsid w:val="00295D5F"/>
    <w:rsid w:val="00297405"/>
    <w:rsid w:val="002D73C8"/>
    <w:rsid w:val="002F56BA"/>
    <w:rsid w:val="00313002"/>
    <w:rsid w:val="00314156"/>
    <w:rsid w:val="00342FBB"/>
    <w:rsid w:val="00343971"/>
    <w:rsid w:val="0034580D"/>
    <w:rsid w:val="00346E4C"/>
    <w:rsid w:val="003A13B1"/>
    <w:rsid w:val="003A660A"/>
    <w:rsid w:val="003A76B6"/>
    <w:rsid w:val="003C2B7C"/>
    <w:rsid w:val="003C323E"/>
    <w:rsid w:val="003C6F7B"/>
    <w:rsid w:val="003E24CF"/>
    <w:rsid w:val="00401B3B"/>
    <w:rsid w:val="004109B0"/>
    <w:rsid w:val="00413CAF"/>
    <w:rsid w:val="00413D1D"/>
    <w:rsid w:val="0041754F"/>
    <w:rsid w:val="00430866"/>
    <w:rsid w:val="00432CF5"/>
    <w:rsid w:val="004435BA"/>
    <w:rsid w:val="004460DC"/>
    <w:rsid w:val="00450818"/>
    <w:rsid w:val="00454343"/>
    <w:rsid w:val="00476058"/>
    <w:rsid w:val="004C1898"/>
    <w:rsid w:val="004F4E7D"/>
    <w:rsid w:val="0050454E"/>
    <w:rsid w:val="005069B9"/>
    <w:rsid w:val="00547B1F"/>
    <w:rsid w:val="00592131"/>
    <w:rsid w:val="005929AA"/>
    <w:rsid w:val="005A7C21"/>
    <w:rsid w:val="005A7D4A"/>
    <w:rsid w:val="005B1BB9"/>
    <w:rsid w:val="005B275F"/>
    <w:rsid w:val="005B29E7"/>
    <w:rsid w:val="005B382B"/>
    <w:rsid w:val="005B6FAD"/>
    <w:rsid w:val="005C6661"/>
    <w:rsid w:val="005E0D86"/>
    <w:rsid w:val="005E1EA8"/>
    <w:rsid w:val="005F1554"/>
    <w:rsid w:val="006037F3"/>
    <w:rsid w:val="006434EA"/>
    <w:rsid w:val="00644C0D"/>
    <w:rsid w:val="006477E0"/>
    <w:rsid w:val="00650EC9"/>
    <w:rsid w:val="00664A76"/>
    <w:rsid w:val="00690AD8"/>
    <w:rsid w:val="00692EDC"/>
    <w:rsid w:val="006A50E2"/>
    <w:rsid w:val="006B3831"/>
    <w:rsid w:val="006C4881"/>
    <w:rsid w:val="006D34DF"/>
    <w:rsid w:val="006D4460"/>
    <w:rsid w:val="0071464D"/>
    <w:rsid w:val="00755190"/>
    <w:rsid w:val="00766627"/>
    <w:rsid w:val="00770FBA"/>
    <w:rsid w:val="00774D58"/>
    <w:rsid w:val="00790A49"/>
    <w:rsid w:val="007A0451"/>
    <w:rsid w:val="007A0B56"/>
    <w:rsid w:val="007A46BD"/>
    <w:rsid w:val="007A72D0"/>
    <w:rsid w:val="007E70F1"/>
    <w:rsid w:val="007F0B4D"/>
    <w:rsid w:val="007F7C50"/>
    <w:rsid w:val="0080069C"/>
    <w:rsid w:val="00825D34"/>
    <w:rsid w:val="008317A8"/>
    <w:rsid w:val="00833561"/>
    <w:rsid w:val="00840BC4"/>
    <w:rsid w:val="008464CD"/>
    <w:rsid w:val="00870E6E"/>
    <w:rsid w:val="00871E6E"/>
    <w:rsid w:val="00893B01"/>
    <w:rsid w:val="008A22CB"/>
    <w:rsid w:val="008B06D0"/>
    <w:rsid w:val="008C3478"/>
    <w:rsid w:val="008D12B0"/>
    <w:rsid w:val="008E0DE1"/>
    <w:rsid w:val="008E3FCB"/>
    <w:rsid w:val="008E5140"/>
    <w:rsid w:val="008F2350"/>
    <w:rsid w:val="00901EFE"/>
    <w:rsid w:val="00906F83"/>
    <w:rsid w:val="0091402A"/>
    <w:rsid w:val="00917DA6"/>
    <w:rsid w:val="009271E2"/>
    <w:rsid w:val="00927FE1"/>
    <w:rsid w:val="00941483"/>
    <w:rsid w:val="0095038B"/>
    <w:rsid w:val="00950436"/>
    <w:rsid w:val="00951B71"/>
    <w:rsid w:val="0098033D"/>
    <w:rsid w:val="009976C0"/>
    <w:rsid w:val="009A7241"/>
    <w:rsid w:val="009B2FBD"/>
    <w:rsid w:val="009C03F4"/>
    <w:rsid w:val="009C2430"/>
    <w:rsid w:val="009C5184"/>
    <w:rsid w:val="009D6916"/>
    <w:rsid w:val="009F1FB1"/>
    <w:rsid w:val="009F235B"/>
    <w:rsid w:val="009F3254"/>
    <w:rsid w:val="00A051B9"/>
    <w:rsid w:val="00A158F8"/>
    <w:rsid w:val="00A23C0A"/>
    <w:rsid w:val="00A31C6B"/>
    <w:rsid w:val="00A33C30"/>
    <w:rsid w:val="00A429EA"/>
    <w:rsid w:val="00A50123"/>
    <w:rsid w:val="00A523AE"/>
    <w:rsid w:val="00A55F98"/>
    <w:rsid w:val="00A56B43"/>
    <w:rsid w:val="00A730B1"/>
    <w:rsid w:val="00A77356"/>
    <w:rsid w:val="00A8325A"/>
    <w:rsid w:val="00A83A09"/>
    <w:rsid w:val="00A83DB3"/>
    <w:rsid w:val="00A9410C"/>
    <w:rsid w:val="00AB6DB7"/>
    <w:rsid w:val="00AC3BC2"/>
    <w:rsid w:val="00AD10A4"/>
    <w:rsid w:val="00AD546C"/>
    <w:rsid w:val="00B22547"/>
    <w:rsid w:val="00B254E7"/>
    <w:rsid w:val="00B350B2"/>
    <w:rsid w:val="00B35F5B"/>
    <w:rsid w:val="00B36EB4"/>
    <w:rsid w:val="00B47445"/>
    <w:rsid w:val="00B52858"/>
    <w:rsid w:val="00B83A4C"/>
    <w:rsid w:val="00B939B9"/>
    <w:rsid w:val="00BA086C"/>
    <w:rsid w:val="00BB1C5B"/>
    <w:rsid w:val="00BC4B0B"/>
    <w:rsid w:val="00BD4822"/>
    <w:rsid w:val="00C126D2"/>
    <w:rsid w:val="00C430EA"/>
    <w:rsid w:val="00C45C5A"/>
    <w:rsid w:val="00C479C4"/>
    <w:rsid w:val="00C51321"/>
    <w:rsid w:val="00C6204A"/>
    <w:rsid w:val="00C64439"/>
    <w:rsid w:val="00C66AAE"/>
    <w:rsid w:val="00C673AF"/>
    <w:rsid w:val="00C80678"/>
    <w:rsid w:val="00CA461E"/>
    <w:rsid w:val="00CB298D"/>
    <w:rsid w:val="00CB349A"/>
    <w:rsid w:val="00CD7F75"/>
    <w:rsid w:val="00CE099C"/>
    <w:rsid w:val="00CE17E8"/>
    <w:rsid w:val="00CE4C4A"/>
    <w:rsid w:val="00CE7DE0"/>
    <w:rsid w:val="00D11B8F"/>
    <w:rsid w:val="00D15948"/>
    <w:rsid w:val="00D2293F"/>
    <w:rsid w:val="00D23A67"/>
    <w:rsid w:val="00D27171"/>
    <w:rsid w:val="00D365C6"/>
    <w:rsid w:val="00D43419"/>
    <w:rsid w:val="00D47DBC"/>
    <w:rsid w:val="00D53D05"/>
    <w:rsid w:val="00D55AC6"/>
    <w:rsid w:val="00D66505"/>
    <w:rsid w:val="00D70629"/>
    <w:rsid w:val="00D71E27"/>
    <w:rsid w:val="00D77DDA"/>
    <w:rsid w:val="00D85C36"/>
    <w:rsid w:val="00D953B2"/>
    <w:rsid w:val="00DA0EFD"/>
    <w:rsid w:val="00DB1DC9"/>
    <w:rsid w:val="00DC0B17"/>
    <w:rsid w:val="00DC0E79"/>
    <w:rsid w:val="00DC4B64"/>
    <w:rsid w:val="00DC53D4"/>
    <w:rsid w:val="00DC79D3"/>
    <w:rsid w:val="00DE32F0"/>
    <w:rsid w:val="00DF3CC9"/>
    <w:rsid w:val="00E02B03"/>
    <w:rsid w:val="00E1539F"/>
    <w:rsid w:val="00E27AB2"/>
    <w:rsid w:val="00E64377"/>
    <w:rsid w:val="00E728CD"/>
    <w:rsid w:val="00E87203"/>
    <w:rsid w:val="00E964CE"/>
    <w:rsid w:val="00EA1ADF"/>
    <w:rsid w:val="00EB32F9"/>
    <w:rsid w:val="00EC269D"/>
    <w:rsid w:val="00EE07F8"/>
    <w:rsid w:val="00EE23A4"/>
    <w:rsid w:val="00EF092D"/>
    <w:rsid w:val="00EF0DB5"/>
    <w:rsid w:val="00EF0F92"/>
    <w:rsid w:val="00F073E7"/>
    <w:rsid w:val="00F21015"/>
    <w:rsid w:val="00F216EE"/>
    <w:rsid w:val="00F40B0F"/>
    <w:rsid w:val="00F51E95"/>
    <w:rsid w:val="00F60563"/>
    <w:rsid w:val="00F73E9A"/>
    <w:rsid w:val="00F83A9A"/>
    <w:rsid w:val="00F925EB"/>
    <w:rsid w:val="00F95637"/>
    <w:rsid w:val="00FA123C"/>
    <w:rsid w:val="00FA5839"/>
    <w:rsid w:val="00FB7D45"/>
    <w:rsid w:val="00FB7E36"/>
    <w:rsid w:val="00FC11B0"/>
    <w:rsid w:val="00FE7515"/>
    <w:rsid w:val="011B0F5E"/>
    <w:rsid w:val="08857B5B"/>
    <w:rsid w:val="09FB52C3"/>
    <w:rsid w:val="0AFE2BAC"/>
    <w:rsid w:val="0D3F61A0"/>
    <w:rsid w:val="0EFC4AA0"/>
    <w:rsid w:val="0F8D4D58"/>
    <w:rsid w:val="109A6155"/>
    <w:rsid w:val="16063760"/>
    <w:rsid w:val="17136AD8"/>
    <w:rsid w:val="17336D0F"/>
    <w:rsid w:val="19D55A6F"/>
    <w:rsid w:val="1C9A10BA"/>
    <w:rsid w:val="1F0F58C9"/>
    <w:rsid w:val="20654F63"/>
    <w:rsid w:val="2071137A"/>
    <w:rsid w:val="24FE473D"/>
    <w:rsid w:val="25695ED1"/>
    <w:rsid w:val="270243CE"/>
    <w:rsid w:val="27850FB6"/>
    <w:rsid w:val="29AF4F3A"/>
    <w:rsid w:val="2A566E2F"/>
    <w:rsid w:val="2BE4314D"/>
    <w:rsid w:val="2C4C249D"/>
    <w:rsid w:val="2CC51730"/>
    <w:rsid w:val="2FAE0CC2"/>
    <w:rsid w:val="30FC4828"/>
    <w:rsid w:val="32814231"/>
    <w:rsid w:val="339C048D"/>
    <w:rsid w:val="33E02788"/>
    <w:rsid w:val="3986271E"/>
    <w:rsid w:val="3F442BB7"/>
    <w:rsid w:val="3FCD798B"/>
    <w:rsid w:val="43492E2C"/>
    <w:rsid w:val="439531CE"/>
    <w:rsid w:val="44816546"/>
    <w:rsid w:val="46316F7C"/>
    <w:rsid w:val="46A801E1"/>
    <w:rsid w:val="47EF38AA"/>
    <w:rsid w:val="481907CF"/>
    <w:rsid w:val="49512451"/>
    <w:rsid w:val="4AF50BD8"/>
    <w:rsid w:val="4C3A62B4"/>
    <w:rsid w:val="4EE52D78"/>
    <w:rsid w:val="4F3263CB"/>
    <w:rsid w:val="4F5B4EDC"/>
    <w:rsid w:val="500A43BF"/>
    <w:rsid w:val="5016696D"/>
    <w:rsid w:val="513E0E9F"/>
    <w:rsid w:val="51D14B15"/>
    <w:rsid w:val="52603B8A"/>
    <w:rsid w:val="52E367F4"/>
    <w:rsid w:val="534D7129"/>
    <w:rsid w:val="59803143"/>
    <w:rsid w:val="5ECD3616"/>
    <w:rsid w:val="5FEF0A49"/>
    <w:rsid w:val="60D815D0"/>
    <w:rsid w:val="62193FDC"/>
    <w:rsid w:val="657326E0"/>
    <w:rsid w:val="67953402"/>
    <w:rsid w:val="68C61BF3"/>
    <w:rsid w:val="6D610C1D"/>
    <w:rsid w:val="6F957EFD"/>
    <w:rsid w:val="71EE58F8"/>
    <w:rsid w:val="72F86163"/>
    <w:rsid w:val="749B7D52"/>
    <w:rsid w:val="75B60920"/>
    <w:rsid w:val="76F131DE"/>
    <w:rsid w:val="779F4820"/>
    <w:rsid w:val="77FF5549"/>
    <w:rsid w:val="78204A53"/>
    <w:rsid w:val="7A220A64"/>
    <w:rsid w:val="7AA64BE1"/>
    <w:rsid w:val="7AFD3B36"/>
    <w:rsid w:val="7D603320"/>
    <w:rsid w:val="7E1A64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Date"/>
    <w:basedOn w:val="1"/>
    <w:next w:val="1"/>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 w:type="paragraph" w:customStyle="1" w:styleId="9">
    <w:name w:val="附件"/>
    <w:basedOn w:val="1"/>
    <w:qFormat/>
    <w:uiPriority w:val="99"/>
    <w:pPr>
      <w:widowControl/>
      <w:ind w:left="1638" w:hanging="1016"/>
    </w:pPr>
    <w:rPr>
      <w:rFonts w:eastAsia="仿宋_GB2312"/>
      <w:sz w:val="32"/>
      <w:szCs w:val="32"/>
    </w:rPr>
  </w:style>
  <w:style w:type="character" w:customStyle="1" w:styleId="10">
    <w:name w:val="font31"/>
    <w:basedOn w:val="6"/>
    <w:uiPriority w:val="0"/>
    <w:rPr>
      <w:rFonts w:hint="default" w:ascii="仿宋_GB2312" w:hAnsi="Times New Roman" w:eastAsia="仿宋_GB2312" w:cs="仿宋_GB2312"/>
      <w:color w:val="000000"/>
      <w:sz w:val="24"/>
      <w:szCs w:val="24"/>
      <w:u w:val="none"/>
    </w:rPr>
  </w:style>
  <w:style w:type="character" w:customStyle="1" w:styleId="11">
    <w:name w:val="font41"/>
    <w:basedOn w:val="6"/>
    <w:uiPriority w:val="0"/>
    <w:rPr>
      <w:rFonts w:hint="eastAsia" w:ascii="宋体" w:hAnsi="宋体" w:eastAsia="宋体" w:cs="宋体"/>
      <w:color w:val="000000"/>
      <w:sz w:val="22"/>
      <w:szCs w:val="22"/>
      <w:u w:val="none"/>
    </w:rPr>
  </w:style>
  <w:style w:type="character" w:customStyle="1" w:styleId="12">
    <w:name w:val="font11"/>
    <w:basedOn w:val="6"/>
    <w:uiPriority w:val="0"/>
    <w:rPr>
      <w:rFonts w:hint="default" w:ascii="仿宋_GB2312" w:hAnsi="Times New Roman" w:eastAsia="仿宋_GB2312" w:cs="仿宋_GB2312"/>
      <w:color w:val="000000"/>
      <w:sz w:val="24"/>
      <w:szCs w:val="24"/>
      <w:u w:val="none"/>
    </w:rPr>
  </w:style>
  <w:style w:type="character" w:customStyle="1" w:styleId="13">
    <w:name w:val="font21"/>
    <w:basedOn w:val="6"/>
    <w:uiPriority w:val="0"/>
    <w:rPr>
      <w:rFonts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2009&#24180;&#36130;&#25919;&#23616;&#25991;&#20214;\&#32418;&#22836;&#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bbangongshi</dc:creator>
  <cp:lastModifiedBy>bbangongshi</cp:lastModifiedBy>
  <dcterms:modified xsi:type="dcterms:W3CDTF">2025-08-05T01:47:53Z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