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pPr>
        <w:jc w:val="center"/>
        <w:rPr>
          <w:rFonts w:hint="eastAsia" w:ascii="宋体" w:hAnsi="宋体" w:eastAsia="宋体" w:cs="宋体"/>
          <w:b/>
          <w:bCs/>
          <w:sz w:val="36"/>
          <w:szCs w:val="44"/>
          <w:lang w:val="en-US" w:eastAsia="zh-CN"/>
        </w:rPr>
      </w:pPr>
      <w:r>
        <w:rPr>
          <w:rFonts w:hint="eastAsia" w:ascii="宋体" w:hAnsi="宋体" w:eastAsia="宋体" w:cs="宋体"/>
          <w:b/>
          <w:bCs/>
          <w:sz w:val="36"/>
          <w:szCs w:val="44"/>
          <w:lang w:val="en-US" w:eastAsia="zh-CN"/>
        </w:rPr>
        <w:t>梁河县2020年部门（单位）整体支出绩效目标自评表</w:t>
      </w:r>
    </w:p>
    <w:tbl>
      <w:tblPr>
        <w:tblStyle w:val="5"/>
        <w:tblW w:w="13449" w:type="dxa"/>
        <w:tblInd w:w="0" w:type="dxa"/>
        <w:shd w:val="clear" w:color="auto" w:fill="auto"/>
        <w:tblLayout w:type="fixed"/>
        <w:tblCellMar>
          <w:top w:w="0" w:type="dxa"/>
          <w:left w:w="108" w:type="dxa"/>
          <w:bottom w:w="0" w:type="dxa"/>
          <w:right w:w="108" w:type="dxa"/>
        </w:tblCellMar>
      </w:tblPr>
      <w:tblGrid>
        <w:gridCol w:w="1076"/>
        <w:gridCol w:w="2101"/>
        <w:gridCol w:w="1808"/>
        <w:gridCol w:w="1485"/>
        <w:gridCol w:w="1466"/>
        <w:gridCol w:w="1402"/>
        <w:gridCol w:w="1275"/>
        <w:gridCol w:w="1208"/>
        <w:gridCol w:w="1628"/>
      </w:tblGrid>
      <w:tr>
        <w:tblPrEx>
          <w:shd w:val="clear" w:color="auto" w:fill="auto"/>
          <w:tblLayout w:type="fixed"/>
          <w:tblCellMar>
            <w:top w:w="0" w:type="dxa"/>
            <w:left w:w="108" w:type="dxa"/>
            <w:bottom w:w="0" w:type="dxa"/>
            <w:right w:w="108" w:type="dxa"/>
          </w:tblCellMar>
        </w:tblPrEx>
        <w:trPr>
          <w:trHeight w:val="516" w:hRule="atLeast"/>
        </w:trPr>
        <w:tc>
          <w:tcPr>
            <w:tcW w:w="3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部门（单位）名称</w:t>
            </w:r>
          </w:p>
        </w:tc>
        <w:tc>
          <w:tcPr>
            <w:tcW w:w="3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部门预算编码</w:t>
            </w:r>
          </w:p>
        </w:tc>
        <w:tc>
          <w:tcPr>
            <w:tcW w:w="41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shd w:val="clear" w:color="auto" w:fill="auto"/>
          <w:tblLayout w:type="fixed"/>
          <w:tblCellMar>
            <w:top w:w="0" w:type="dxa"/>
            <w:left w:w="108" w:type="dxa"/>
            <w:bottom w:w="0" w:type="dxa"/>
            <w:right w:w="108" w:type="dxa"/>
          </w:tblCellMar>
        </w:tblPrEx>
        <w:trPr>
          <w:trHeight w:val="255" w:hRule="atLeast"/>
        </w:trPr>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财政资金安排和使用情况</w:t>
            </w:r>
          </w:p>
        </w:tc>
        <w:tc>
          <w:tcPr>
            <w:tcW w:w="21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资金结构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（万元）</w:t>
            </w:r>
          </w:p>
        </w:tc>
        <w:tc>
          <w:tcPr>
            <w:tcW w:w="4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预算安排</w:t>
            </w:r>
          </w:p>
        </w:tc>
        <w:tc>
          <w:tcPr>
            <w:tcW w:w="2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拨付情况</w:t>
            </w:r>
          </w:p>
        </w:tc>
        <w:tc>
          <w:tcPr>
            <w:tcW w:w="2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结余情况</w:t>
            </w:r>
          </w:p>
        </w:tc>
      </w:tr>
      <w:tr>
        <w:tblPrEx>
          <w:shd w:val="clear" w:color="auto" w:fill="auto"/>
          <w:tblLayout w:type="fixed"/>
          <w:tblCellMar>
            <w:top w:w="0" w:type="dxa"/>
            <w:left w:w="108" w:type="dxa"/>
            <w:bottom w:w="0" w:type="dxa"/>
            <w:right w:w="108" w:type="dxa"/>
          </w:tblCellMar>
        </w:tblPrEx>
        <w:trPr>
          <w:trHeight w:val="984"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年初部门预算安排金额（含历年结余结转）①</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年中调整金额②</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③ = ①+②</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年度拨付金额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④</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支出实现率（％）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⑤=④/③</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本年度结余金额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⑥=③-④</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资金结余率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⑦=⑥/③</w:t>
            </w:r>
          </w:p>
        </w:tc>
      </w:tr>
      <w:tr>
        <w:tblPrEx>
          <w:shd w:val="clear" w:color="auto" w:fill="auto"/>
          <w:tblLayout w:type="fixed"/>
          <w:tblCellMar>
            <w:top w:w="0" w:type="dxa"/>
            <w:left w:w="108" w:type="dxa"/>
            <w:bottom w:w="0" w:type="dxa"/>
            <w:right w:w="108" w:type="dxa"/>
          </w:tblCellMar>
        </w:tblPrEx>
        <w:trPr>
          <w:trHeight w:val="372"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财政资金小计</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shd w:val="clear" w:color="auto" w:fill="auto"/>
          <w:tblLayout w:type="fixed"/>
          <w:tblCellMar>
            <w:top w:w="0" w:type="dxa"/>
            <w:left w:w="108" w:type="dxa"/>
            <w:bottom w:w="0" w:type="dxa"/>
            <w:right w:w="108" w:type="dxa"/>
          </w:tblCellMar>
        </w:tblPrEx>
        <w:trPr>
          <w:trHeight w:val="27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Style w:val="6"/>
                <w:sz w:val="21"/>
                <w:szCs w:val="21"/>
                <w:lang w:val="en-US" w:eastAsia="zh-CN" w:bidi="ar"/>
              </w:rPr>
              <w:t xml:space="preserve"> ①中央财政资金</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Layout w:type="fixed"/>
          <w:tblCellMar>
            <w:top w:w="0" w:type="dxa"/>
            <w:left w:w="108" w:type="dxa"/>
            <w:bottom w:w="0" w:type="dxa"/>
            <w:right w:w="108" w:type="dxa"/>
          </w:tblCellMar>
        </w:tblPrEx>
        <w:trPr>
          <w:trHeight w:val="27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Style w:val="6"/>
                <w:sz w:val="21"/>
                <w:szCs w:val="21"/>
                <w:lang w:val="en-US" w:eastAsia="zh-CN" w:bidi="ar"/>
              </w:rPr>
              <w:t xml:space="preserve"> ②省级财政资金</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shd w:val="clear" w:color="auto" w:fill="auto"/>
          <w:tblLayout w:type="fixed"/>
          <w:tblCellMar>
            <w:top w:w="0" w:type="dxa"/>
            <w:left w:w="108" w:type="dxa"/>
            <w:bottom w:w="0" w:type="dxa"/>
            <w:right w:w="108" w:type="dxa"/>
          </w:tblCellMar>
        </w:tblPrEx>
        <w:trPr>
          <w:trHeight w:val="255"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Style w:val="6"/>
                <w:sz w:val="21"/>
                <w:szCs w:val="21"/>
                <w:lang w:val="en-US" w:eastAsia="zh-CN" w:bidi="ar"/>
              </w:rPr>
              <w:t xml:space="preserve"> ③地方财政资金</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Layout w:type="fixed"/>
          <w:tblCellMar>
            <w:top w:w="0" w:type="dxa"/>
            <w:left w:w="108" w:type="dxa"/>
            <w:bottom w:w="0" w:type="dxa"/>
            <w:right w:w="108" w:type="dxa"/>
          </w:tblCellMar>
        </w:tblPrEx>
        <w:trPr>
          <w:trHeight w:val="27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其他资金小计</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shd w:val="clear" w:color="auto" w:fill="auto"/>
          <w:tblLayout w:type="fixed"/>
          <w:tblCellMar>
            <w:top w:w="0" w:type="dxa"/>
            <w:left w:w="108" w:type="dxa"/>
            <w:bottom w:w="0" w:type="dxa"/>
            <w:right w:w="108" w:type="dxa"/>
          </w:tblCellMar>
        </w:tblPrEx>
        <w:trPr>
          <w:trHeight w:val="412"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①......</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Layout w:type="fixed"/>
          <w:tblCellMar>
            <w:top w:w="0" w:type="dxa"/>
            <w:left w:w="108" w:type="dxa"/>
            <w:bottom w:w="0" w:type="dxa"/>
            <w:right w:w="108" w:type="dxa"/>
          </w:tblCellMar>
        </w:tblPrEx>
        <w:trPr>
          <w:trHeight w:val="51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　计</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Layout w:type="fixed"/>
          <w:tblCellMar>
            <w:top w:w="0" w:type="dxa"/>
            <w:left w:w="108" w:type="dxa"/>
            <w:bottom w:w="0" w:type="dxa"/>
            <w:right w:w="108" w:type="dxa"/>
          </w:tblCellMar>
        </w:tblPrEx>
        <w:trPr>
          <w:trHeight w:val="465" w:hRule="atLeast"/>
        </w:trPr>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总体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目标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完成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情况</w:t>
            </w:r>
          </w:p>
        </w:tc>
        <w:tc>
          <w:tcPr>
            <w:tcW w:w="53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预期目标</w:t>
            </w:r>
          </w:p>
        </w:tc>
        <w:tc>
          <w:tcPr>
            <w:tcW w:w="69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目标实际完成情况</w:t>
            </w:r>
          </w:p>
        </w:tc>
      </w:tr>
      <w:tr>
        <w:tblPrEx>
          <w:shd w:val="clear" w:color="auto" w:fill="auto"/>
          <w:tblLayout w:type="fixed"/>
          <w:tblCellMar>
            <w:top w:w="0" w:type="dxa"/>
            <w:left w:w="108" w:type="dxa"/>
            <w:bottom w:w="0" w:type="dxa"/>
            <w:right w:w="108" w:type="dxa"/>
          </w:tblCellMar>
        </w:tblPrEx>
        <w:trPr>
          <w:trHeight w:val="1417"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6979"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r>
      <w:tr>
        <w:tblPrEx>
          <w:shd w:val="clear" w:color="auto" w:fill="auto"/>
          <w:tblLayout w:type="fixed"/>
          <w:tblCellMar>
            <w:top w:w="0" w:type="dxa"/>
            <w:left w:w="108" w:type="dxa"/>
            <w:bottom w:w="0" w:type="dxa"/>
            <w:right w:w="108" w:type="dxa"/>
          </w:tblCellMar>
        </w:tblPrEx>
        <w:trPr>
          <w:trHeight w:val="340" w:hRule="atLeast"/>
        </w:trPr>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主要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任务</w:t>
            </w:r>
          </w:p>
        </w:tc>
        <w:tc>
          <w:tcPr>
            <w:tcW w:w="53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任务名称</w:t>
            </w:r>
          </w:p>
        </w:tc>
        <w:tc>
          <w:tcPr>
            <w:tcW w:w="69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主要内容</w:t>
            </w:r>
          </w:p>
        </w:tc>
      </w:tr>
      <w:tr>
        <w:tblPrEx>
          <w:tblLayout w:type="fixed"/>
          <w:tblCellMar>
            <w:top w:w="0" w:type="dxa"/>
            <w:left w:w="108" w:type="dxa"/>
            <w:bottom w:w="0" w:type="dxa"/>
            <w:right w:w="108" w:type="dxa"/>
          </w:tblCellMar>
        </w:tblPrEx>
        <w:trPr>
          <w:trHeight w:val="34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shd w:val="clear" w:color="auto" w:fill="auto"/>
          <w:tblLayout w:type="fixed"/>
          <w:tblCellMar>
            <w:top w:w="0" w:type="dxa"/>
            <w:left w:w="108" w:type="dxa"/>
            <w:bottom w:w="0" w:type="dxa"/>
            <w:right w:w="108" w:type="dxa"/>
          </w:tblCellMar>
        </w:tblPrEx>
        <w:trPr>
          <w:trHeight w:val="34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shd w:val="clear" w:color="auto" w:fill="auto"/>
          <w:tblLayout w:type="fixed"/>
          <w:tblCellMar>
            <w:top w:w="0" w:type="dxa"/>
            <w:left w:w="108" w:type="dxa"/>
            <w:bottom w:w="0" w:type="dxa"/>
            <w:right w:w="108" w:type="dxa"/>
          </w:tblCellMar>
        </w:tblPrEx>
        <w:trPr>
          <w:trHeight w:val="34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Layout w:type="fixed"/>
          <w:tblCellMar>
            <w:top w:w="0" w:type="dxa"/>
            <w:left w:w="108" w:type="dxa"/>
            <w:bottom w:w="0" w:type="dxa"/>
            <w:right w:w="108" w:type="dxa"/>
          </w:tblCellMar>
        </w:tblPrEx>
        <w:trPr>
          <w:trHeight w:val="34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Layout w:type="fixed"/>
          <w:tblCellMar>
            <w:top w:w="0" w:type="dxa"/>
            <w:left w:w="108" w:type="dxa"/>
            <w:bottom w:w="0" w:type="dxa"/>
            <w:right w:w="108" w:type="dxa"/>
          </w:tblCellMar>
        </w:tblPrEx>
        <w:trPr>
          <w:trHeight w:val="34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shd w:val="clear" w:color="auto" w:fill="auto"/>
          <w:tblLayout w:type="fixed"/>
          <w:tblCellMar>
            <w:top w:w="0" w:type="dxa"/>
            <w:left w:w="108" w:type="dxa"/>
            <w:bottom w:w="0" w:type="dxa"/>
            <w:right w:w="108" w:type="dxa"/>
          </w:tblCellMar>
        </w:tblPrEx>
        <w:trPr>
          <w:trHeight w:val="34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bl>
    <w:p>
      <w:pPr>
        <w:jc w:val="left"/>
        <w:rPr>
          <w:rFonts w:hint="eastAsia" w:ascii="宋体" w:hAnsi="宋体" w:eastAsia="宋体" w:cs="宋体"/>
          <w:b/>
          <w:bCs/>
          <w:sz w:val="10"/>
          <w:szCs w:val="10"/>
          <w:lang w:val="en-US" w:eastAsia="zh-CN"/>
        </w:rPr>
      </w:pPr>
    </w:p>
    <w:tbl>
      <w:tblPr>
        <w:tblStyle w:val="5"/>
        <w:tblW w:w="13449" w:type="dxa"/>
        <w:tblInd w:w="0" w:type="dxa"/>
        <w:shd w:val="clear" w:color="auto" w:fill="auto"/>
        <w:tblLayout w:type="fixed"/>
        <w:tblCellMar>
          <w:top w:w="0" w:type="dxa"/>
          <w:left w:w="108" w:type="dxa"/>
          <w:bottom w:w="0" w:type="dxa"/>
          <w:right w:w="108" w:type="dxa"/>
        </w:tblCellMar>
      </w:tblPr>
      <w:tblGrid>
        <w:gridCol w:w="528"/>
        <w:gridCol w:w="535"/>
        <w:gridCol w:w="1143"/>
        <w:gridCol w:w="3212"/>
        <w:gridCol w:w="3828"/>
        <w:gridCol w:w="2855"/>
        <w:gridCol w:w="1348"/>
      </w:tblGrid>
      <w:tr>
        <w:tblPrEx>
          <w:shd w:val="clear" w:color="auto" w:fill="auto"/>
          <w:tblLayout w:type="fixed"/>
          <w:tblCellMar>
            <w:top w:w="0" w:type="dxa"/>
            <w:left w:w="108" w:type="dxa"/>
            <w:bottom w:w="0" w:type="dxa"/>
            <w:right w:w="108" w:type="dxa"/>
          </w:tblCellMar>
        </w:tblPrEx>
        <w:trPr>
          <w:cantSplit/>
          <w:trHeight w:val="640" w:hRule="atLeast"/>
          <w:tblHeader/>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一级</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指标</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二级</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指标</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三级指标</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指标解释</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指标说明</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评分标准</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w:t>
            </w:r>
          </w:p>
        </w:tc>
      </w:tr>
      <w:tr>
        <w:tblPrEx>
          <w:shd w:val="clear" w:color="auto" w:fill="auto"/>
          <w:tblLayout w:type="fixed"/>
          <w:tblCellMar>
            <w:top w:w="0" w:type="dxa"/>
            <w:left w:w="108" w:type="dxa"/>
            <w:bottom w:w="0" w:type="dxa"/>
            <w:right w:w="108" w:type="dxa"/>
          </w:tblCellMar>
        </w:tblPrEx>
        <w:trPr>
          <w:cantSplit/>
          <w:trHeight w:val="1280" w:hRule="atLeast"/>
        </w:trPr>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   入（10分）</w:t>
            </w:r>
          </w:p>
        </w:tc>
        <w:tc>
          <w:tcPr>
            <w:tcW w:w="5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设定</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绩效目标合理性（2分）</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部门（单位）所设立的整体绩效目标依据是否充分，是否符合客观实际，用以反映和考核部门（单位）整体绩效目标与部门履职、年度工作任务的相符性情况。</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评价要点：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①是否符合国家法律法规、国民经济和社会发展总体规划；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②是否符合部门“三定”方案确定的职责；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③是否符合部门制定的中长期实施规划。</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符合①②分别得0.7分，符合③得0.6分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shd w:val="clear" w:color="auto" w:fill="auto"/>
          <w:tblLayout w:type="fixed"/>
          <w:tblCellMar>
            <w:top w:w="0" w:type="dxa"/>
            <w:left w:w="108" w:type="dxa"/>
            <w:bottom w:w="0" w:type="dxa"/>
            <w:right w:w="108" w:type="dxa"/>
          </w:tblCellMar>
        </w:tblPrEx>
        <w:trPr>
          <w:cantSplit/>
          <w:trHeight w:val="178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绩效指标明确性（2分）</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部门（单位）依据整体绩效目标所设定的绩效指标是否清晰、细化、可衡量，用以反映和考核部门（单位）整体绩效目标的明细化情况。</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评价要点：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①是否将部门整体的绩效目标细化分解为具体的工作任务；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②是否通过清晰、可衡量的指标值予以体现。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③是否与部门年度的任务数或计划数相对应；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④是否与本年度部门预算资金相匹配。</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符合①②③④分别得0.5分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Layout w:type="fixed"/>
          <w:tblCellMar>
            <w:top w:w="0" w:type="dxa"/>
            <w:left w:w="108" w:type="dxa"/>
            <w:bottom w:w="0" w:type="dxa"/>
            <w:right w:w="108" w:type="dxa"/>
          </w:tblCellMar>
        </w:tblPrEx>
        <w:trPr>
          <w:cantSplit/>
          <w:trHeight w:val="120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配置</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在职人员控制率（2分）</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部门（单位）本年度实际在职人员数与编制数的比率，用以反映和考核部门（单位）对人员成本的控制程度。</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在职人员控制率=（在职人员数/编制数）×100%。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在职人员数：部门（单位）实际在职人数，以财政部确定的部门决算编制口径为准。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编制数：机构编制部门核定批复的部门（单位）的人员编制数。</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以100%为标准，在职人员控制率&lt;=100%，记2分，每超过一个百分点，扣0.2分，扣完为止</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shd w:val="clear" w:color="auto" w:fill="auto"/>
          <w:tblLayout w:type="fixed"/>
          <w:tblCellMar>
            <w:top w:w="0" w:type="dxa"/>
            <w:left w:w="108" w:type="dxa"/>
            <w:bottom w:w="0" w:type="dxa"/>
            <w:right w:w="108" w:type="dxa"/>
          </w:tblCellMar>
        </w:tblPrEx>
        <w:trPr>
          <w:cantSplit/>
          <w:trHeight w:val="12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“三公经费”变动率（2分）</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部门（单位）本年度“三公经费”预算数与上年度“三公经费”预算数的变动比率，用以反映和考核部门（单位）对控制重点行政成本的努力程度。</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“三公经费”变动率=[（本年度“三公经费”总额-上年度“三公经费”总额）/上年度“三公经费”总额]×100%。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“三公经费”：年度预算安排的因公出国（境）费、公务车辆购置及运行费和公务招待费。</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三公经费变动率&lt;=0,记2分,每超过一个百分点，扣0.2分，扣完为止</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shd w:val="clear" w:color="auto" w:fill="auto"/>
          <w:tblLayout w:type="fixed"/>
          <w:tblCellMar>
            <w:top w:w="0" w:type="dxa"/>
            <w:left w:w="108" w:type="dxa"/>
            <w:bottom w:w="0" w:type="dxa"/>
            <w:right w:w="108" w:type="dxa"/>
          </w:tblCellMar>
        </w:tblPrEx>
        <w:trPr>
          <w:cantSplit/>
          <w:trHeight w:val="152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重点支出安排率（2分）</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部门（单位）本年度预算安排的重点项目支出与部门项目总支出的比率，用以反映和考核部门（单位）对履行主要职责或完成重点任务的保障程度。</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重点支出安排率=（重点项目支出/项目总支出）×100%。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重点项目支出：部门（单位）年度预算安排的，与本部门履职和发展密切相关、具有明显社会和经济影响、党委政府关心或社会比较关注的项目支出总额。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项目总支出：部门（单位）年度预算安排的项目支出总额。</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该项得分=2*（重点项目支出/项目总支出）×100%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shd w:val="clear" w:color="auto" w:fill="auto"/>
          <w:tblLayout w:type="fixed"/>
          <w:tblCellMar>
            <w:top w:w="0" w:type="dxa"/>
            <w:left w:w="108" w:type="dxa"/>
            <w:bottom w:w="0" w:type="dxa"/>
            <w:right w:w="108" w:type="dxa"/>
          </w:tblCellMar>
        </w:tblPrEx>
        <w:trPr>
          <w:cantSplit/>
          <w:trHeight w:val="1020" w:hRule="atLeast"/>
        </w:trPr>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过程（34分）</w:t>
            </w:r>
          </w:p>
        </w:tc>
        <w:tc>
          <w:tcPr>
            <w:tcW w:w="5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执行</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预算完成率（3分）</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部门（单位）本年度预算完成数与预算数的比率，用以反映和考核部门（单位）预算完成程度。</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预算完成率=（预算完成数/预算数）×100%。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预算完成数：部门（单位）本年度实际完成的预算数。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预算数：财政部门批复的本年度部门（单位）预算数。</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100%计满分，每低5%扣1.5分，扣完为止</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shd w:val="clear" w:color="auto" w:fill="auto"/>
          <w:tblLayout w:type="fixed"/>
          <w:tblCellMar>
            <w:top w:w="0" w:type="dxa"/>
            <w:left w:w="108" w:type="dxa"/>
            <w:bottom w:w="0" w:type="dxa"/>
            <w:right w:w="108" w:type="dxa"/>
          </w:tblCellMar>
        </w:tblPrEx>
        <w:trPr>
          <w:cantSplit/>
          <w:trHeight w:val="138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预算调整率（2分）</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部门（单位）本年度预算调整数与预算数的比率，用以反映和考核部门（单位）预算的调整程度。</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预算调整率=（预算调整数/预算数）×100%。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预算调整数：部门（单位）在本年度内涉及预算的追加、追减或结构调整的资金总和（因落实国家政策、发生不可抗力、上级部门或本级党委政府临时交办而产生的调整除外）。</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预算调整率=0,计2分，0-10%，计1.5分；10-20%，计1分；20-30%，计0.5分；大于30%不得分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shd w:val="clear" w:color="auto" w:fill="auto"/>
          <w:tblLayout w:type="fixed"/>
          <w:tblCellMar>
            <w:top w:w="0" w:type="dxa"/>
            <w:left w:w="108" w:type="dxa"/>
            <w:bottom w:w="0" w:type="dxa"/>
            <w:right w:w="108" w:type="dxa"/>
          </w:tblCellMar>
        </w:tblPrEx>
        <w:trPr>
          <w:cantSplit/>
          <w:trHeight w:val="174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支付进度率（2分）</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部门（单位）实际支付进度与既定支付进度的比率，用以反映和考核部门（单位）预算执行的及时性和均衡性程度。</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支付进度率=（实际支付进度/既定支付进度）×100%。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实际支付进度：部门（单位）在某一时点的支出预算执行总数与年度支出预算数的比率。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既定支付进度：由部门（单位）在申报部门整体绩效目标时，参照序时支付进度、前三年支付进度、同级部门平均支付进度水平等确定的，在某一时点应达到的支付进度（比率）。</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100%计满分，每低5%扣0.5分，扣完为止</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shd w:val="clear" w:color="auto" w:fill="auto"/>
          <w:tblLayout w:type="fixed"/>
          <w:tblCellMar>
            <w:top w:w="0" w:type="dxa"/>
            <w:left w:w="108" w:type="dxa"/>
            <w:bottom w:w="0" w:type="dxa"/>
            <w:right w:w="108" w:type="dxa"/>
          </w:tblCellMar>
        </w:tblPrEx>
        <w:trPr>
          <w:cantSplit/>
          <w:trHeight w:val="100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结转结余率（2分）</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部门（单位）本年度结转结余总额与支出预算数的比率，用以反映和考核部门（单位）对本年度结转结余资金的实际控制程度。</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结转结余率=结转结余总额/支出预算数×100%。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结转结余总额：部门（单位）本年度的结转资金与结余资金之和（以决算数为准）。</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0-10%计2分，10%-20%计1分，20-30%计0.5分，30%以上不得分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Layout w:type="fixed"/>
          <w:tblCellMar>
            <w:top w:w="0" w:type="dxa"/>
            <w:left w:w="108" w:type="dxa"/>
            <w:bottom w:w="0" w:type="dxa"/>
            <w:right w:w="108" w:type="dxa"/>
          </w:tblCellMar>
        </w:tblPrEx>
        <w:trPr>
          <w:cantSplit/>
          <w:trHeight w:val="88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结转结余变动率（2分）</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部门（单位）本年度结转结余资金总额与上年度结转结余资金总额的变动比率，用以反映和考核部门（单位）对控制结转结余资金的努力程度。</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结转结余变动率=[（本年度累计结转结余资金总额-上年度累计结转结余资金总额）/上年度累计结转结余资金总额]×100%。</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0-10%计2分，10%-20%计1分，20-30%计0.5分，30%以上不得分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shd w:val="clear" w:color="auto" w:fill="auto"/>
          <w:tblLayout w:type="fixed"/>
          <w:tblCellMar>
            <w:top w:w="0" w:type="dxa"/>
            <w:left w:w="108" w:type="dxa"/>
            <w:bottom w:w="0" w:type="dxa"/>
            <w:right w:w="108" w:type="dxa"/>
          </w:tblCellMar>
        </w:tblPrEx>
        <w:trPr>
          <w:cantSplit/>
          <w:trHeight w:val="94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公用经费控制率（2分）</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部门（单位）本年度实际支出的公用经费总额与预算安排的公用经费总额的比率，用以反映和考核部门（单位）对机构运转成本的实际控制程度。</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公用经费控制率=（实际支出公用经费总额/预算安排公用经费总额）×100%。</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100%以下（含）计满分；每超出1%扣0.4分，扣完为止</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shd w:val="clear" w:color="auto" w:fill="auto"/>
          <w:tblLayout w:type="fixed"/>
          <w:tblCellMar>
            <w:top w:w="0" w:type="dxa"/>
            <w:left w:w="108" w:type="dxa"/>
            <w:bottom w:w="0" w:type="dxa"/>
            <w:right w:w="108" w:type="dxa"/>
          </w:tblCellMar>
        </w:tblPrEx>
        <w:trPr>
          <w:cantSplit/>
          <w:trHeight w:val="94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“三公经费”控制率（2分）</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部门（单位）本年度“三公经费”实际支出数与预算安排数的比率，用以反映和考核部门（单位）对“三公经费”的实际控制程度。</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“三公经费”控制率=（“三公经费”实际支出数/“三公经费”预算安排数）×100%。</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100%以下（含）计满分；每超出1%扣0.4分，扣完为止</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shd w:val="clear" w:color="auto" w:fill="auto"/>
          <w:tblLayout w:type="fixed"/>
          <w:tblCellMar>
            <w:top w:w="0" w:type="dxa"/>
            <w:left w:w="108" w:type="dxa"/>
            <w:bottom w:w="0" w:type="dxa"/>
            <w:right w:w="108" w:type="dxa"/>
          </w:tblCellMar>
        </w:tblPrEx>
        <w:trPr>
          <w:cantSplit/>
          <w:trHeight w:val="10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政府采购执行率（2分）</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部门（单位）本年度实际政府采购金额与年初政府采购预算的比率，用以反映和考核部门（单位）政府采购预算执行情况。</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政府采购执行率=（实际政府采购金额/政府采购预算数）×100%；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政府采购预算：采购机关根据事业发展计划和行政任务编制的、并经过规定程序批准的年度政府采购计划。 </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100%以下（含）计满分；每超出5%扣1分，扣完为止</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Layout w:type="fixed"/>
          <w:tblCellMar>
            <w:top w:w="0" w:type="dxa"/>
            <w:left w:w="108" w:type="dxa"/>
            <w:bottom w:w="0" w:type="dxa"/>
            <w:right w:w="108" w:type="dxa"/>
          </w:tblCellMar>
        </w:tblPrEx>
        <w:trPr>
          <w:cantSplit/>
          <w:trHeight w:val="14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管理</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管理制度健全性（3分）</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部门（单位）为加强预算管理、规范财务行为而制定的管理制度是否健全完整，用以反映和考核部门（单位）预算管理制度对完成主要职责或促进事业发展的保障情况。</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评价要点：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①是否已制定或具有预算资金管理办法、内部财务管理制度、会计核算制度等管理制度；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②相关管理制度是否合法、合规、完整；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③相关管理制度是否得到有效执行。</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符合①②③分别得1分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shd w:val="clear" w:color="auto" w:fill="auto"/>
          <w:tblLayout w:type="fixed"/>
          <w:tblCellMar>
            <w:top w:w="0" w:type="dxa"/>
            <w:left w:w="108" w:type="dxa"/>
            <w:bottom w:w="0" w:type="dxa"/>
            <w:right w:w="108" w:type="dxa"/>
          </w:tblCellMar>
        </w:tblPrEx>
        <w:trPr>
          <w:cantSplit/>
          <w:trHeight w:val="204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资金使用合规性（3分）</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部门（单位）使用预算资金是否符合相关的预算财务管理制度的规定，用以反映和考核部门（单位）预算资金的规范运行情况。</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评价要点：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①是否符合国家财经法规和财务管理制度规定以及有关专项资金管理办法的规定；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②资金的拨付是否有完整的审批程序和手续；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③项目的重大开支是否经过评估论证；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④是否符合部门预算批复的用途；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⑤是否存在截留、挤占、挪用、虚列支出等情况。</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符合①②③④⑤分别得0.6分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shd w:val="clear" w:color="auto" w:fill="auto"/>
          <w:tblLayout w:type="fixed"/>
          <w:tblCellMar>
            <w:top w:w="0" w:type="dxa"/>
            <w:left w:w="108" w:type="dxa"/>
            <w:bottom w:w="0" w:type="dxa"/>
            <w:right w:w="108" w:type="dxa"/>
          </w:tblCellMar>
        </w:tblPrEx>
        <w:trPr>
          <w:cantSplit/>
          <w:trHeight w:val="138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预决算信息公开性（2分）</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部门（单位）是否按照政府信息公开有关规定公开相关预决算信息，用以反映和考核部门（单位）预决算管理的公开透明情况。</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评价要点：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①是否按规定内容公开预决算信息；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②是否按规定时限公开预决算信息。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预决算信息是指与部门预算、执行、决算、监督、绩效等管理相关的信息。</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符合①②分别得1分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shd w:val="clear" w:color="auto" w:fill="auto"/>
          <w:tblLayout w:type="fixed"/>
          <w:tblCellMar>
            <w:top w:w="0" w:type="dxa"/>
            <w:left w:w="108" w:type="dxa"/>
            <w:bottom w:w="0" w:type="dxa"/>
            <w:right w:w="108" w:type="dxa"/>
          </w:tblCellMar>
        </w:tblPrEx>
        <w:trPr>
          <w:cantSplit/>
          <w:trHeight w:val="122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基础信息完善性（3分）</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部门（单位）基础信息是否完善，用以反映和考核基础信息对预算管理工作的支撑情况。</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评价要点：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①基础数据信息和会计信息资料是否真实；</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②基础数据信息和会计信息资料是否完整；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③基础数据信息和会计信息资料是否准确。</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符合①②③分别得1分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Layout w:type="fixed"/>
          <w:tblCellMar>
            <w:top w:w="0" w:type="dxa"/>
            <w:left w:w="108" w:type="dxa"/>
            <w:bottom w:w="0" w:type="dxa"/>
            <w:right w:w="108" w:type="dxa"/>
          </w:tblCellMar>
        </w:tblPrEx>
        <w:trPr>
          <w:cantSplit/>
          <w:trHeight w:val="120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管理</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管理制度健全性（2分）</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部门（单位）为加强资产管理、规范资产管理行为而制定的管理制度是否健全完整，用以反映和考核部门（单位）资产管理制度对完成主要职责或促进社会发展的保障情况。</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评价要点：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①是否已制定或具有资产管理制度；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②相关资金管理制度是否合法、合规、完整；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③相关资产管理制度是否得到有效执行。</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符合①②分别得0.6分，符合③得0.8分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shd w:val="clear" w:color="auto" w:fill="auto"/>
          <w:tblLayout w:type="fixed"/>
          <w:tblCellMar>
            <w:top w:w="0" w:type="dxa"/>
            <w:left w:w="108" w:type="dxa"/>
            <w:bottom w:w="0" w:type="dxa"/>
            <w:right w:w="108" w:type="dxa"/>
          </w:tblCellMar>
        </w:tblPrEx>
        <w:trPr>
          <w:cantSplit/>
          <w:trHeight w:val="174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资产管理安全性（2分）</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部门（单位）的资产是否保存完整、使用合规、配置合理、处置规范、收入及时足额上缴，用以反映和考核部门（单位）资产安全运行情况。</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评价要点：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①资产保存是否完整；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②资产配置是否合理；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③资产处置是否规范；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④资产账务管理是否合规，是否</w:t>
            </w:r>
            <w:bookmarkStart w:id="0" w:name="_GoBack"/>
            <w:bookmarkEnd w:id="0"/>
            <w:r>
              <w:rPr>
                <w:rFonts w:hint="eastAsia" w:ascii="宋体" w:hAnsi="宋体" w:eastAsia="宋体" w:cs="宋体"/>
                <w:i w:val="0"/>
                <w:iCs w:val="0"/>
                <w:color w:val="000000"/>
                <w:kern w:val="0"/>
                <w:sz w:val="21"/>
                <w:szCs w:val="21"/>
                <w:u w:val="none"/>
                <w:lang w:val="en-US" w:eastAsia="zh-CN" w:bidi="ar"/>
              </w:rPr>
              <w:t>账实相符；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⑤资产是否有偿使用及处置收入及时足额上缴。</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符合①②③④⑤分别得0.4分。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Layout w:type="fixed"/>
          <w:tblCellMar>
            <w:top w:w="0" w:type="dxa"/>
            <w:left w:w="108" w:type="dxa"/>
            <w:bottom w:w="0" w:type="dxa"/>
            <w:right w:w="108" w:type="dxa"/>
          </w:tblCellMar>
        </w:tblPrEx>
        <w:trPr>
          <w:cantSplit/>
          <w:trHeight w:val="88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固定资产利用率（2分）</w:t>
            </w:r>
          </w:p>
        </w:tc>
        <w:tc>
          <w:tcPr>
            <w:tcW w:w="321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部门（单位）实际在用固定资产总额与所有固定资产总额的比率，用以反映和考核部门（单位）固定资产使用效率程度。</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固定资产利用率=（实际在用固定资产总额/所有固定资产总额）×100%。</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100%计满分；每低5%扣0.3分，扣完为止</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shd w:val="clear" w:color="auto" w:fill="auto"/>
          <w:tblLayout w:type="fixed"/>
          <w:tblCellMar>
            <w:top w:w="0" w:type="dxa"/>
            <w:left w:w="108" w:type="dxa"/>
            <w:bottom w:w="0" w:type="dxa"/>
            <w:right w:w="108" w:type="dxa"/>
          </w:tblCellMar>
        </w:tblPrEx>
        <w:trPr>
          <w:cantSplit/>
          <w:trHeight w:val="1500" w:hRule="atLeast"/>
        </w:trPr>
        <w:tc>
          <w:tcPr>
            <w:tcW w:w="528"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产出及效果（56分）</w:t>
            </w:r>
          </w:p>
        </w:tc>
        <w:tc>
          <w:tcPr>
            <w:tcW w:w="5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履行</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实际完成率（6分）</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部门（单位）履行职责而实际完成工作数与计划工作数的比率，用以反映和考核部门（单位）履职工作任务目标的实现程度。</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实际完成率=（实际完成工作数/计划工作数）×100%。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实际完成工作数：一定时期（年度或规划期）内部门（单位）实际完成工作任务的数量。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计划工作数：部门（单位）整体绩效目标确定的一定时期（年度或规划期）内预计完成工作任务的数量。</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100%计满分，每低5%扣2分，扣完为止</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shd w:val="clear" w:color="auto" w:fill="auto"/>
          <w:tblLayout w:type="fixed"/>
          <w:tblCellMar>
            <w:top w:w="0" w:type="dxa"/>
            <w:left w:w="108" w:type="dxa"/>
            <w:bottom w:w="0" w:type="dxa"/>
            <w:right w:w="108" w:type="dxa"/>
          </w:tblCellMar>
        </w:tblPrEx>
        <w:trPr>
          <w:cantSplit/>
          <w:trHeight w:val="980" w:hRule="atLeast"/>
        </w:trPr>
        <w:tc>
          <w:tcPr>
            <w:tcW w:w="528" w:type="dxa"/>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完成及时率（6分）</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部门（单位）在规定时限内及时完成的实际工作数与计划工作数的比率,用以反映和考核部门履职时效目标的实现程度。</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完成及时率=（及时完成实际工作数/计划工作数）×100%。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及时完成实际工作数：部门（单位）按照整体绩效目标确定的时限实际完成的工作任务数量。</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100%计满分，每低5%扣1分，扣完为止</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shd w:val="clear" w:color="auto" w:fill="auto"/>
          <w:tblLayout w:type="fixed"/>
          <w:tblCellMar>
            <w:top w:w="0" w:type="dxa"/>
            <w:left w:w="108" w:type="dxa"/>
            <w:bottom w:w="0" w:type="dxa"/>
            <w:right w:w="108" w:type="dxa"/>
          </w:tblCellMar>
        </w:tblPrEx>
        <w:trPr>
          <w:cantSplit/>
          <w:trHeight w:val="1140" w:hRule="atLeast"/>
        </w:trPr>
        <w:tc>
          <w:tcPr>
            <w:tcW w:w="528" w:type="dxa"/>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质量达标率（6分）</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达到质量标准（绩效标准值）的实际工作数与计划工作数的比率,用以反映和考核部门履职质量目标的实现程度。</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质量达标率=（质量达标实际工作数/计划工作数）×100%。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质量达标实际工作数：一定时期（年度或规划期）内部门（单位）实际完成工作数中达到部门绩效目标要求（绩效标准值）的工作任务数量。</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100%计满分，每低5%扣1分，扣完为止</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shd w:val="clear" w:color="auto" w:fill="auto"/>
          <w:tblLayout w:type="fixed"/>
          <w:tblCellMar>
            <w:top w:w="0" w:type="dxa"/>
            <w:left w:w="108" w:type="dxa"/>
            <w:bottom w:w="0" w:type="dxa"/>
            <w:right w:w="108" w:type="dxa"/>
          </w:tblCellMar>
        </w:tblPrEx>
        <w:trPr>
          <w:cantSplit/>
          <w:trHeight w:val="1000" w:hRule="atLeast"/>
        </w:trPr>
        <w:tc>
          <w:tcPr>
            <w:tcW w:w="528" w:type="dxa"/>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重点工作办结率（8分）</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部门（单位）年度重点工作实际完成数与交办或下达数的比率，用以反映部门（单位）对重点工作的办理落实程度。</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重点工作办结率=（重点工作实际完成数/交办或下达数）×100%。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重点工作是指党委、政府、人大、相关部门交办或下达的工作任务。</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该项得分=8*（重点工作完成数/重点工作任务数*100%）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shd w:val="clear" w:color="auto" w:fill="auto"/>
          <w:tblLayout w:type="fixed"/>
          <w:tblCellMar>
            <w:top w:w="0" w:type="dxa"/>
            <w:left w:w="108" w:type="dxa"/>
            <w:bottom w:w="0" w:type="dxa"/>
            <w:right w:w="108" w:type="dxa"/>
          </w:tblCellMar>
        </w:tblPrEx>
        <w:trPr>
          <w:cantSplit/>
          <w:trHeight w:val="500" w:hRule="atLeast"/>
        </w:trPr>
        <w:tc>
          <w:tcPr>
            <w:tcW w:w="528" w:type="dxa"/>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履职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效益</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经济效益（8分）</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部门（单位）履行职责对经济发展所带来的直接或间接影响。</w:t>
            </w:r>
          </w:p>
        </w:tc>
        <w:tc>
          <w:tcPr>
            <w:tcW w:w="38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此三项指标为设置部门整体支出绩效评价指标时必须考虑的共性要素，可根据部门实际并结合部门整体支出绩效目标设立情况有选择的进行设置，并将其细化为相应的个性化指标。</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达到既定目标，得满分，未达到不得分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FF0000"/>
                <w:sz w:val="21"/>
                <w:szCs w:val="21"/>
                <w:u w:val="none"/>
              </w:rPr>
            </w:pPr>
          </w:p>
        </w:tc>
      </w:tr>
      <w:tr>
        <w:tblPrEx>
          <w:shd w:val="clear" w:color="auto" w:fill="auto"/>
          <w:tblLayout w:type="fixed"/>
          <w:tblCellMar>
            <w:top w:w="0" w:type="dxa"/>
            <w:left w:w="108" w:type="dxa"/>
            <w:bottom w:w="0" w:type="dxa"/>
            <w:right w:w="108" w:type="dxa"/>
          </w:tblCellMar>
        </w:tblPrEx>
        <w:trPr>
          <w:cantSplit/>
          <w:trHeight w:val="500" w:hRule="atLeast"/>
        </w:trPr>
        <w:tc>
          <w:tcPr>
            <w:tcW w:w="528" w:type="dxa"/>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社会效益（8分）</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部门（单位）履行职责对社会发展所带来的直接或间接影响。</w:t>
            </w:r>
          </w:p>
        </w:tc>
        <w:tc>
          <w:tcPr>
            <w:tcW w:w="3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FF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达到既定目标，得满分，未达到不得分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FF0000"/>
                <w:sz w:val="21"/>
                <w:szCs w:val="21"/>
                <w:u w:val="none"/>
              </w:rPr>
            </w:pPr>
          </w:p>
        </w:tc>
      </w:tr>
      <w:tr>
        <w:tblPrEx>
          <w:tblLayout w:type="fixed"/>
          <w:tblCellMar>
            <w:top w:w="0" w:type="dxa"/>
            <w:left w:w="108" w:type="dxa"/>
            <w:bottom w:w="0" w:type="dxa"/>
            <w:right w:w="108" w:type="dxa"/>
          </w:tblCellMar>
        </w:tblPrEx>
        <w:trPr>
          <w:cantSplit/>
          <w:trHeight w:val="500" w:hRule="atLeast"/>
        </w:trPr>
        <w:tc>
          <w:tcPr>
            <w:tcW w:w="528" w:type="dxa"/>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生态效益（8分）</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部门（单位）履行职责对生态环境所带来的直接或间接影响。</w:t>
            </w:r>
          </w:p>
        </w:tc>
        <w:tc>
          <w:tcPr>
            <w:tcW w:w="3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FF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达到既定目标，得满分，未达到不得分</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FF0000"/>
                <w:sz w:val="21"/>
                <w:szCs w:val="21"/>
                <w:u w:val="none"/>
              </w:rPr>
            </w:pPr>
          </w:p>
        </w:tc>
      </w:tr>
      <w:tr>
        <w:tblPrEx>
          <w:tblLayout w:type="fixed"/>
          <w:tblCellMar>
            <w:top w:w="0" w:type="dxa"/>
            <w:left w:w="108" w:type="dxa"/>
            <w:bottom w:w="0" w:type="dxa"/>
            <w:right w:w="108" w:type="dxa"/>
          </w:tblCellMar>
        </w:tblPrEx>
        <w:trPr>
          <w:cantSplit/>
          <w:trHeight w:val="940" w:hRule="atLeast"/>
        </w:trPr>
        <w:tc>
          <w:tcPr>
            <w:tcW w:w="528" w:type="dxa"/>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1"/>
                <w:szCs w:val="21"/>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社会公众或服务对象满意度（6分）</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社会公众或部门（单位）的服务对象对部门履职效果的满意程度。</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社会公众或服务对象是指部门（单位）履行职责而影响到的部门、群体或个人。一般采取社会调查的方式。</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100%计满分；每低5%扣1分，扣完为止。</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shd w:val="clear" w:color="auto" w:fill="auto"/>
          <w:tblLayout w:type="fixed"/>
          <w:tblCellMar>
            <w:top w:w="0" w:type="dxa"/>
            <w:left w:w="108" w:type="dxa"/>
            <w:bottom w:w="0" w:type="dxa"/>
            <w:right w:w="108" w:type="dxa"/>
          </w:tblCellMar>
        </w:tblPrEx>
        <w:trPr>
          <w:cantSplit/>
          <w:trHeight w:val="660" w:hRule="atLeast"/>
        </w:trPr>
        <w:tc>
          <w:tcPr>
            <w:tcW w:w="121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r>
    </w:tbl>
    <w:p>
      <w:pPr>
        <w:jc w:val="left"/>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注：履职效益指标内容中（社会效益、经济效益、生态效益），部门（单位）可根据年度内自身实际情况设置及增减。增减后得分权重作出适当修改（总分24分不变）。</w:t>
      </w:r>
    </w:p>
    <w:sectPr>
      <w:pgSz w:w="16838" w:h="11906" w:orient="landscape"/>
      <w:pgMar w:top="1134" w:right="1800" w:bottom="1134" w:left="1800" w:header="851" w:footer="992" w:gutter="0"/>
      <w:pgBorders>
        <w:top w:val="none" w:color="auto" w:sz="0" w:space="0"/>
        <w:left w:val="none" w:color="auto" w:sz="0" w:space="0"/>
        <w:bottom w:val="none" w:color="auto" w:sz="0" w:space="0"/>
        <w:right w:val="none" w:color="auto"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772BC7"/>
    <w:rsid w:val="0C772BC7"/>
    <w:rsid w:val="2A233D01"/>
    <w:rsid w:val="69DE085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11"/>
    <w:basedOn w:val="4"/>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2021-07-12T05:19:00Z</dcterms:created>
  <dc:creator>程海堃</dc:creator>
  <cp:lastModifiedBy>bbangongshi</cp:lastModifiedBy>
  <cp:lastPrinted>2021-07-19T02:30:00Z</cp:lastPrinted>
  <dcterms:modified xsi:type="dcterms:W3CDTF">2025-10-07T09:46:29Z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E50160EF91274F909D7B326A09BB790D</vt:lpwstr>
  </property>
</Properties>
</file>