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 w:hAnsi="仿宋_GB2312"/>
          <w:color w:val="333333"/>
          <w:sz w:val="32"/>
          <w:szCs w:val="32"/>
          <w:shd w:val="clear" w:fill="FFFFFF"/>
        </w:rPr>
      </w:pPr>
      <w:r>
        <w:rPr>
          <w:rFonts w:ascii="仿宋_GB2312"/>
          <w:sz w:val="32"/>
          <w:szCs w:val="32"/>
        </w:rPr>
        <w:t>梁财字〔2020〕107 号</w:t>
      </w:r>
    </w:p>
    <w:p>
      <w:pPr>
        <w:pStyle w:val="9"/>
        <w:jc w:val="center"/>
        <w:rPr>
          <w:rFonts w:ascii="方正小标宋简体" w:hAnsi="方正小标宋简体"/>
          <w:sz w:val="44"/>
          <w:szCs w:val="44"/>
        </w:rPr>
      </w:pPr>
    </w:p>
    <w:p>
      <w:pPr>
        <w:pStyle w:val="9"/>
        <w:jc w:val="center"/>
        <w:rPr>
          <w:rFonts w:ascii="Times New Roman" w:hAnsi="Times New Roman"/>
          <w:sz w:val="32"/>
          <w:szCs w:val="32"/>
        </w:rPr>
      </w:pPr>
      <w:r>
        <w:rPr>
          <w:rFonts w:ascii="方正小标宋简体" w:hAnsi="方正小标宋简体"/>
          <w:sz w:val="44"/>
          <w:szCs w:val="44"/>
        </w:rPr>
        <w:t xml:space="preserve">关于对政协梁河县第十五届委员会第五次会议第87号提案的答复 </w:t>
      </w:r>
    </w:p>
    <w:p>
      <w:pPr>
        <w:pStyle w:val="9"/>
        <w:pageBreakBefore w:val="0"/>
        <w:spacing w:line="600" w:lineRule="exact"/>
        <w:ind w:left="0" w:righ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黄婷、杨其兴委员：</w:t>
      </w:r>
    </w:p>
    <w:p>
      <w:pPr>
        <w:pStyle w:val="9"/>
        <w:pageBreakBefore w:val="0"/>
        <w:spacing w:line="600" w:lineRule="exact"/>
        <w:ind w:left="0" w:right="0" w:firstLine="640"/>
        <w:jc w:val="left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你</w:t>
      </w:r>
      <w:r>
        <w:rPr>
          <w:rFonts w:ascii="Times New Roman" w:hAnsi="Times New Roman"/>
          <w:sz w:val="32"/>
          <w:szCs w:val="32"/>
        </w:rPr>
        <w:t>们提出的《关于帮助解决芒东镇邦别村等邑活动中心场外地皮硬化资金的提案》，已交县财政局研究办理，现答复如下：</w:t>
      </w:r>
      <w:bookmarkStart w:id="0" w:name="_GoBack"/>
      <w:bookmarkEnd w:id="0"/>
    </w:p>
    <w:p>
      <w:pPr>
        <w:pStyle w:val="9"/>
        <w:pageBreakBefore w:val="0"/>
        <w:spacing w:line="60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因我县收支矛盾突出2019年的政协提案专项资金2020年8月才下达，并已分配完毕，2020年的政协提案专项资金试财力情况具体下达时间未定，我局已向政协提案委员会专门进行汇报，委员会表示将会在2020年的政协提案专项资金中安排</w:t>
      </w:r>
      <w:r>
        <w:rPr>
          <w:rFonts w:hint="eastAsia"/>
          <w:sz w:val="32"/>
          <w:szCs w:val="32"/>
          <w:lang w:eastAsia="zh-CN"/>
        </w:rPr>
        <w:t>部分</w:t>
      </w:r>
      <w:r>
        <w:rPr>
          <w:rFonts w:ascii="Times New Roman" w:hAnsi="Times New Roman"/>
          <w:sz w:val="32"/>
          <w:szCs w:val="32"/>
        </w:rPr>
        <w:t>资金用于解决芒东镇邦别村等邑活动中心场外地皮硬化。</w:t>
      </w:r>
    </w:p>
    <w:p>
      <w:pPr>
        <w:pStyle w:val="9"/>
        <w:spacing w:line="360" w:lineRule="auto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spacing w:line="360" w:lineRule="auto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spacing w:line="360" w:lineRule="auto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梁河县财政局                   </w:t>
      </w:r>
    </w:p>
    <w:p>
      <w:pPr>
        <w:pStyle w:val="9"/>
        <w:spacing w:line="360" w:lineRule="auto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2020年9月1日</w:t>
      </w:r>
    </w:p>
    <w:p>
      <w:pPr>
        <w:pStyle w:val="9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Times New Roman" w:hAnsi="Times New Roman"/>
          <w:color w:val="333333"/>
          <w:sz w:val="32"/>
          <w:szCs w:val="32"/>
          <w:shd w:val="clear" w:fill="FFFFFF"/>
        </w:rPr>
      </w:pPr>
    </w:p>
    <w:p>
      <w:pPr>
        <w:pStyle w:val="9"/>
        <w:ind w:firstLine="640"/>
      </w:pPr>
      <w:r>
        <w:rPr>
          <w:rFonts w:ascii="Times New Roman" w:hAnsi="Times New Roman"/>
          <w:color w:val="333333"/>
          <w:sz w:val="32"/>
          <w:szCs w:val="32"/>
          <w:shd w:val="clear" w:fill="FFFFFF"/>
        </w:rPr>
        <w:t>联系人及电话：刘辉  18306979688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C95F95"/>
    <w:rsid w:val="3DBA53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7"/>
    <w:qFormat/>
    <w:uiPriority w:val="0"/>
    <w:pPr>
      <w:jc w:val="both"/>
    </w:pPr>
    <w:rPr>
      <w:rFonts w:ascii="Times New Roman" w:hAnsi="Times New Roman" w:eastAsiaTheme="minorEastAsia" w:cstheme="minorBidi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 w:eastAsiaTheme="minorEastAsia" w:cstheme="minorBidi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paragraph" w:customStyle="1" w:styleId="13">
    <w:name w:val="日期1"/>
    <w:qFormat/>
    <w:uiPriority w:val="0"/>
    <w:pPr>
      <w:ind w:left="100"/>
    </w:pPr>
    <w:rPr>
      <w:rFonts w:ascii="Calibri" w:hAnsiTheme="minorHAnsi" w:eastAsiaTheme="minorEastAsia" w:cstheme="minorBidi"/>
    </w:rPr>
  </w:style>
  <w:style w:type="paragraph" w:customStyle="1" w:styleId="14">
    <w:name w:val="页脚1"/>
    <w:qFormat/>
    <w:uiPriority w:val="0"/>
    <w:pPr>
      <w:jc w:val="left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6">
    <w:name w:val="普通(网站)1"/>
    <w:qFormat/>
    <w:uiPriority w:val="0"/>
    <w:pPr>
      <w:spacing w:before="0" w:after="0"/>
      <w:ind w:left="0" w:right="0"/>
      <w:jc w:val="left"/>
    </w:pPr>
    <w:rPr>
      <w:rFonts w:ascii="Calibri" w:hAnsiTheme="minorHAnsi" w:eastAsiaTheme="minorEastAsia" w:cstheme="minorBidi"/>
      <w:sz w:val="24"/>
    </w:rPr>
  </w:style>
  <w:style w:type="character" w:customStyle="1" w:styleId="17">
    <w:name w:val="页码1"/>
    <w:link w:val="9"/>
    <w:qFormat/>
    <w:uiPriority w:val="0"/>
    <w:rPr>
      <w:rFonts w:ascii="Times New Roman" w:hAnsi="Times New Roman"/>
    </w:rPr>
  </w:style>
  <w:style w:type="paragraph" w:customStyle="1" w:styleId="18">
    <w:name w:val="Char Char Char Char Char Char Char"/>
    <w:qFormat/>
    <w:uiPriority w:val="0"/>
    <w:rPr>
      <w:rFonts w:ascii="Calibr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2025-10-07T09:56:43Z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