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梁河县财政局关于下达</w:t>
      </w:r>
      <w:r>
        <w:rPr>
          <w:rFonts w:hint="eastAsia" w:ascii="方正小标宋_GBK" w:hAnsi="方正小标宋_GBK" w:eastAsia="方正小标宋_GBK" w:cs="方正小标宋_GBK"/>
          <w:sz w:val="44"/>
          <w:szCs w:val="44"/>
          <w:lang w:val="en-US" w:eastAsia="zh-CN"/>
        </w:rPr>
        <w:t>2022年省级财政衔接推进乡村振兴补助资金（少数民族</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发展任务）</w:t>
      </w: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中国共产党梁河县委员会统一战线工作部：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根据《德宏州财政局关于下达</w:t>
      </w:r>
      <w:r>
        <w:rPr>
          <w:rFonts w:hint="default" w:ascii="Times New Roman" w:hAnsi="Times New Roman" w:eastAsia="方正仿宋_GBK" w:cs="Times New Roman"/>
          <w:sz w:val="32"/>
          <w:szCs w:val="32"/>
          <w:lang w:val="en-US" w:eastAsia="zh-CN"/>
        </w:rPr>
        <w:t>2022年省级财政衔接推进乡村振兴补助资金（少数民族发展任务）</w:t>
      </w:r>
      <w:r>
        <w:rPr>
          <w:rFonts w:hint="default" w:ascii="Times New Roman" w:hAnsi="Times New Roman" w:eastAsia="方正仿宋_GBK" w:cs="Times New Roman"/>
          <w:sz w:val="32"/>
          <w:szCs w:val="32"/>
          <w:lang w:eastAsia="zh-CN"/>
        </w:rPr>
        <w:t>的通知》（德财农〔202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《梁河县人民政府关于梁河县2022年度第二批次财政涉农整合、财政衔接推进乡村振兴补助和调整收回2021年度部分涉农整合结余资金分配方案的批复》(梁政复〔2022〕51号）</w:t>
      </w:r>
      <w:r>
        <w:rPr>
          <w:rFonts w:hint="default" w:ascii="Times New Roman" w:hAnsi="Times New Roman" w:eastAsia="方正仿宋_GBK" w:cs="Times New Roman"/>
          <w:sz w:val="32"/>
          <w:szCs w:val="32"/>
          <w:lang w:eastAsia="zh-CN"/>
        </w:rPr>
        <w:t>要求，现将</w:t>
      </w:r>
      <w:r>
        <w:rPr>
          <w:rFonts w:hint="default" w:ascii="Times New Roman" w:hAnsi="Times New Roman" w:eastAsia="方正仿宋_GBK" w:cs="Times New Roman"/>
          <w:sz w:val="32"/>
          <w:szCs w:val="32"/>
          <w:lang w:val="en-US" w:eastAsia="zh-CN"/>
        </w:rPr>
        <w:t>2022年省级财政衔接推进乡村振兴补助资金（少数民族发展任务）340</w:t>
      </w:r>
      <w:r>
        <w:rPr>
          <w:rFonts w:hint="default" w:ascii="Times New Roman" w:hAnsi="Times New Roman" w:eastAsia="方正仿宋_GBK" w:cs="Times New Roman"/>
          <w:sz w:val="32"/>
          <w:szCs w:val="32"/>
          <w:lang w:eastAsia="zh-CN"/>
        </w:rPr>
        <w:t>万元下达你单位（详见附件），请</w:t>
      </w:r>
      <w:r>
        <w:rPr>
          <w:rFonts w:hint="default" w:ascii="Times New Roman" w:hAnsi="Times New Roman" w:eastAsia="方正仿宋_GBK" w:cs="Times New Roman"/>
          <w:sz w:val="32"/>
          <w:szCs w:val="32"/>
        </w:rPr>
        <w:t>列入2022年“2130</w:t>
      </w:r>
      <w:r>
        <w:rPr>
          <w:rFonts w:hint="default" w:ascii="Times New Roman" w:hAnsi="Times New Roman" w:eastAsia="方正仿宋_GBK" w:cs="Times New Roman"/>
          <w:sz w:val="32"/>
          <w:szCs w:val="32"/>
          <w:lang w:val="en-US" w:eastAsia="zh-CN"/>
        </w:rPr>
        <w:t>5巩固脱贫衔接乡村振兴</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现就资金使用管理有关事宜通知如下：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切实加快资金支出进度。认真贯彻落实党中央、国务院和省委、省政府关于巩固拓展脱贫攻坚成果同乡村振兴有效衔接的规定和决策部署，严格按照《云南省财政衔接推进乡村振兴补助资金管理办法》（云财农〔2021〕140号）规定安排使用资金，加强项目实施跟踪调度，按照项目实施进度做好资金支付，保障项目实施进度与资金支出进度一致。同时，此次资金分配已将2021年底各县市支出进度纳入测算因素，年度执行中将视各县市资金支出进度再行调整，请各县市务必高度重视，切实</w:t>
      </w:r>
      <w:r>
        <w:rPr>
          <w:rFonts w:hint="eastAsia" w:ascii="Times New Roman" w:hAnsi="Times New Roman" w:eastAsia="方正仿宋_GBK" w:cs="Times New Roman"/>
          <w:sz w:val="32"/>
          <w:szCs w:val="32"/>
          <w:lang w:val="en-US" w:eastAsia="zh-CN"/>
        </w:rPr>
        <w:t>采</w:t>
      </w:r>
      <w:bookmarkStart w:id="0" w:name="_GoBack"/>
      <w:bookmarkEnd w:id="0"/>
      <w:r>
        <w:rPr>
          <w:rFonts w:hint="default" w:ascii="Times New Roman" w:hAnsi="Times New Roman" w:eastAsia="方正仿宋_GBK" w:cs="Times New Roman"/>
          <w:sz w:val="32"/>
          <w:szCs w:val="32"/>
          <w:lang w:val="en-US" w:eastAsia="zh-CN"/>
        </w:rPr>
        <w:t>取措施，尽快形成实际支出，确保达到序时进度要求。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实行脱贫县财政涉农资金统筹整合。严格执行财政部等11个部委《关于继续支持脱贫县统筹整合使用财政涉农资金工作的通知》（财农〔2021〕22号）和云南省财政厅等11个厅局《关于继续支持脱贫县统筹整合使用财政涉农资金工作的通知》（云财农〔2021〕153号）的相关规定，分配给整合试点脱贫县的资金一律采取“切块下达”，资金项目审批权限完全下放到县，不得以任何形式干扰整合试点工作脱贫县统筹整合使用资金。此次下达的资金因脱贫县涉农资金整合需调整绩效目标的，不再考核该部分资金对应的原任务完成情况，并按规定纳入相应部门绩效管理，请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三、强化项目资金监管。进一步加强资金监管，实施全过程项目资金绩效管理，落实公开公示制度，及时掌握资金使用管理情况，资金使用管理过程中的经验、问题和建议请及时反馈。</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支持现代化边境小康村建设。此次资金分配下达已将现代化边境小康村建设任务纳入倾斜保障范围，其中测算用于现代化边境小康村900万元，请各相关边境县市做实现代化边境小康村建设项目，资金首先用于抵边行政村现代化边境小康村建设，在此前提下，再兼顾其他村，确保现代化边境小康村建设目标任务完成。</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你单位在收到县财政局业务股室下达的纸质指标文件5个工作日内，及时登录云南省地方财政预算标准化管理平台系统完成项目申报等相关工作。同时请参照32个绩效表模板及时编制项目绩效目标，并于5个工作日内将电子表格盖章报送县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1.2022年省级财政衔接推进乡村振兴补助资金（少数民族发展任务）下达表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2.2022年省级财政衔接推进乡村振兴补助资金（少数民族发展任务）绩效目标表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2022年5月9日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10C25"/>
    <w:rsid w:val="734E0960"/>
    <w:rsid w:val="75510C2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bbangongshi</cp:lastModifiedBy>
  <cp:lastPrinted>2022-05-09T10:11:00Z</cp:lastPrinted>
  <dcterms:modified xsi:type="dcterms:W3CDTF">2025-10-09T02:47:35Z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