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76F57">
      <w:pPr>
        <w:pStyle w:val="10"/>
        <w:jc w:val="center"/>
      </w:pPr>
    </w:p>
    <w:p w14:paraId="3E115852">
      <w:pPr>
        <w:pStyle w:val="10"/>
        <w:jc w:val="center"/>
        <w:rPr>
          <w:rFonts w:ascii="方正小标宋简体"/>
          <w:color w:val="FF0000"/>
          <w:sz w:val="84"/>
          <w:szCs w:val="84"/>
        </w:rPr>
      </w:pPr>
      <w:r>
        <w:rPr>
          <w:rFonts w:ascii="仿宋_GB2312"/>
          <w:color w:val="000000"/>
          <w:sz w:val="32"/>
        </w:rPr>
        <w:t>梁开组〔2019〕33号</w:t>
      </w:r>
    </w:p>
    <w:p w14:paraId="68A86C89">
      <w:pPr>
        <w:pStyle w:val="10"/>
        <w:jc w:val="center"/>
        <w:rPr>
          <w:rFonts w:hAnsi="宋体"/>
        </w:rPr>
      </w:pPr>
    </w:p>
    <w:p w14:paraId="4D865BEF">
      <w:pPr>
        <w:pStyle w:val="10"/>
        <w:pageBreakBefore w:val="0"/>
        <w:spacing w:line="560" w:lineRule="exact"/>
        <w:ind w:left="0" w:right="0"/>
        <w:jc w:val="center"/>
        <w:rPr>
          <w:rFonts w:ascii="方正小标宋简体"/>
          <w:sz w:val="44"/>
          <w:szCs w:val="44"/>
        </w:rPr>
      </w:pPr>
    </w:p>
    <w:p w14:paraId="036E7D06">
      <w:pPr>
        <w:pStyle w:val="10"/>
        <w:spacing w:line="600" w:lineRule="exact"/>
        <w:jc w:val="center"/>
        <w:rPr>
          <w:rFonts w:ascii="方正小标宋_GBK" w:hAnsi="方正小标宋_GBK"/>
          <w:sz w:val="44"/>
          <w:szCs w:val="44"/>
        </w:rPr>
      </w:pPr>
      <w:r>
        <w:rPr>
          <w:rFonts w:ascii="方正小标宋_GBK" w:hAnsi="方正小标宋_GBK"/>
          <w:sz w:val="44"/>
          <w:szCs w:val="44"/>
        </w:rPr>
        <w:t>梁河县2019年统筹整合使用</w:t>
      </w:r>
    </w:p>
    <w:p w14:paraId="43EBE031">
      <w:pPr>
        <w:pStyle w:val="10"/>
        <w:spacing w:line="600" w:lineRule="exact"/>
        <w:jc w:val="center"/>
        <w:rPr>
          <w:rFonts w:ascii="方正小标宋_GBK" w:hAnsi="方正小标宋_GBK"/>
          <w:sz w:val="44"/>
          <w:szCs w:val="44"/>
        </w:rPr>
      </w:pPr>
      <w:r>
        <w:rPr>
          <w:rFonts w:ascii="方正小标宋_GBK" w:hAnsi="方正小标宋_GBK"/>
          <w:sz w:val="44"/>
          <w:szCs w:val="44"/>
        </w:rPr>
        <w:t>财政涉农资金调整方案</w:t>
      </w:r>
    </w:p>
    <w:p w14:paraId="7121D4A6">
      <w:pPr>
        <w:pStyle w:val="10"/>
        <w:spacing w:line="540" w:lineRule="exact"/>
        <w:ind w:left="0" w:right="0" w:firstLine="640"/>
        <w:jc w:val="both"/>
        <w:rPr>
          <w:rFonts w:ascii="仿宋_GB2312"/>
          <w:sz w:val="32"/>
          <w:szCs w:val="32"/>
        </w:rPr>
      </w:pPr>
    </w:p>
    <w:p w14:paraId="440A04A2">
      <w:pPr>
        <w:pStyle w:val="10"/>
        <w:spacing w:line="540" w:lineRule="exact"/>
        <w:ind w:left="0" w:right="0" w:firstLine="640"/>
        <w:jc w:val="both"/>
        <w:rPr>
          <w:rFonts w:ascii="仿宋_GB2312"/>
          <w:sz w:val="32"/>
          <w:szCs w:val="32"/>
        </w:rPr>
      </w:pPr>
      <w:r>
        <w:rPr>
          <w:rFonts w:ascii="仿宋_GB2312"/>
          <w:sz w:val="32"/>
          <w:szCs w:val="32"/>
        </w:rPr>
        <w:t>为贯彻落实党中央、国务院进一步推进贫困县统筹整合使用财政涉农资金工作。根据</w:t>
      </w:r>
      <w:r>
        <w:rPr>
          <w:rFonts w:ascii="仿宋_GB2312" w:hAnsi="Calibri"/>
          <w:sz w:val="32"/>
          <w:szCs w:val="32"/>
        </w:rPr>
        <w:t>《国务院办公厅关于支持贫困县开展统筹整合使用财政涉农资金试点的意见》（国办发〔2016〕22号）、《云南省财政厅 云南省人民政府扶贫开发办公室关于做好2019年贫困县涉农资金整合试点工作的通知》(云财农[2019]54号)、《云南省财政厅 云南省人民政府扶贫开发办公室关于印发贫困县统筹整合涉农资金使用范围负面清单的通知》（云财农〔2018〕87号）、《云南省贫困县统筹整合使用涉农资金操作指南》（云财农〔2019〕102号）</w:t>
      </w:r>
      <w:r>
        <w:rPr>
          <w:rFonts w:ascii="仿宋_GB2312"/>
          <w:sz w:val="32"/>
          <w:szCs w:val="32"/>
        </w:rPr>
        <w:t>等文件精神，结合我县实际，制定本方案。</w:t>
      </w:r>
    </w:p>
    <w:p w14:paraId="2CC6EF7D">
      <w:pPr>
        <w:pStyle w:val="10"/>
        <w:spacing w:line="540" w:lineRule="exact"/>
        <w:ind w:left="0" w:right="0" w:firstLine="643"/>
        <w:jc w:val="both"/>
        <w:rPr>
          <w:rFonts w:ascii="黑体" w:hAnsi="黑体"/>
          <w:b/>
          <w:sz w:val="32"/>
          <w:szCs w:val="32"/>
        </w:rPr>
      </w:pPr>
      <w:r>
        <w:rPr>
          <w:rFonts w:ascii="黑体" w:hAnsi="黑体"/>
          <w:b/>
          <w:sz w:val="32"/>
          <w:szCs w:val="32"/>
        </w:rPr>
        <w:t>一、指导思想</w:t>
      </w:r>
    </w:p>
    <w:p w14:paraId="6DA1A0C5">
      <w:pPr>
        <w:pStyle w:val="10"/>
        <w:spacing w:line="540" w:lineRule="exact"/>
        <w:ind w:left="0" w:right="0" w:firstLine="640"/>
        <w:jc w:val="both"/>
        <w:rPr>
          <w:rFonts w:ascii="仿宋_GB2312"/>
          <w:sz w:val="32"/>
          <w:szCs w:val="32"/>
        </w:rPr>
      </w:pPr>
      <w:r>
        <w:rPr>
          <w:rFonts w:ascii="仿宋_GB2312"/>
          <w:sz w:val="32"/>
          <w:szCs w:val="32"/>
        </w:rPr>
        <w:t>紧紧围绕坚持和发展中国特色社会主义、实现中华民族伟大复兴主题，深入贯彻党的十九大精神。以中央和省州精准扶贫会议精神为指导，以提高财政专项资金使用效益为目标，坚持改革创新，通过整合使用各级涉农财政专项资金，建立精准扶贫、精准脱贫事权与支出责任相适应的新机制。</w:t>
      </w:r>
    </w:p>
    <w:p w14:paraId="1650A172">
      <w:pPr>
        <w:pStyle w:val="10"/>
        <w:spacing w:line="540" w:lineRule="exact"/>
        <w:ind w:left="0" w:right="0" w:firstLine="643"/>
        <w:jc w:val="both"/>
        <w:rPr>
          <w:rFonts w:ascii="黑体" w:hAnsi="黑体"/>
          <w:b/>
          <w:sz w:val="32"/>
          <w:szCs w:val="32"/>
        </w:rPr>
      </w:pPr>
      <w:r>
        <w:rPr>
          <w:rFonts w:ascii="黑体" w:hAnsi="黑体"/>
          <w:b/>
          <w:sz w:val="32"/>
          <w:szCs w:val="32"/>
        </w:rPr>
        <w:t>二、基本原则</w:t>
      </w:r>
    </w:p>
    <w:p w14:paraId="6296AD6A">
      <w:pPr>
        <w:pStyle w:val="10"/>
        <w:spacing w:line="540" w:lineRule="exact"/>
        <w:ind w:left="0" w:right="0" w:firstLine="640"/>
        <w:jc w:val="both"/>
        <w:rPr>
          <w:rFonts w:ascii="仿宋_GB2312"/>
          <w:sz w:val="32"/>
          <w:szCs w:val="32"/>
        </w:rPr>
      </w:pPr>
      <w:r>
        <w:rPr>
          <w:rFonts w:ascii="楷体_GB2312" w:hAnsi="楷体_GB2312"/>
          <w:sz w:val="32"/>
          <w:szCs w:val="32"/>
        </w:rPr>
        <w:t>（一）坚持集中财力整合优化的原则。</w:t>
      </w:r>
      <w:r>
        <w:rPr>
          <w:rFonts w:ascii="仿宋_GB2312"/>
          <w:sz w:val="32"/>
          <w:szCs w:val="32"/>
        </w:rPr>
        <w:t>按照“渠道不乱、用途不变、统筹安排、集中投入、</w:t>
      </w:r>
      <w:r>
        <w:rPr>
          <w:rFonts w:hint="eastAsia" w:ascii="仿宋_GB2312"/>
          <w:sz w:val="32"/>
          <w:szCs w:val="32"/>
          <w:lang w:eastAsia="zh-CN"/>
        </w:rPr>
        <w:t>各司其职</w:t>
      </w:r>
      <w:r>
        <w:rPr>
          <w:rFonts w:ascii="仿宋_GB2312"/>
          <w:sz w:val="32"/>
          <w:szCs w:val="32"/>
        </w:rPr>
        <w:t>、形成合力”的原则，坚持精准扶贫、精准脱贫，整合优化各类财政支农资金，统筹使用，形成部门协调配合，良性互动工作机制，聚焦支持对全县农业和农村经济发展和贫困地区脱贫攻坚起支撑带动作用的重点项目。</w:t>
      </w:r>
    </w:p>
    <w:p w14:paraId="28751A17">
      <w:pPr>
        <w:pStyle w:val="10"/>
        <w:spacing w:line="540" w:lineRule="exact"/>
        <w:ind w:left="0" w:right="0" w:firstLine="640"/>
        <w:jc w:val="both"/>
        <w:rPr>
          <w:rFonts w:ascii="仿宋_GB2312"/>
          <w:sz w:val="32"/>
          <w:szCs w:val="32"/>
        </w:rPr>
      </w:pPr>
      <w:r>
        <w:rPr>
          <w:rFonts w:ascii="楷体_GB2312" w:hAnsi="楷体_GB2312"/>
          <w:sz w:val="32"/>
          <w:szCs w:val="32"/>
        </w:rPr>
        <w:t>（二）坚持突出重点，分步实施的原则。</w:t>
      </w:r>
      <w:r>
        <w:rPr>
          <w:rFonts w:ascii="仿宋_GB2312"/>
          <w:sz w:val="32"/>
          <w:szCs w:val="32"/>
        </w:rPr>
        <w:t>实行以规划带动项目，以项目整合资金。围绕优势产业，推进科技创新，突出重点项目、重点区域（贫困乡、贫困村），集中投入，连续投入，先易后难，稳步推进。</w:t>
      </w:r>
    </w:p>
    <w:p w14:paraId="565A15F7">
      <w:pPr>
        <w:pStyle w:val="10"/>
        <w:spacing w:line="540" w:lineRule="exact"/>
        <w:ind w:left="0" w:right="0" w:firstLine="640"/>
        <w:jc w:val="both"/>
        <w:rPr>
          <w:rFonts w:ascii="仿宋_GB2312"/>
          <w:sz w:val="32"/>
          <w:szCs w:val="32"/>
        </w:rPr>
      </w:pPr>
      <w:r>
        <w:rPr>
          <w:rFonts w:ascii="楷体_GB2312" w:hAnsi="楷体_GB2312"/>
          <w:sz w:val="32"/>
          <w:szCs w:val="32"/>
        </w:rPr>
        <w:t>（三）坚持优化结构，提高效益的原则。</w:t>
      </w:r>
      <w:r>
        <w:rPr>
          <w:rFonts w:ascii="仿宋_GB2312"/>
          <w:sz w:val="32"/>
          <w:szCs w:val="32"/>
        </w:rPr>
        <w:t>以现代农业发展为方向，以农民增收为核心，加强财政和各部门的沟通协作，通过创新投资方式方法，逐步形成支农资金归类合理，安排科学，使用高效，运作安全的使用管理机制。</w:t>
      </w:r>
    </w:p>
    <w:p w14:paraId="7C9EA395">
      <w:pPr>
        <w:pStyle w:val="10"/>
        <w:spacing w:line="540" w:lineRule="exact"/>
        <w:ind w:left="0" w:right="0" w:firstLine="643"/>
        <w:jc w:val="both"/>
        <w:rPr>
          <w:rFonts w:ascii="黑体" w:hAnsi="黑体"/>
          <w:b/>
          <w:sz w:val="32"/>
          <w:szCs w:val="32"/>
        </w:rPr>
      </w:pPr>
      <w:r>
        <w:rPr>
          <w:rFonts w:ascii="黑体" w:hAnsi="黑体"/>
          <w:b/>
          <w:sz w:val="32"/>
          <w:szCs w:val="32"/>
        </w:rPr>
        <w:t>三、整合范围</w:t>
      </w:r>
    </w:p>
    <w:p w14:paraId="7B26BBD6">
      <w:pPr>
        <w:pStyle w:val="10"/>
        <w:spacing w:before="0" w:after="0" w:line="590" w:lineRule="atLeast"/>
        <w:ind w:left="0" w:right="0" w:firstLine="640"/>
        <w:jc w:val="both"/>
        <w:rPr>
          <w:rFonts w:ascii="仿宋_GB2312"/>
          <w:sz w:val="32"/>
          <w:szCs w:val="32"/>
        </w:rPr>
      </w:pPr>
      <w:r>
        <w:rPr>
          <w:rFonts w:ascii="仿宋_GB2312" w:hAnsi="Calibri"/>
          <w:sz w:val="32"/>
          <w:szCs w:val="32"/>
        </w:rPr>
        <w:t>统筹整合使用的资金范围是各级财政安排用于农业生产发展和农村基础设施建设等方面的资金。严格锁定在国办发〔2016〕22号和云厅字〔2016〕20号文件及州（市）文件明确规定的应纳入整合的财政涉农资金，以及县本级财政预算安排的应纳入整合的财政涉农资金。</w:t>
      </w:r>
      <w:r>
        <w:rPr>
          <w:rFonts w:ascii="仿宋_GB2312"/>
          <w:sz w:val="32"/>
          <w:szCs w:val="32"/>
        </w:rPr>
        <w:t>整合范围如下：</w:t>
      </w:r>
    </w:p>
    <w:p w14:paraId="65BF304E">
      <w:pPr>
        <w:pStyle w:val="10"/>
        <w:spacing w:line="540" w:lineRule="exact"/>
        <w:ind w:left="0" w:right="0" w:firstLine="640"/>
        <w:jc w:val="both"/>
        <w:rPr>
          <w:rFonts w:ascii="仿宋_GB2312"/>
          <w:sz w:val="32"/>
          <w:szCs w:val="32"/>
        </w:rPr>
      </w:pPr>
      <w:r>
        <w:rPr>
          <w:rFonts w:ascii="仿宋_GB2312"/>
          <w:sz w:val="32"/>
          <w:szCs w:val="32"/>
        </w:rPr>
        <w:t>中央17大项：1.中央财政专项扶贫资金。2.水利发展资金。3.农业生产发展资金。4.林业改革资金；5.农业综合开发补助资金。6.农村综合改革转移支付。7.新增建设用地土地有偿使用费。8.农村环境连片整治示范金。9.车辆购置税收入补助地方用于一般公路建设项目资金。10.农村危房改造补助资金。11.中央专项彩票公益金。12.产粮大县奖励资金。13.生猪（牛羊）调出大县奖励资金（省级统筹部分）。14.农业资源及生态保护补助资金。15.服务业专项发展资金。16.旅游发展资金。17.中央预算内投资用于“三农”建设部分。</w:t>
      </w:r>
    </w:p>
    <w:p w14:paraId="4D221B7F">
      <w:pPr>
        <w:pStyle w:val="10"/>
        <w:spacing w:line="540" w:lineRule="exact"/>
        <w:ind w:left="0" w:right="0" w:firstLine="640"/>
        <w:jc w:val="both"/>
        <w:rPr>
          <w:rFonts w:ascii="仿宋_GB2312"/>
          <w:sz w:val="32"/>
          <w:szCs w:val="32"/>
        </w:rPr>
      </w:pPr>
      <w:r>
        <w:rPr>
          <w:rFonts w:ascii="仿宋_GB2312"/>
          <w:sz w:val="32"/>
          <w:szCs w:val="32"/>
        </w:rPr>
        <w:t>省级3项：1.省级专项扶贫资金。2.除专项扶贫资金外省级统筹整合涉农资金。3.其他。</w:t>
      </w:r>
    </w:p>
    <w:p w14:paraId="0D1B4342">
      <w:pPr>
        <w:pStyle w:val="10"/>
        <w:spacing w:line="540" w:lineRule="exact"/>
        <w:ind w:left="0" w:right="0" w:firstLine="640"/>
        <w:jc w:val="both"/>
        <w:rPr>
          <w:rFonts w:ascii="仿宋_GB2312"/>
          <w:sz w:val="32"/>
          <w:szCs w:val="32"/>
        </w:rPr>
      </w:pPr>
      <w:r>
        <w:rPr>
          <w:rFonts w:ascii="仿宋_GB2312"/>
          <w:sz w:val="32"/>
          <w:szCs w:val="32"/>
        </w:rPr>
        <w:t>州、县级围绕中央和省级统筹整合涉农资金使用范围内安排整合。</w:t>
      </w:r>
    </w:p>
    <w:p w14:paraId="24EFBDCF">
      <w:pPr>
        <w:pStyle w:val="10"/>
        <w:spacing w:line="540" w:lineRule="exact"/>
        <w:ind w:left="0" w:right="0" w:firstLine="643"/>
        <w:jc w:val="both"/>
        <w:rPr>
          <w:rFonts w:ascii="黑体" w:hAnsi="黑体"/>
          <w:b/>
          <w:sz w:val="32"/>
          <w:szCs w:val="32"/>
        </w:rPr>
      </w:pPr>
      <w:r>
        <w:rPr>
          <w:rFonts w:ascii="黑体" w:hAnsi="黑体"/>
          <w:b/>
          <w:sz w:val="32"/>
          <w:szCs w:val="32"/>
        </w:rPr>
        <w:t>四、整合办法</w:t>
      </w:r>
    </w:p>
    <w:p w14:paraId="339125B1">
      <w:pPr>
        <w:pStyle w:val="10"/>
        <w:spacing w:line="540" w:lineRule="exact"/>
        <w:ind w:left="0" w:right="0" w:firstLine="640"/>
        <w:jc w:val="both"/>
        <w:rPr>
          <w:rFonts w:ascii="仿宋_GB2312" w:hAnsi="黑体"/>
          <w:sz w:val="32"/>
          <w:szCs w:val="32"/>
        </w:rPr>
      </w:pPr>
      <w:r>
        <w:rPr>
          <w:rFonts w:ascii="楷体_GB2312" w:hAnsi="楷体_GB2312"/>
          <w:sz w:val="32"/>
          <w:szCs w:val="32"/>
        </w:rPr>
        <w:t>（一）规范统筹安排涉农项目。</w:t>
      </w:r>
      <w:r>
        <w:rPr>
          <w:rFonts w:ascii="仿宋_GB2312" w:hAnsi="黑体"/>
          <w:sz w:val="32"/>
          <w:szCs w:val="32"/>
        </w:rPr>
        <w:t>按照《国务院办公厅关于支持贫困县开展统筹整合使用财政涉农资金试点的意见》（国办发</w:t>
      </w:r>
      <w:r>
        <w:rPr>
          <w:rFonts w:ascii="仿宋_GB2312"/>
          <w:sz w:val="32"/>
          <w:szCs w:val="32"/>
        </w:rPr>
        <w:t>〔2016〕</w:t>
      </w:r>
      <w:r>
        <w:rPr>
          <w:rFonts w:ascii="仿宋_GB2312" w:hAnsi="黑体"/>
          <w:sz w:val="32"/>
          <w:szCs w:val="32"/>
        </w:rPr>
        <w:t>22号），关于“对纳入统筹整合使用范围的财政涉农资金，中央和省、市级有关部门仍按照原渠道下达，资金项目审批权限完全下放到贫困县”的基本原则，</w:t>
      </w:r>
      <w:r>
        <w:rPr>
          <w:rFonts w:ascii="仿宋_GB2312"/>
          <w:sz w:val="32"/>
          <w:szCs w:val="32"/>
        </w:rPr>
        <w:t>根据《梁河县“十三五”脱贫攻坚规划（2016-2020）》，对整合涉农范围项目资金依据上级项目申报指南，对项目提出安排意见，统筹安排项目建设内容，集中财力合力攻坚，以求得投资扶贫效益最大化。</w:t>
      </w:r>
    </w:p>
    <w:p w14:paraId="1021B796">
      <w:pPr>
        <w:pStyle w:val="10"/>
        <w:spacing w:line="540" w:lineRule="exact"/>
        <w:ind w:left="0" w:right="0" w:firstLine="640"/>
        <w:jc w:val="both"/>
        <w:rPr>
          <w:rFonts w:ascii="仿宋_GB2312" w:hAnsi="黑体"/>
          <w:sz w:val="32"/>
          <w:szCs w:val="32"/>
        </w:rPr>
      </w:pPr>
      <w:r>
        <w:rPr>
          <w:rFonts w:ascii="仿宋_GB2312" w:hAnsi="黑体"/>
          <w:sz w:val="32"/>
          <w:szCs w:val="32"/>
        </w:rPr>
        <w:t>结合我县实际情况，将整合范围内的上级专项资金分为两类。一是上级资金没有明确具体项目的，全部纳入统筹整合范围，并结合盘活财政存量资金的管理办法，收回以前年度未启动的项目资金和已实施结算完毕的项目资金实际结余，进行集中整合。二是上级资金明确到单位和具体项目的，暂不进行统筹整合。</w:t>
      </w:r>
    </w:p>
    <w:p w14:paraId="5DAD8CF9">
      <w:pPr>
        <w:pStyle w:val="10"/>
        <w:spacing w:line="540" w:lineRule="exact"/>
        <w:ind w:left="0" w:right="0" w:firstLine="640"/>
        <w:jc w:val="both"/>
        <w:rPr>
          <w:rFonts w:ascii="仿宋_GB2312"/>
          <w:sz w:val="32"/>
          <w:szCs w:val="32"/>
        </w:rPr>
      </w:pPr>
      <w:r>
        <w:rPr>
          <w:rFonts w:ascii="楷体_GB2312" w:hAnsi="楷体_GB2312"/>
          <w:sz w:val="32"/>
          <w:szCs w:val="32"/>
        </w:rPr>
        <w:t>（二）建立健全项目库。</w:t>
      </w:r>
      <w:r>
        <w:rPr>
          <w:rFonts w:ascii="仿宋_GB2312"/>
          <w:sz w:val="32"/>
          <w:szCs w:val="32"/>
        </w:rPr>
        <w:t>强化以县为单位整合资金，建立完善涉农资金项目库，以项目库建设促进涉农项目的合理安排。实行涉农资金项目库动态管理，到期项目、一次性项目要及时清理，经常性项目和延续性项目实行滚动管理，新增项目实行备选申报，并加强年度之间的项目库衔接。由各主体单位根据我县脱贫攻坚规划，负责向涉农资金整合工作领导小组办公室（以下简称县整合办）提出包括主要目标和具体建设任务在内的资金统筹整合使用方案的扶贫项目,由县整合办收集整理入库。</w:t>
      </w:r>
    </w:p>
    <w:p w14:paraId="203912D9">
      <w:pPr>
        <w:pStyle w:val="10"/>
        <w:spacing w:line="540" w:lineRule="exact"/>
        <w:ind w:left="0" w:right="0" w:firstLine="640"/>
        <w:jc w:val="both"/>
        <w:rPr>
          <w:rFonts w:ascii="仿宋_GB2312" w:hAnsi="黑体"/>
          <w:sz w:val="32"/>
          <w:szCs w:val="32"/>
        </w:rPr>
      </w:pPr>
      <w:r>
        <w:rPr>
          <w:rFonts w:ascii="楷体_GB2312"/>
          <w:sz w:val="32"/>
          <w:szCs w:val="32"/>
        </w:rPr>
        <w:t>（三）规范项目实施流程。</w:t>
      </w:r>
      <w:r>
        <w:rPr>
          <w:rFonts w:ascii="仿宋_GB2312"/>
          <w:sz w:val="32"/>
          <w:szCs w:val="32"/>
        </w:rPr>
        <w:t>县整合办按照“轻重缓急”的原则，向县人民政府提出项目安排建议；县人民政府在收到县整合办提出的项目安排建议方案后，召开政府常务会研究批准，并及时报省州扶贫开发领导小组备案后，将批复文件下发到县整合办、财政局；县财政局按县人民政府批准的项目，按照程序下达指标，并按照项目建设资金专款专用、按进度拨付的要求，由项目实施单位填写《财政专项资金支付审批表》，经项目主管部门、县整合办、县财政局领导提出审核意见</w:t>
      </w:r>
      <w:r>
        <w:rPr>
          <w:rFonts w:ascii="仿宋_GB2312" w:hAnsi="黑体"/>
          <w:sz w:val="32"/>
          <w:szCs w:val="32"/>
        </w:rPr>
        <w:t>后方可办理拨款手续。各单位不得擅自调整项目，如确有变动须上报县整合办按原渠道重新安排，如有项目结余必须交回县财政重新统筹。</w:t>
      </w:r>
    </w:p>
    <w:p w14:paraId="10F8AFC0">
      <w:pPr>
        <w:pStyle w:val="10"/>
        <w:spacing w:line="540" w:lineRule="exact"/>
        <w:ind w:left="0" w:right="0" w:firstLine="640"/>
        <w:jc w:val="both"/>
        <w:rPr>
          <w:rFonts w:ascii="仿宋_GB2312"/>
          <w:sz w:val="32"/>
          <w:szCs w:val="32"/>
        </w:rPr>
      </w:pPr>
      <w:r>
        <w:rPr>
          <w:rFonts w:ascii="楷体_GB2312" w:hAnsi="楷体_GB2312"/>
          <w:sz w:val="32"/>
          <w:szCs w:val="32"/>
        </w:rPr>
        <w:t>（四）建立完善协商机制。</w:t>
      </w:r>
      <w:r>
        <w:rPr>
          <w:rFonts w:ascii="仿宋_GB2312"/>
          <w:sz w:val="32"/>
          <w:szCs w:val="32"/>
        </w:rPr>
        <w:t>建立健全财政部门内部、财政与涉农部门之间的资金统筹协商机制，为开展好涉农资金整合和统筹提供机制保障。县财政局建立由主要领导牵头，由相关股室和涉农资金部门参加的联席会议制度，协商研究将资金用途相近的涉农资金纳入统筹整合范围，避免重复交叉或相互脱节。</w:t>
      </w:r>
    </w:p>
    <w:p w14:paraId="3AB3CA04">
      <w:pPr>
        <w:pStyle w:val="10"/>
        <w:spacing w:line="540" w:lineRule="exact"/>
        <w:ind w:left="0" w:right="0" w:firstLine="640"/>
        <w:jc w:val="both"/>
        <w:rPr>
          <w:rFonts w:ascii="仿宋_GB2312"/>
          <w:sz w:val="32"/>
          <w:szCs w:val="32"/>
        </w:rPr>
      </w:pPr>
      <w:r>
        <w:rPr>
          <w:rFonts w:ascii="楷体_GB2312" w:hAnsi="楷体_GB2312"/>
          <w:sz w:val="32"/>
          <w:szCs w:val="32"/>
        </w:rPr>
        <w:t>（五）加大资金监管力度。</w:t>
      </w:r>
      <w:r>
        <w:rPr>
          <w:rFonts w:ascii="仿宋_GB2312"/>
          <w:sz w:val="32"/>
          <w:szCs w:val="32"/>
        </w:rPr>
        <w:t>加强监管，避免出现借整合涉农资金名义挪用涉农资金的现象。建立健全日常监督检查机制，继续探索完善涉农资金检查方式，发挥审计、纪检监察、财政监督和社会监督作用，建立多层次、多方位、多形式的监督机制；尤其是发挥基层财政就近监督职能，进一步提高支农资金管理科学化精细化水平。</w:t>
      </w:r>
    </w:p>
    <w:p w14:paraId="47279109">
      <w:pPr>
        <w:pStyle w:val="10"/>
        <w:spacing w:line="540" w:lineRule="exact"/>
        <w:ind w:left="0" w:right="0" w:firstLine="640"/>
        <w:jc w:val="both"/>
        <w:rPr>
          <w:rFonts w:ascii="仿宋_GB2312"/>
          <w:sz w:val="32"/>
          <w:szCs w:val="32"/>
        </w:rPr>
      </w:pPr>
      <w:r>
        <w:rPr>
          <w:rFonts w:ascii="楷体_GB2312" w:hAnsi="黑体"/>
          <w:sz w:val="32"/>
          <w:szCs w:val="32"/>
        </w:rPr>
        <w:t>（六）做好信息公开。</w:t>
      </w:r>
      <w:r>
        <w:rPr>
          <w:rFonts w:ascii="仿宋_GB2312" w:hAnsi="黑体"/>
          <w:sz w:val="32"/>
          <w:szCs w:val="32"/>
        </w:rPr>
        <w:t>县涉农主管部门根据拟整合的项目，严格按照《中华人民共和国政府信息公开条例》，通过县人民政府公众信息网、各乡镇政务公开栏，公开年度项目建设内容、地点、财政扶持政策及项目资金等信息，接受社会各界监督。</w:t>
      </w:r>
    </w:p>
    <w:p w14:paraId="2CB6B604">
      <w:pPr>
        <w:pStyle w:val="10"/>
        <w:spacing w:line="540" w:lineRule="exact"/>
        <w:ind w:left="0" w:right="0" w:firstLine="640"/>
        <w:jc w:val="both"/>
        <w:rPr>
          <w:rFonts w:ascii="仿宋_GB2312" w:hAnsi="黑体"/>
          <w:sz w:val="32"/>
          <w:szCs w:val="32"/>
        </w:rPr>
      </w:pPr>
      <w:r>
        <w:rPr>
          <w:rFonts w:ascii="楷体_GB2312"/>
          <w:sz w:val="32"/>
          <w:szCs w:val="32"/>
        </w:rPr>
        <w:t>（七）开展绩效考评。</w:t>
      </w:r>
      <w:r>
        <w:rPr>
          <w:rFonts w:ascii="仿宋_GB2312" w:hAnsi="黑体"/>
          <w:sz w:val="32"/>
          <w:szCs w:val="32"/>
        </w:rPr>
        <w:t>县财政局对50万元以上的项目进行绩效考评，对项目实施绩效好的单位进行通报表扬并增加下年度项目和资金数量，对项目实施绩效差的单位，减少下年度项目和资金数量。</w:t>
      </w:r>
    </w:p>
    <w:p w14:paraId="5ED28C7B">
      <w:pPr>
        <w:pStyle w:val="10"/>
        <w:spacing w:line="540" w:lineRule="exact"/>
        <w:ind w:left="0" w:right="0" w:firstLine="643"/>
        <w:jc w:val="both"/>
        <w:rPr>
          <w:rFonts w:ascii="黑体" w:hAnsi="黑体"/>
          <w:b/>
          <w:sz w:val="32"/>
          <w:szCs w:val="32"/>
        </w:rPr>
      </w:pPr>
      <w:r>
        <w:rPr>
          <w:rFonts w:ascii="黑体" w:hAnsi="黑体"/>
          <w:b/>
          <w:sz w:val="32"/>
          <w:szCs w:val="32"/>
        </w:rPr>
        <w:t>五、工作措施</w:t>
      </w:r>
    </w:p>
    <w:p w14:paraId="177EC891">
      <w:pPr>
        <w:pStyle w:val="10"/>
        <w:spacing w:line="540" w:lineRule="exact"/>
        <w:ind w:left="0" w:right="0" w:firstLine="640"/>
        <w:jc w:val="both"/>
        <w:rPr>
          <w:rFonts w:ascii="仿宋_GB2312"/>
          <w:sz w:val="32"/>
          <w:szCs w:val="32"/>
        </w:rPr>
      </w:pPr>
      <w:r>
        <w:rPr>
          <w:rFonts w:ascii="楷体_GB2312"/>
          <w:sz w:val="32"/>
          <w:szCs w:val="32"/>
        </w:rPr>
        <w:t>（一）加强组织领导，强化部门职责。</w:t>
      </w:r>
      <w:r>
        <w:rPr>
          <w:rFonts w:ascii="仿宋_GB2312"/>
          <w:sz w:val="32"/>
          <w:szCs w:val="32"/>
        </w:rPr>
        <w:t>成立梁河县涉农资金统筹整合工作领导小组，负责财政支农资金整合工作的组织、指导和协调。成员如下：</w:t>
      </w:r>
    </w:p>
    <w:p w14:paraId="20345ACF">
      <w:pPr>
        <w:pStyle w:val="10"/>
        <w:spacing w:line="540" w:lineRule="exact"/>
        <w:ind w:left="0" w:right="0" w:firstLine="640"/>
        <w:jc w:val="both"/>
        <w:rPr>
          <w:rFonts w:ascii="仿宋_GB2312"/>
          <w:sz w:val="32"/>
          <w:szCs w:val="32"/>
        </w:rPr>
      </w:pPr>
      <w:r>
        <w:rPr>
          <w:rFonts w:ascii="仿宋_GB2312"/>
          <w:sz w:val="32"/>
          <w:szCs w:val="32"/>
        </w:rPr>
        <w:t>组  长：龚翠莲  县人民政府县长</w:t>
      </w:r>
    </w:p>
    <w:p w14:paraId="75D4826A">
      <w:pPr>
        <w:pStyle w:val="10"/>
        <w:spacing w:line="540" w:lineRule="exact"/>
        <w:ind w:left="0" w:right="0" w:firstLine="640"/>
        <w:jc w:val="both"/>
        <w:rPr>
          <w:rFonts w:ascii="仿宋_GB2312"/>
          <w:sz w:val="32"/>
          <w:szCs w:val="32"/>
        </w:rPr>
      </w:pPr>
      <w:r>
        <w:rPr>
          <w:rFonts w:ascii="仿宋_GB2312"/>
          <w:sz w:val="32"/>
          <w:szCs w:val="32"/>
        </w:rPr>
        <w:t>副组长：陈绍攀  县委常委、县人民政府常务副县长</w:t>
      </w:r>
    </w:p>
    <w:p w14:paraId="7E4B7917">
      <w:pPr>
        <w:pStyle w:val="10"/>
        <w:spacing w:line="540" w:lineRule="exact"/>
        <w:ind w:left="0" w:right="0" w:firstLine="640"/>
        <w:jc w:val="both"/>
        <w:rPr>
          <w:rFonts w:ascii="仿宋_GB2312"/>
          <w:sz w:val="32"/>
          <w:szCs w:val="32"/>
        </w:rPr>
      </w:pPr>
      <w:r>
        <w:rPr>
          <w:rFonts w:ascii="仿宋_GB2312"/>
          <w:sz w:val="32"/>
          <w:szCs w:val="32"/>
        </w:rPr>
        <w:t xml:space="preserve">        杨荣辉  县委常委 统战部部长</w:t>
      </w:r>
    </w:p>
    <w:p w14:paraId="7ABDF954">
      <w:pPr>
        <w:pStyle w:val="10"/>
        <w:spacing w:line="540" w:lineRule="exact"/>
        <w:ind w:right="0" w:firstLine="640"/>
        <w:jc w:val="both"/>
        <w:rPr>
          <w:rFonts w:ascii="仿宋_GB2312"/>
          <w:sz w:val="32"/>
          <w:szCs w:val="32"/>
        </w:rPr>
      </w:pPr>
      <w:r>
        <w:rPr>
          <w:rFonts w:ascii="仿宋_GB2312"/>
          <w:sz w:val="32"/>
          <w:szCs w:val="32"/>
        </w:rPr>
        <w:t>成  员：孙任宗  县住建局局长</w:t>
      </w:r>
    </w:p>
    <w:p w14:paraId="0644646A">
      <w:pPr>
        <w:pStyle w:val="10"/>
        <w:spacing w:line="540" w:lineRule="exact"/>
        <w:ind w:left="0" w:right="0" w:firstLine="1920"/>
        <w:jc w:val="both"/>
        <w:rPr>
          <w:rFonts w:ascii="仿宋_GB2312"/>
          <w:sz w:val="32"/>
          <w:szCs w:val="32"/>
        </w:rPr>
      </w:pPr>
      <w:r>
        <w:rPr>
          <w:rFonts w:ascii="仿宋_GB2312"/>
          <w:sz w:val="32"/>
          <w:szCs w:val="32"/>
        </w:rPr>
        <w:t xml:space="preserve">邹昌梅  县委办副主任       </w:t>
      </w:r>
    </w:p>
    <w:p w14:paraId="75A3FAB6">
      <w:pPr>
        <w:pStyle w:val="10"/>
        <w:spacing w:line="540" w:lineRule="exact"/>
        <w:ind w:right="0" w:firstLine="1920"/>
        <w:jc w:val="both"/>
        <w:rPr>
          <w:rFonts w:ascii="仿宋_GB2312"/>
          <w:sz w:val="32"/>
          <w:szCs w:val="32"/>
        </w:rPr>
      </w:pPr>
      <w:r>
        <w:rPr>
          <w:rFonts w:ascii="仿宋_GB2312"/>
          <w:sz w:val="32"/>
          <w:szCs w:val="32"/>
        </w:rPr>
        <w:t xml:space="preserve">李  俊  县政府办副主任 </w:t>
      </w:r>
    </w:p>
    <w:p w14:paraId="18154DC9">
      <w:pPr>
        <w:pStyle w:val="10"/>
        <w:spacing w:line="540" w:lineRule="exact"/>
        <w:ind w:left="0" w:right="0" w:firstLine="640"/>
        <w:jc w:val="both"/>
        <w:rPr>
          <w:rFonts w:ascii="仿宋_GB2312"/>
          <w:sz w:val="32"/>
          <w:szCs w:val="32"/>
        </w:rPr>
      </w:pPr>
      <w:r>
        <w:rPr>
          <w:rFonts w:ascii="仿宋_GB2312"/>
          <w:sz w:val="32"/>
          <w:szCs w:val="32"/>
        </w:rPr>
        <w:t xml:space="preserve">        李  瑜  县财政局局长</w:t>
      </w:r>
    </w:p>
    <w:p w14:paraId="0E85AFEC">
      <w:pPr>
        <w:pStyle w:val="10"/>
        <w:spacing w:line="540" w:lineRule="exact"/>
        <w:ind w:left="0" w:right="0" w:firstLine="640"/>
        <w:jc w:val="both"/>
        <w:rPr>
          <w:rFonts w:ascii="仿宋_GB2312"/>
          <w:sz w:val="32"/>
          <w:szCs w:val="32"/>
        </w:rPr>
      </w:pPr>
      <w:r>
        <w:rPr>
          <w:rFonts w:ascii="仿宋_GB2312"/>
          <w:sz w:val="32"/>
          <w:szCs w:val="32"/>
        </w:rPr>
        <w:t xml:space="preserve">        杨清旺  县扶贫办主任</w:t>
      </w:r>
    </w:p>
    <w:p w14:paraId="7A1C47E7">
      <w:pPr>
        <w:pStyle w:val="10"/>
        <w:spacing w:line="540" w:lineRule="exact"/>
        <w:ind w:left="0" w:right="0" w:firstLine="640"/>
        <w:jc w:val="both"/>
        <w:rPr>
          <w:rFonts w:ascii="仿宋_GB2312"/>
          <w:sz w:val="32"/>
          <w:szCs w:val="32"/>
        </w:rPr>
      </w:pPr>
      <w:r>
        <w:rPr>
          <w:rFonts w:ascii="仿宋_GB2312"/>
          <w:sz w:val="32"/>
          <w:szCs w:val="32"/>
        </w:rPr>
        <w:t xml:space="preserve">        罗加强  县发改局局长</w:t>
      </w:r>
    </w:p>
    <w:p w14:paraId="41CF04D0">
      <w:pPr>
        <w:pStyle w:val="10"/>
        <w:spacing w:line="540" w:lineRule="exact"/>
        <w:ind w:left="0" w:right="0" w:firstLine="640"/>
        <w:jc w:val="both"/>
        <w:rPr>
          <w:rFonts w:ascii="仿宋_GB2312"/>
          <w:sz w:val="32"/>
          <w:szCs w:val="32"/>
        </w:rPr>
      </w:pPr>
      <w:r>
        <w:rPr>
          <w:rFonts w:ascii="仿宋_GB2312"/>
          <w:sz w:val="32"/>
          <w:szCs w:val="32"/>
        </w:rPr>
        <w:t xml:space="preserve">        杨晓岩  县审计局局长</w:t>
      </w:r>
    </w:p>
    <w:p w14:paraId="27F64CE7">
      <w:pPr>
        <w:pStyle w:val="10"/>
        <w:spacing w:line="540" w:lineRule="exact"/>
        <w:ind w:left="0" w:right="0" w:firstLine="640"/>
        <w:jc w:val="both"/>
        <w:rPr>
          <w:rFonts w:ascii="仿宋_GB2312"/>
          <w:sz w:val="32"/>
          <w:szCs w:val="32"/>
        </w:rPr>
      </w:pPr>
      <w:r>
        <w:rPr>
          <w:rFonts w:ascii="仿宋_GB2312"/>
          <w:sz w:val="32"/>
          <w:szCs w:val="32"/>
        </w:rPr>
        <w:t xml:space="preserve">        张绍辉  县人社局局长</w:t>
      </w:r>
    </w:p>
    <w:p w14:paraId="12047EC8">
      <w:pPr>
        <w:pStyle w:val="10"/>
        <w:spacing w:line="540" w:lineRule="exact"/>
        <w:ind w:left="0" w:right="0" w:firstLine="640"/>
        <w:jc w:val="both"/>
        <w:rPr>
          <w:rFonts w:ascii="仿宋_GB2312"/>
          <w:sz w:val="32"/>
          <w:szCs w:val="32"/>
        </w:rPr>
      </w:pPr>
      <w:r>
        <w:rPr>
          <w:rFonts w:ascii="仿宋_GB2312"/>
          <w:sz w:val="32"/>
          <w:szCs w:val="32"/>
        </w:rPr>
        <w:t xml:space="preserve">        肖  俊  县卫生健康局局长</w:t>
      </w:r>
    </w:p>
    <w:p w14:paraId="6BA0C01B">
      <w:pPr>
        <w:pStyle w:val="10"/>
        <w:spacing w:line="540" w:lineRule="exact"/>
        <w:ind w:left="0" w:right="0" w:firstLine="640"/>
        <w:jc w:val="both"/>
        <w:rPr>
          <w:rFonts w:ascii="仿宋_GB2312"/>
          <w:sz w:val="32"/>
          <w:szCs w:val="32"/>
        </w:rPr>
      </w:pPr>
      <w:r>
        <w:rPr>
          <w:rFonts w:ascii="仿宋_GB2312"/>
          <w:sz w:val="32"/>
          <w:szCs w:val="32"/>
        </w:rPr>
        <w:t xml:space="preserve">        黄  磊  县交通运输局局长</w:t>
      </w:r>
    </w:p>
    <w:p w14:paraId="1E439647">
      <w:pPr>
        <w:pStyle w:val="10"/>
        <w:spacing w:line="540" w:lineRule="exact"/>
        <w:ind w:left="0" w:right="0" w:firstLine="640"/>
        <w:jc w:val="both"/>
        <w:rPr>
          <w:rFonts w:ascii="仿宋_GB2312"/>
          <w:sz w:val="32"/>
          <w:szCs w:val="32"/>
        </w:rPr>
      </w:pPr>
      <w:r>
        <w:rPr>
          <w:rFonts w:ascii="仿宋_GB2312"/>
          <w:sz w:val="32"/>
          <w:szCs w:val="32"/>
        </w:rPr>
        <w:t xml:space="preserve">        邵维新  县自然资源局局长</w:t>
      </w:r>
    </w:p>
    <w:p w14:paraId="631D9A14">
      <w:pPr>
        <w:pStyle w:val="10"/>
        <w:spacing w:line="540" w:lineRule="exact"/>
        <w:ind w:left="0" w:right="0" w:firstLine="640"/>
        <w:jc w:val="both"/>
        <w:rPr>
          <w:rFonts w:ascii="仿宋_GB2312"/>
          <w:sz w:val="32"/>
          <w:szCs w:val="32"/>
        </w:rPr>
      </w:pPr>
      <w:r>
        <w:rPr>
          <w:rFonts w:ascii="仿宋_GB2312"/>
          <w:sz w:val="32"/>
          <w:szCs w:val="32"/>
        </w:rPr>
        <w:t xml:space="preserve">        赵光耀  县教育体育局局长</w:t>
      </w:r>
    </w:p>
    <w:p w14:paraId="54F39971">
      <w:pPr>
        <w:pStyle w:val="10"/>
        <w:spacing w:line="540" w:lineRule="exact"/>
        <w:ind w:left="0" w:right="0" w:firstLine="640"/>
        <w:jc w:val="both"/>
        <w:rPr>
          <w:rFonts w:ascii="仿宋_GB2312"/>
          <w:sz w:val="32"/>
          <w:szCs w:val="32"/>
        </w:rPr>
      </w:pPr>
      <w:r>
        <w:rPr>
          <w:rFonts w:ascii="仿宋_GB2312"/>
          <w:sz w:val="32"/>
          <w:szCs w:val="32"/>
        </w:rPr>
        <w:t xml:space="preserve">        姜青山  县民政局局长</w:t>
      </w:r>
    </w:p>
    <w:p w14:paraId="035019DE">
      <w:pPr>
        <w:pStyle w:val="10"/>
        <w:spacing w:line="540" w:lineRule="exact"/>
        <w:ind w:left="0" w:right="0" w:firstLine="640"/>
        <w:jc w:val="both"/>
        <w:rPr>
          <w:rFonts w:ascii="仿宋_GB2312"/>
          <w:sz w:val="32"/>
          <w:szCs w:val="32"/>
        </w:rPr>
      </w:pPr>
      <w:r>
        <w:rPr>
          <w:rFonts w:ascii="仿宋_GB2312"/>
          <w:sz w:val="32"/>
          <w:szCs w:val="32"/>
        </w:rPr>
        <w:t xml:space="preserve">        杨荣富  县农业农村局局长</w:t>
      </w:r>
    </w:p>
    <w:p w14:paraId="11000C92">
      <w:pPr>
        <w:pStyle w:val="10"/>
        <w:spacing w:line="540" w:lineRule="exact"/>
        <w:ind w:left="0" w:right="0" w:firstLine="640"/>
        <w:jc w:val="both"/>
        <w:rPr>
          <w:rFonts w:ascii="仿宋_GB2312"/>
          <w:sz w:val="32"/>
          <w:szCs w:val="32"/>
        </w:rPr>
      </w:pPr>
      <w:r>
        <w:rPr>
          <w:rFonts w:ascii="仿宋_GB2312"/>
          <w:sz w:val="32"/>
          <w:szCs w:val="32"/>
        </w:rPr>
        <w:t xml:space="preserve">        段双宝  县林业和草原局局长</w:t>
      </w:r>
    </w:p>
    <w:p w14:paraId="025B416B">
      <w:pPr>
        <w:pStyle w:val="10"/>
        <w:spacing w:line="540" w:lineRule="exact"/>
        <w:ind w:left="0" w:right="0" w:firstLine="640"/>
        <w:jc w:val="both"/>
        <w:rPr>
          <w:rFonts w:ascii="仿宋_GB2312"/>
          <w:sz w:val="32"/>
          <w:szCs w:val="32"/>
        </w:rPr>
      </w:pPr>
      <w:r>
        <w:rPr>
          <w:rFonts w:ascii="仿宋_GB2312"/>
          <w:sz w:val="32"/>
          <w:szCs w:val="32"/>
        </w:rPr>
        <w:t xml:space="preserve">        徐开田  县水利局局长</w:t>
      </w:r>
    </w:p>
    <w:p w14:paraId="14257D3D">
      <w:pPr>
        <w:pStyle w:val="10"/>
        <w:spacing w:line="540" w:lineRule="exact"/>
        <w:ind w:left="0" w:right="0" w:firstLine="1920"/>
        <w:jc w:val="both"/>
        <w:rPr>
          <w:rFonts w:ascii="仿宋_GB2312"/>
          <w:sz w:val="32"/>
          <w:szCs w:val="32"/>
        </w:rPr>
      </w:pPr>
      <w:r>
        <w:rPr>
          <w:rFonts w:ascii="仿宋_GB2312"/>
          <w:sz w:val="32"/>
          <w:szCs w:val="32"/>
        </w:rPr>
        <w:t>张  雁  县文化</w:t>
      </w:r>
      <w:r>
        <w:rPr>
          <w:rFonts w:hint="eastAsia" w:ascii="仿宋_GB2312"/>
          <w:sz w:val="32"/>
          <w:szCs w:val="32"/>
          <w:lang w:eastAsia="zh-CN"/>
        </w:rPr>
        <w:t>和</w:t>
      </w:r>
      <w:r>
        <w:rPr>
          <w:rFonts w:ascii="仿宋_GB2312"/>
          <w:sz w:val="32"/>
          <w:szCs w:val="32"/>
        </w:rPr>
        <w:t>旅游局局长</w:t>
      </w:r>
    </w:p>
    <w:p w14:paraId="5DFCEDC2">
      <w:pPr>
        <w:pStyle w:val="10"/>
        <w:spacing w:line="540" w:lineRule="exact"/>
        <w:ind w:left="0" w:right="0" w:firstLine="1920"/>
        <w:jc w:val="both"/>
        <w:rPr>
          <w:rFonts w:ascii="仿宋_GB2312"/>
          <w:sz w:val="32"/>
          <w:szCs w:val="32"/>
        </w:rPr>
      </w:pPr>
      <w:r>
        <w:rPr>
          <w:rFonts w:ascii="仿宋_GB2312"/>
          <w:sz w:val="32"/>
          <w:szCs w:val="32"/>
        </w:rPr>
        <w:t>仇利民  县工业和商务科技局局长</w:t>
      </w:r>
    </w:p>
    <w:p w14:paraId="57D58CF8">
      <w:pPr>
        <w:pStyle w:val="10"/>
        <w:shd w:val="clear" w:fill="FFFFFF" w:themeFill="background1"/>
        <w:spacing w:line="540" w:lineRule="exact"/>
        <w:ind w:left="0" w:right="0" w:firstLine="1920"/>
        <w:jc w:val="both"/>
        <w:rPr>
          <w:rFonts w:ascii="仿宋_GB2312"/>
          <w:color w:val="000000" w:themeColor="text1"/>
          <w:sz w:val="32"/>
          <w:szCs w:val="32"/>
          <w:highlight w:val="none"/>
          <w:shd w:val="clear" w:color="auto" w:fill="auto"/>
        </w:rPr>
      </w:pPr>
      <w:r>
        <w:rPr>
          <w:rFonts w:ascii="仿宋_GB2312"/>
          <w:color w:val="000000" w:themeColor="text1"/>
          <w:sz w:val="32"/>
          <w:szCs w:val="32"/>
          <w:highlight w:val="none"/>
          <w:shd w:val="clear" w:color="auto" w:fill="auto"/>
        </w:rPr>
        <w:t>张  荣  县委组织部副部长</w:t>
      </w:r>
    </w:p>
    <w:p w14:paraId="1EC6A4C2">
      <w:pPr>
        <w:pStyle w:val="10"/>
        <w:spacing w:line="540" w:lineRule="exact"/>
        <w:ind w:left="0" w:right="0" w:firstLine="1920"/>
        <w:jc w:val="both"/>
        <w:rPr>
          <w:rFonts w:ascii="仿宋_GB2312"/>
          <w:sz w:val="32"/>
          <w:szCs w:val="32"/>
        </w:rPr>
      </w:pPr>
      <w:r>
        <w:rPr>
          <w:rFonts w:ascii="仿宋_GB2312"/>
          <w:sz w:val="32"/>
          <w:szCs w:val="32"/>
        </w:rPr>
        <w:t>孔有华  县民宗局局长</w:t>
      </w:r>
    </w:p>
    <w:p w14:paraId="46B0333A">
      <w:pPr>
        <w:pStyle w:val="10"/>
        <w:spacing w:line="540" w:lineRule="exact"/>
        <w:ind w:left="0" w:right="0" w:firstLine="1920"/>
        <w:jc w:val="both"/>
        <w:rPr>
          <w:rFonts w:ascii="仿宋_GB2312"/>
          <w:sz w:val="32"/>
          <w:szCs w:val="32"/>
        </w:rPr>
      </w:pPr>
      <w:r>
        <w:rPr>
          <w:rFonts w:ascii="仿宋_GB2312"/>
          <w:sz w:val="32"/>
          <w:szCs w:val="32"/>
        </w:rPr>
        <w:t xml:space="preserve">黄跃斌  县环保局局长 </w:t>
      </w:r>
      <w:bookmarkStart w:id="0" w:name="_GoBack"/>
      <w:bookmarkEnd w:id="0"/>
    </w:p>
    <w:p w14:paraId="336E1737">
      <w:pPr>
        <w:pStyle w:val="10"/>
        <w:spacing w:line="540" w:lineRule="exact"/>
        <w:ind w:left="0" w:right="0" w:firstLine="640"/>
        <w:jc w:val="both"/>
        <w:rPr>
          <w:rFonts w:ascii="仿宋_GB2312"/>
          <w:sz w:val="32"/>
          <w:szCs w:val="32"/>
        </w:rPr>
      </w:pPr>
      <w:r>
        <w:rPr>
          <w:rFonts w:ascii="仿宋_GB2312"/>
          <w:sz w:val="32"/>
          <w:szCs w:val="32"/>
        </w:rPr>
        <w:t>领导小组下设办公室在梁河县财政局，办公室主任由县财政局局长李瑜担任。办公室副主任由县扶贫办主任杨清旺，县发改局局长罗加强，县财政局副局长王庆通担任，办公室人员杨萍。办公室具体负责办理全县涉农资金整合工作，各相关单位要各司其职，通力合作，密切配合。</w:t>
      </w:r>
    </w:p>
    <w:p w14:paraId="4C758650">
      <w:pPr>
        <w:pStyle w:val="10"/>
        <w:spacing w:line="540" w:lineRule="exact"/>
        <w:ind w:left="0" w:right="0" w:firstLine="640"/>
        <w:jc w:val="both"/>
        <w:rPr>
          <w:rFonts w:ascii="楷体_GB2312" w:hAnsi="楷体_GB2312"/>
          <w:sz w:val="32"/>
          <w:szCs w:val="32"/>
        </w:rPr>
      </w:pPr>
      <w:r>
        <w:rPr>
          <w:rFonts w:ascii="楷体_GB2312" w:hAnsi="楷体_GB2312"/>
          <w:sz w:val="32"/>
          <w:szCs w:val="32"/>
        </w:rPr>
        <w:t>(二）职责分工。</w:t>
      </w:r>
    </w:p>
    <w:p w14:paraId="366042DF">
      <w:pPr>
        <w:pStyle w:val="10"/>
        <w:spacing w:line="540" w:lineRule="exact"/>
        <w:ind w:left="0" w:right="0" w:firstLine="640"/>
        <w:jc w:val="both"/>
        <w:rPr>
          <w:rFonts w:ascii="仿宋_GB2312"/>
          <w:sz w:val="32"/>
          <w:szCs w:val="32"/>
        </w:rPr>
      </w:pPr>
      <w:r>
        <w:rPr>
          <w:rFonts w:ascii="仿宋_GB2312"/>
          <w:sz w:val="32"/>
          <w:szCs w:val="32"/>
        </w:rPr>
        <w:t xml:space="preserve"> 1、县整合办负责将收到上级下发的整合指标传达至扶贫办，并会同扶贫办结合精准扶贫规划和年度工作计划，按轻重缓急的原则从项目库中提出项目及资金拟分配方案上报县人民政府。收到县人民政府的批复后即时下达资金指标，并通知项目主管单位按时完成上报评审后的项目工程实施方案，实施过程中监督项目单位按设计要求按质、按量、按时完工决算，并对重点项目开展绩效考评。完成上级要求的各项报表。</w:t>
      </w:r>
    </w:p>
    <w:p w14:paraId="7DF70D54">
      <w:pPr>
        <w:pStyle w:val="10"/>
        <w:spacing w:before="0" w:after="0"/>
        <w:ind w:left="0" w:right="0" w:firstLine="645"/>
        <w:jc w:val="both"/>
        <w:rPr>
          <w:rFonts w:ascii="仿宋_GB2312"/>
          <w:sz w:val="32"/>
          <w:szCs w:val="32"/>
        </w:rPr>
      </w:pPr>
      <w:r>
        <w:rPr>
          <w:rFonts w:ascii="仿宋_GB2312" w:hAnsi="Calibri"/>
          <w:sz w:val="32"/>
          <w:szCs w:val="32"/>
        </w:rPr>
        <w:t>2、县财政局负责梳理甑别纳入统筹整合的项目和资金，</w:t>
      </w:r>
      <w:r>
        <w:rPr>
          <w:rFonts w:ascii="仿宋_GB2312"/>
          <w:sz w:val="32"/>
          <w:szCs w:val="32"/>
        </w:rPr>
        <w:t>将整合使用指标提供整合办汇总，</w:t>
      </w:r>
      <w:r>
        <w:rPr>
          <w:rFonts w:ascii="仿宋_GB2312" w:hAnsi="Calibri"/>
          <w:sz w:val="32"/>
          <w:szCs w:val="32"/>
        </w:rPr>
        <w:t>定期向县扶贫开发领导小组报告纳入统筹整合范围资金到位情况；审核扶贫规划中项目是否符合涉农资金支出使用范围，加强资金监管，加快资金拨付使用进度。</w:t>
      </w:r>
    </w:p>
    <w:p w14:paraId="32B5AE73">
      <w:pPr>
        <w:pStyle w:val="10"/>
        <w:spacing w:before="0" w:after="0"/>
        <w:ind w:left="0" w:right="0" w:firstLine="645"/>
        <w:jc w:val="both"/>
        <w:rPr>
          <w:rFonts w:ascii="仿宋_GB2312"/>
          <w:sz w:val="32"/>
          <w:szCs w:val="32"/>
        </w:rPr>
      </w:pPr>
      <w:r>
        <w:rPr>
          <w:rFonts w:ascii="仿宋_GB2312" w:hAnsi="Calibri"/>
          <w:sz w:val="32"/>
          <w:szCs w:val="32"/>
        </w:rPr>
        <w:t>3、县扶贫办负责牵头建立县级脱贫攻坚项目库，以农村基础设施建设和产业发展等重点扶贫项目为载体，分年度分项目提出建设任务、补助标准、资金规模、筹资方式、绩效目标、时间进度、拨付程序、监督措施等，扶贫规划要做到可操作、可实施；根据县财政局提供的整合资金到位情况后，10日内向统筹整合领导小组提出项目安排计划和用款申请；加强项目和资金管理，对项目实施进度进行督促检查。</w:t>
      </w:r>
    </w:p>
    <w:p w14:paraId="4C8C469B">
      <w:pPr>
        <w:pStyle w:val="10"/>
        <w:spacing w:before="0" w:after="0"/>
        <w:ind w:left="0" w:right="0" w:firstLine="645"/>
        <w:jc w:val="both"/>
        <w:rPr>
          <w:rFonts w:ascii="仿宋_GB2312"/>
          <w:sz w:val="32"/>
          <w:szCs w:val="32"/>
          <w:highlight w:val="black"/>
        </w:rPr>
      </w:pPr>
      <w:r>
        <w:rPr>
          <w:rFonts w:ascii="仿宋_GB2312" w:hAnsi="Calibri"/>
          <w:sz w:val="32"/>
          <w:szCs w:val="32"/>
        </w:rPr>
        <w:t>4、项目主管单位和实施单位负责组织开展实施项目，加快项目实施进度，确保按时保质完成；负责项目规划编制指导、汇总，项目论证和项目库建设，参与项目验收、绩效评价、监督管理等工作；负责收集、整理、完善、管理项目基础资料，对提供资料、凭证的完整性、真实性、合法性、有效性负责；要打通公示“最后一公里”，将统筹整合使用的涉农资金来源、用途和项目建设等情况公示到村，接受社会监督，实现统筹整合财政涉农资金阳光透明。</w:t>
      </w:r>
    </w:p>
    <w:p w14:paraId="57C6D82D">
      <w:pPr>
        <w:pStyle w:val="10"/>
        <w:spacing w:line="540" w:lineRule="exact"/>
        <w:ind w:left="0" w:right="0" w:firstLine="640"/>
        <w:jc w:val="both"/>
        <w:rPr>
          <w:rFonts w:ascii="仿宋_GB2312" w:hAnsi="黑体"/>
          <w:sz w:val="32"/>
          <w:szCs w:val="32"/>
        </w:rPr>
      </w:pPr>
      <w:r>
        <w:rPr>
          <w:rFonts w:ascii="仿宋_GB2312" w:hAnsi="黑体"/>
          <w:sz w:val="32"/>
          <w:szCs w:val="32"/>
        </w:rPr>
        <w:t>5、县监察、审计部门充分发挥部门职责，强化项目资金监管工作，定期或不定期开展项目资金专项检查。</w:t>
      </w:r>
    </w:p>
    <w:p w14:paraId="2F26CE5D">
      <w:pPr>
        <w:pStyle w:val="10"/>
        <w:spacing w:line="540" w:lineRule="exact"/>
        <w:ind w:left="0" w:right="0" w:firstLine="640"/>
        <w:jc w:val="both"/>
        <w:rPr>
          <w:rFonts w:ascii="仿宋_GB2312" w:hAnsi="黑体"/>
          <w:sz w:val="32"/>
          <w:szCs w:val="32"/>
        </w:rPr>
      </w:pPr>
      <w:r>
        <w:rPr>
          <w:rFonts w:ascii="仿宋_GB2312" w:hAnsi="黑体"/>
          <w:sz w:val="32"/>
          <w:szCs w:val="32"/>
        </w:rPr>
        <w:t>强化项目资金监管工作，定期或不定期开展项目资金专项检查。</w:t>
      </w:r>
    </w:p>
    <w:p w14:paraId="585747F1">
      <w:pPr>
        <w:pStyle w:val="10"/>
        <w:spacing w:line="540" w:lineRule="exact"/>
        <w:ind w:left="0" w:right="0" w:firstLine="640"/>
        <w:jc w:val="both"/>
        <w:rPr>
          <w:rFonts w:ascii="仿宋_GB2312" w:hAnsi="黑体"/>
          <w:sz w:val="32"/>
          <w:szCs w:val="32"/>
        </w:rPr>
      </w:pPr>
      <w:r>
        <w:rPr>
          <w:rFonts w:ascii="楷体_GB2312" w:hAnsi="黑体"/>
          <w:sz w:val="32"/>
          <w:szCs w:val="32"/>
        </w:rPr>
        <w:t>（三）建立领导小组</w:t>
      </w:r>
      <w:r>
        <w:rPr>
          <w:rFonts w:ascii="楷体_GB2312"/>
          <w:sz w:val="32"/>
          <w:szCs w:val="32"/>
        </w:rPr>
        <w:t>联席会议制度。</w:t>
      </w:r>
      <w:r>
        <w:rPr>
          <w:rFonts w:ascii="仿宋_GB2312"/>
          <w:sz w:val="32"/>
          <w:szCs w:val="32"/>
        </w:rPr>
        <w:t>定期、不</w:t>
      </w:r>
      <w:r>
        <w:rPr>
          <w:rFonts w:ascii="仿宋_GB2312" w:hAnsi="宋体"/>
          <w:sz w:val="32"/>
          <w:szCs w:val="32"/>
        </w:rPr>
        <w:t>定期召开由</w:t>
      </w:r>
      <w:r>
        <w:rPr>
          <w:rFonts w:ascii="仿宋_GB2312"/>
          <w:sz w:val="32"/>
          <w:szCs w:val="32"/>
        </w:rPr>
        <w:t>成员单位主要负责人、分管领导参加的领导小组联席会议，</w:t>
      </w:r>
      <w:r>
        <w:rPr>
          <w:rFonts w:ascii="仿宋_GB2312" w:hAnsi="黑体"/>
          <w:sz w:val="32"/>
          <w:szCs w:val="32"/>
        </w:rPr>
        <w:t>研究确定整合项目总体规划、审查确定年度项目实施计划，</w:t>
      </w:r>
      <w:r>
        <w:rPr>
          <w:rFonts w:ascii="仿宋_GB2312"/>
          <w:sz w:val="32"/>
          <w:szCs w:val="32"/>
        </w:rPr>
        <w:t>以及涉农资金整合工作中的相关事宜</w:t>
      </w:r>
      <w:r>
        <w:rPr>
          <w:rFonts w:ascii="仿宋_GB2312" w:hAnsi="黑体"/>
          <w:sz w:val="32"/>
          <w:szCs w:val="32"/>
        </w:rPr>
        <w:t>。</w:t>
      </w:r>
    </w:p>
    <w:p w14:paraId="71A08995">
      <w:pPr>
        <w:pStyle w:val="10"/>
        <w:spacing w:line="540" w:lineRule="exact"/>
        <w:ind w:left="0" w:right="0" w:firstLine="960"/>
        <w:jc w:val="both"/>
        <w:rPr>
          <w:rFonts w:ascii="仿宋_GB2312" w:hAnsi="黑体"/>
          <w:sz w:val="32"/>
          <w:szCs w:val="32"/>
        </w:rPr>
      </w:pPr>
    </w:p>
    <w:p w14:paraId="20FB05A6">
      <w:pPr>
        <w:pStyle w:val="10"/>
        <w:spacing w:line="540" w:lineRule="exact"/>
        <w:ind w:left="0" w:right="0" w:firstLine="960"/>
        <w:jc w:val="both"/>
        <w:rPr>
          <w:rFonts w:ascii="仿宋_GB2312"/>
          <w:sz w:val="32"/>
          <w:szCs w:val="32"/>
        </w:rPr>
      </w:pPr>
      <w:r>
        <w:rPr>
          <w:rFonts w:ascii="仿宋_GB2312" w:hAnsi="黑体"/>
          <w:sz w:val="32"/>
          <w:szCs w:val="32"/>
        </w:rPr>
        <w:t>附件：云南省梁河县涉农资金整合方案</w:t>
      </w:r>
      <w:r>
        <w:rPr>
          <w:rFonts w:ascii="仿宋_GB2312"/>
          <w:sz w:val="32"/>
          <w:szCs w:val="32"/>
        </w:rPr>
        <w:t xml:space="preserve">     </w:t>
      </w:r>
    </w:p>
    <w:p w14:paraId="77067455">
      <w:pPr>
        <w:pStyle w:val="10"/>
        <w:pageBreakBefore w:val="0"/>
        <w:spacing w:line="560" w:lineRule="exact"/>
        <w:ind w:left="0" w:right="0" w:firstLine="4800"/>
        <w:jc w:val="both"/>
        <w:rPr>
          <w:rFonts w:ascii="仿宋_GB2312" w:hAnsi="仿宋_GB2312"/>
          <w:sz w:val="32"/>
          <w:szCs w:val="32"/>
        </w:rPr>
      </w:pPr>
    </w:p>
    <w:p w14:paraId="115149E7">
      <w:pPr>
        <w:pStyle w:val="10"/>
        <w:pageBreakBefore w:val="0"/>
        <w:spacing w:line="560" w:lineRule="exact"/>
        <w:ind w:left="0" w:right="0" w:firstLine="4800"/>
        <w:jc w:val="both"/>
        <w:rPr>
          <w:rFonts w:ascii="仿宋_GB2312" w:hAnsi="仿宋_GB2312"/>
          <w:sz w:val="32"/>
          <w:szCs w:val="32"/>
        </w:rPr>
      </w:pPr>
    </w:p>
    <w:p w14:paraId="133C2CED">
      <w:pPr>
        <w:pStyle w:val="10"/>
        <w:pageBreakBefore w:val="0"/>
        <w:spacing w:line="560" w:lineRule="exact"/>
        <w:ind w:left="0" w:right="0" w:firstLine="4800"/>
        <w:jc w:val="both"/>
        <w:rPr>
          <w:rFonts w:ascii="仿宋_GB2312" w:hAnsi="仿宋_GB2312"/>
          <w:sz w:val="32"/>
          <w:szCs w:val="32"/>
        </w:rPr>
      </w:pPr>
      <w:r>
        <w:rPr>
          <w:rFonts w:ascii="仿宋_GB2312" w:hAnsi="仿宋_GB2312"/>
          <w:sz w:val="32"/>
          <w:szCs w:val="32"/>
        </w:rPr>
        <w:t>梁河县扶贫开发领导小组</w:t>
      </w:r>
    </w:p>
    <w:p w14:paraId="03DCBB04">
      <w:pPr>
        <w:pStyle w:val="20"/>
      </w:pPr>
      <w:r>
        <w:rPr>
          <w:rFonts w:ascii="仿宋_GB2312" w:hAnsi="仿宋_GB2312"/>
          <w:sz w:val="32"/>
          <w:szCs w:val="32"/>
        </w:rPr>
        <w:t xml:space="preserve">                              2019年8月30日</w:t>
      </w:r>
    </w:p>
    <w:p w14:paraId="16BB61BD">
      <w:pPr>
        <w:pStyle w:val="10"/>
        <w:pageBreakBefore w:val="0"/>
        <w:spacing w:line="560" w:lineRule="exact"/>
        <w:ind w:right="0"/>
        <w:jc w:val="both"/>
        <w:rPr>
          <w:rFonts w:ascii="仿宋_GB2312" w:hAnsi="仿宋_GB2312"/>
          <w:sz w:val="32"/>
          <w:szCs w:val="32"/>
        </w:rPr>
      </w:pPr>
    </w:p>
    <w:p w14:paraId="48BF5461">
      <w:pPr>
        <w:pStyle w:val="10"/>
        <w:pageBreakBefore w:val="0"/>
        <w:spacing w:line="560" w:lineRule="exact"/>
        <w:ind w:right="0"/>
        <w:rPr>
          <w:rFonts w:ascii="仿宋_GB2312"/>
          <w:sz w:val="28"/>
          <w:szCs w:val="28"/>
        </w:rPr>
      </w:pPr>
    </w:p>
    <w:sectPr>
      <w:headerReference r:id="rId3" w:type="default"/>
      <w:footerReference r:id="rId4" w:type="default"/>
      <w:footerReference r:id="rId5" w:type="even"/>
      <w:pgSz w:w="11906" w:h="16838"/>
      <w:pgMar w:top="1701" w:right="1474" w:bottom="1247"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0D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A71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9B0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compat>
    <w:useFELayout/>
    <w:splitPgBreakAndParaMark/>
    <w:compatSetting w:name="compatibilityMode" w:uri="http://schemas.microsoft.com/office/word" w:val="12"/>
  </w:compat>
  <w:rsids>
    <w:rsidRoot w:val="00000000"/>
    <w:rsid w:val="327320ED"/>
    <w:rsid w:val="4C5906E5"/>
    <w:rsid w:val="58E04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heme="minorHAnsi" w:eastAsiaTheme="minorEastAsia" w:cstheme="minorBidi"/>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character" w:styleId="9">
    <w:name w:val="page number"/>
    <w:qFormat/>
    <w:uiPriority w:val="0"/>
  </w:style>
  <w:style w:type="paragraph" w:customStyle="1" w:styleId="10">
    <w:name w:val="正文1"/>
    <w:link w:val="17"/>
    <w:qFormat/>
    <w:uiPriority w:val="0"/>
    <w:pPr>
      <w:jc w:val="both"/>
    </w:pPr>
    <w:rPr>
      <w:rFonts w:ascii="Times New Roman" w:hAnsiTheme="minorHAnsi" w:eastAsiaTheme="minorEastAsia" w:cstheme="minorBidi"/>
      <w:sz w:val="21"/>
      <w:szCs w:val="24"/>
    </w:rPr>
  </w:style>
  <w:style w:type="character" w:customStyle="1" w:styleId="11">
    <w:name w:val="默认段落字体1"/>
    <w:link w:val="10"/>
    <w:qFormat/>
    <w:uiPriority w:val="0"/>
  </w:style>
  <w:style w:type="table" w:customStyle="1" w:styleId="12">
    <w:name w:val="普通表格1"/>
    <w:qFormat/>
    <w:uiPriority w:val="0"/>
    <w:tblPr/>
  </w:style>
  <w:style w:type="character" w:customStyle="1" w:styleId="13">
    <w:name w:val="页码1"/>
    <w:link w:val="10"/>
    <w:qFormat/>
    <w:uiPriority w:val="0"/>
  </w:style>
  <w:style w:type="character" w:customStyle="1" w:styleId="14">
    <w:name w:val="超链接1"/>
    <w:link w:val="10"/>
    <w:qFormat/>
    <w:uiPriority w:val="0"/>
    <w:rPr>
      <w:color w:val="0000FF"/>
      <w:u w:val="single"/>
    </w:rPr>
  </w:style>
  <w:style w:type="character" w:customStyle="1" w:styleId="15">
    <w:name w:val="页脚 Char"/>
    <w:link w:val="10"/>
    <w:qFormat/>
    <w:uiPriority w:val="0"/>
    <w:rPr>
      <w:sz w:val="18"/>
      <w:szCs w:val="18"/>
    </w:rPr>
  </w:style>
  <w:style w:type="character" w:customStyle="1" w:styleId="16">
    <w:name w:val="日期 Char"/>
    <w:link w:val="10"/>
    <w:qFormat/>
    <w:uiPriority w:val="0"/>
    <w:rPr>
      <w:sz w:val="21"/>
      <w:szCs w:val="24"/>
    </w:rPr>
  </w:style>
  <w:style w:type="character" w:customStyle="1" w:styleId="17">
    <w:name w:val="页眉 Char"/>
    <w:link w:val="10"/>
    <w:qFormat/>
    <w:uiPriority w:val="0"/>
    <w:rPr>
      <w:sz w:val="18"/>
      <w:szCs w:val="18"/>
    </w:rPr>
  </w:style>
  <w:style w:type="paragraph" w:customStyle="1" w:styleId="18">
    <w:name w:val="日期1"/>
    <w:qFormat/>
    <w:uiPriority w:val="0"/>
    <w:pPr>
      <w:ind w:left="100"/>
    </w:pPr>
    <w:rPr>
      <w:rFonts w:ascii="Times New Roman" w:hAnsiTheme="minorHAnsi" w:eastAsiaTheme="minorEastAsia" w:cstheme="minorBidi"/>
    </w:rPr>
  </w:style>
  <w:style w:type="paragraph" w:customStyle="1" w:styleId="19">
    <w:name w:val="页眉1"/>
    <w:qFormat/>
    <w:uiPriority w:val="0"/>
    <w:pPr>
      <w:pBdr>
        <w:bottom w:val="single" w:color="000000" w:sz="6" w:space="1"/>
      </w:pBdr>
      <w:jc w:val="center"/>
    </w:pPr>
    <w:rPr>
      <w:rFonts w:ascii="Times New Roman" w:hAnsiTheme="minorHAnsi" w:eastAsiaTheme="minorEastAsia" w:cstheme="minorBidi"/>
      <w:sz w:val="18"/>
      <w:szCs w:val="18"/>
    </w:rPr>
  </w:style>
  <w:style w:type="paragraph" w:customStyle="1" w:styleId="20">
    <w:name w:val="图表目录1"/>
    <w:qFormat/>
    <w:uiPriority w:val="0"/>
    <w:pPr>
      <w:ind w:left="200" w:hanging="200"/>
    </w:pPr>
    <w:rPr>
      <w:rFonts w:ascii="Times New Roman" w:hAnsiTheme="minorHAnsi" w:eastAsiaTheme="minorEastAsia" w:cstheme="minorBidi"/>
    </w:rPr>
  </w:style>
  <w:style w:type="paragraph" w:customStyle="1" w:styleId="21">
    <w:name w:val="页脚1"/>
    <w:qFormat/>
    <w:uiPriority w:val="0"/>
    <w:pPr>
      <w:jc w:val="left"/>
    </w:pPr>
    <w:rPr>
      <w:rFonts w:ascii="Times New Roman" w:hAnsiTheme="minorHAnsi" w:eastAsiaTheme="minorEastAsia" w:cstheme="minorBidi"/>
      <w:sz w:val="18"/>
      <w:szCs w:val="18"/>
    </w:rPr>
  </w:style>
  <w:style w:type="paragraph" w:customStyle="1" w:styleId="22">
    <w:name w:val="批注框文本1"/>
    <w:qFormat/>
    <w:uiPriority w:val="0"/>
    <w:rPr>
      <w:rFonts w:ascii="Times New Roman" w:hAnsiTheme="minorHAnsi" w:eastAsiaTheme="minorEastAsia" w:cstheme="minorBidi"/>
      <w:sz w:val="18"/>
      <w:szCs w:val="18"/>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Calibri" w:hAnsi="Calibri" w:eastAsiaTheme="minorEastAsia" w:cstheme="minorBidi"/>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3825</Words>
  <Characters>3910</Characters>
  <Lines>0</Lines>
  <Paragraphs>0</Paragraphs>
  <TotalTime>0</TotalTime>
  <ScaleCrop>false</ScaleCrop>
  <LinksUpToDate>false</LinksUpToDate>
  <CharactersWithSpaces>4134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罗红东</cp:lastModifiedBy>
  <dcterms:modified xsi:type="dcterms:W3CDTF">2025-10-10T03:22:51Z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eyJoZGlkIjoiYmIzOWQxN2JhMDMzNjRhOGIxOGZlODFmZDZkNzYyNDAiLCJ1c2VySWQiOiIxNjQ0NjM3Mzg4In0=</vt:lpwstr>
  </property>
  <property fmtid="{D5CDD505-2E9C-101B-9397-08002B2CF9AE}" pid="4" name="ICV">
    <vt:lpwstr>5C894E1D37154B7C99503E1EBC641295_12</vt:lpwstr>
  </property>
</Properties>
</file>