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sz w:val="32"/>
        </w:rPr>
        <w:pict>
          <v:rect id="KGD_Gobal1" o:spid="_x0000_s1026" o:spt="1" alt="lskY7P30+39SSS2ze3CC/F+xIryDyoQIbkfZ7bMiD3duDhwBl5HVow2iPw6kMEG2jXm5JyC2aj2XdQqcfLGLlIxaQ9ACmrT9Dwgpoy4a644V8FfA6c4mkGzb9kx42WXM4FW908zRFzw5FbCVIXX4Hk/va6kg+pnT/ugIrQyecmiykVrGxI3t8GsV140d+78cONnIjecxkVscK6kbgH7Pg5Tc/WJqkqInbGSJQAk2vii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wRVHh95FXZ/GsvHu+j1r5X4rwjOyolCNxkZWNt6l53c64jwxV4IO29xgnSuERPe5Yl3htjA/9xXCcAzZKJTPy0UN0Egk3ztQMePQhqfgvzDmbUQ2C5ZhXxXk0Rnw+NiZ2ns5TEyYNcBXAFUqoqkYtDF/T2eq6HRPa1XJgaWSTgNP8uZoVdGmPuiCgdlutpgZxpNrff/RI4P3FOcCWX2C8f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/>
          <w:sz w:val="32"/>
          <w:lang w:val="en-US" w:eastAsia="zh-CN"/>
        </w:rPr>
        <w:t xml:space="preserve">                </w:t>
      </w:r>
      <w:bookmarkStart w:id="26" w:name="_GoBack"/>
      <w:bookmarkEnd w:id="26"/>
      <w:r>
        <w:rPr>
          <w:rFonts w:hint="eastAsia" w:ascii="仿宋_GB2312" w:eastAsia="仿宋_GB2312"/>
          <w:sz w:val="32"/>
          <w:szCs w:val="32"/>
        </w:rPr>
        <w:t>梁财字〔20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spacing w:line="64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梁河县财政局关于对</w:t>
      </w:r>
      <w:r>
        <w:rPr>
          <w:rFonts w:hint="eastAsia" w:eastAsia="方正小标宋简体" w:cs="方正小标宋简体"/>
          <w:bCs/>
          <w:sz w:val="44"/>
          <w:szCs w:val="44"/>
        </w:rPr>
        <w:t>20</w:t>
      </w: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>20</w:t>
      </w:r>
      <w:r>
        <w:rPr>
          <w:rFonts w:hint="eastAsia" w:eastAsia="方正小标宋简体" w:cs="方正小标宋简体"/>
          <w:bCs/>
          <w:sz w:val="44"/>
          <w:szCs w:val="44"/>
        </w:rPr>
        <w:t>年度部门</w:t>
      </w:r>
    </w:p>
    <w:p>
      <w:pPr>
        <w:spacing w:line="640" w:lineRule="exact"/>
        <w:jc w:val="center"/>
        <w:rPr>
          <w:rFonts w:hint="eastAsia"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整体</w:t>
      </w:r>
      <w:r>
        <w:rPr>
          <w:rFonts w:hint="eastAsia" w:eastAsia="方正小标宋简体" w:cs="方正小标宋简体"/>
          <w:bCs/>
          <w:sz w:val="44"/>
          <w:szCs w:val="44"/>
          <w:lang w:eastAsia="zh-CN"/>
        </w:rPr>
        <w:t>支出</w:t>
      </w:r>
      <w:r>
        <w:rPr>
          <w:rFonts w:hint="eastAsia" w:eastAsia="方正小标宋简体" w:cs="方正小标宋简体"/>
          <w:bCs/>
          <w:sz w:val="44"/>
          <w:szCs w:val="44"/>
        </w:rPr>
        <w:t>开展绩效评价的通知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rPr>
          <w:rFonts w:hint="eastAsia" w:ascii="方正仿宋_GBK" w:eastAsia="方正仿宋_GBK" w:cs="仿宋"/>
          <w:sz w:val="32"/>
          <w:szCs w:val="32"/>
        </w:rPr>
      </w:pPr>
      <w:r>
        <w:rPr>
          <w:rFonts w:hint="eastAsia" w:ascii="方正仿宋_GBK" w:eastAsia="方正仿宋_GBK" w:cs="仿宋"/>
          <w:sz w:val="32"/>
          <w:szCs w:val="32"/>
          <w:lang w:eastAsia="zh-CN"/>
        </w:rPr>
        <w:t>各乡镇人民政府、县直各单位</w:t>
      </w:r>
      <w:r>
        <w:rPr>
          <w:rFonts w:hint="eastAsia" w:ascii="方正仿宋_GBK" w:eastAsia="方正仿宋_GBK" w:cs="仿宋"/>
          <w:sz w:val="32"/>
          <w:szCs w:val="32"/>
        </w:rPr>
        <w:t>：</w:t>
      </w:r>
    </w:p>
    <w:p>
      <w:pPr>
        <w:spacing w:line="64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为认真贯彻落实《中共中央 国务院关于全面实施预算绩效管理的意见》《中共</w:t>
      </w:r>
      <w:r>
        <w:rPr>
          <w:rFonts w:hint="eastAsia" w:ascii="方正仿宋_GBK" w:eastAsia="方正仿宋_GBK"/>
          <w:sz w:val="32"/>
          <w:szCs w:val="32"/>
          <w:lang w:eastAsia="zh-CN"/>
        </w:rPr>
        <w:t>云南</w:t>
      </w:r>
      <w:r>
        <w:rPr>
          <w:rFonts w:hint="eastAsia" w:ascii="方正仿宋_GBK" w:eastAsia="方正仿宋_GBK"/>
          <w:sz w:val="32"/>
          <w:szCs w:val="32"/>
        </w:rPr>
        <w:t xml:space="preserve">省委 </w:t>
      </w:r>
      <w:r>
        <w:rPr>
          <w:rFonts w:hint="eastAsia" w:ascii="方正仿宋_GBK" w:eastAsia="方正仿宋_GBK"/>
          <w:sz w:val="32"/>
          <w:szCs w:val="32"/>
          <w:lang w:eastAsia="zh-CN"/>
        </w:rPr>
        <w:t>云南</w:t>
      </w:r>
      <w:r>
        <w:rPr>
          <w:rFonts w:hint="eastAsia" w:ascii="方正仿宋_GBK" w:eastAsia="方正仿宋_GBK"/>
          <w:sz w:val="32"/>
          <w:szCs w:val="32"/>
        </w:rPr>
        <w:t>省人民政府关于全面实施预算绩效管理的实施意见》精神，进一步加强</w:t>
      </w:r>
      <w:r>
        <w:rPr>
          <w:rFonts w:hint="eastAsia" w:ascii="方正仿宋_GBK" w:eastAsia="方正仿宋_GBK"/>
          <w:sz w:val="32"/>
          <w:szCs w:val="32"/>
          <w:lang w:eastAsia="zh-CN"/>
        </w:rPr>
        <w:t>县</w:t>
      </w:r>
      <w:r>
        <w:rPr>
          <w:rFonts w:hint="eastAsia" w:ascii="方正仿宋_GBK" w:eastAsia="方正仿宋_GBK"/>
          <w:sz w:val="32"/>
          <w:szCs w:val="32"/>
        </w:rPr>
        <w:t>本级部门预算绩效管理，提高财政资金使用效益和管理水平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根据《</w:t>
      </w:r>
      <w:r>
        <w:rPr>
          <w:rFonts w:hint="eastAsia" w:ascii="方正仿宋_GBK" w:eastAsia="方正仿宋_GBK"/>
          <w:sz w:val="32"/>
          <w:szCs w:val="32"/>
          <w:lang w:eastAsia="zh-CN"/>
        </w:rPr>
        <w:t>中共梁河县委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lang w:eastAsia="zh-CN"/>
        </w:rPr>
        <w:t xml:space="preserve">梁河县人民政府关于全面实施预算绩效管理的实施意见 </w:t>
      </w:r>
      <w:r>
        <w:rPr>
          <w:rFonts w:hint="eastAsia" w:ascii="方正仿宋_GBK" w:eastAsia="方正仿宋_GBK"/>
          <w:sz w:val="32"/>
          <w:szCs w:val="32"/>
        </w:rPr>
        <w:t>》（梁发〔2020〕13号）、《梁河县财政局关于印发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&lt;</w:t>
      </w:r>
      <w:r>
        <w:rPr>
          <w:rFonts w:hint="eastAsia" w:ascii="方正仿宋_GBK" w:eastAsia="方正仿宋_GBK"/>
          <w:sz w:val="32"/>
          <w:szCs w:val="32"/>
        </w:rPr>
        <w:t>梁河县2020年度预算绩效管理考核细则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&gt;</w:t>
      </w:r>
      <w:r>
        <w:rPr>
          <w:rFonts w:hint="eastAsia" w:ascii="方正仿宋_GBK" w:eastAsia="方正仿宋_GBK"/>
          <w:sz w:val="32"/>
          <w:szCs w:val="32"/>
        </w:rPr>
        <w:t>》（</w:t>
      </w:r>
      <w:r>
        <w:rPr>
          <w:rFonts w:hint="eastAsia" w:ascii="方正仿宋_GBK" w:eastAsia="方正仿宋_GBK"/>
          <w:sz w:val="32"/>
          <w:szCs w:val="32"/>
          <w:lang w:eastAsia="zh-CN"/>
        </w:rPr>
        <w:t>梁财字</w:t>
      </w:r>
      <w:r>
        <w:rPr>
          <w:rFonts w:hint="eastAsia" w:ascii="方正仿宋_GBK" w:eastAsia="方正仿宋_GBK"/>
          <w:sz w:val="32"/>
          <w:szCs w:val="32"/>
        </w:rPr>
        <w:t>﹝20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  <w:szCs w:val="32"/>
        </w:rPr>
        <w:t>﹞1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53</w:t>
      </w:r>
      <w:r>
        <w:rPr>
          <w:rFonts w:hint="eastAsia" w:ascii="方正仿宋_GBK" w:eastAsia="方正仿宋_GBK"/>
          <w:sz w:val="32"/>
          <w:szCs w:val="32"/>
        </w:rPr>
        <w:t>号）等文件规定，结合我</w:t>
      </w:r>
      <w:r>
        <w:rPr>
          <w:rFonts w:hint="eastAsia" w:ascii="方正仿宋_GBK" w:eastAsia="方正仿宋_GBK"/>
          <w:sz w:val="32"/>
          <w:szCs w:val="32"/>
          <w:lang w:eastAsia="zh-CN"/>
        </w:rPr>
        <w:t>县</w:t>
      </w:r>
      <w:r>
        <w:rPr>
          <w:rFonts w:hint="eastAsia" w:ascii="方正仿宋_GBK" w:eastAsia="方正仿宋_GBK"/>
          <w:sz w:val="32"/>
          <w:szCs w:val="32"/>
        </w:rPr>
        <w:t>预算绩效管理工作实际，现将2020年度部门整体支出绩效自评工作有关事项通知如下</w:t>
      </w:r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</w:p>
    <w:p>
      <w:pPr>
        <w:pStyle w:val="3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一、评价对象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、内容、</w:t>
      </w:r>
      <w:r>
        <w:rPr>
          <w:rFonts w:hint="eastAsia" w:ascii="黑体" w:hAnsi="黑体" w:eastAsia="黑体" w:cs="黑体"/>
          <w:bCs/>
          <w:sz w:val="32"/>
          <w:szCs w:val="32"/>
        </w:rPr>
        <w:t>评价方式及时间安排</w:t>
      </w:r>
    </w:p>
    <w:p>
      <w:pPr>
        <w:spacing w:line="54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eastAsia="方正仿宋_GBK"/>
          <w:sz w:val="32"/>
          <w:szCs w:val="32"/>
        </w:rPr>
        <w:t>评价对象、内容</w:t>
      </w:r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ind w:firstLine="64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开展</w:t>
      </w:r>
      <w:r>
        <w:rPr>
          <w:rFonts w:hint="eastAsia" w:ascii="方正仿宋_GBK" w:eastAsia="方正仿宋_GBK"/>
          <w:sz w:val="32"/>
          <w:szCs w:val="32"/>
          <w:lang w:eastAsia="zh-CN"/>
        </w:rPr>
        <w:t>部门整体支出绩效评价</w:t>
      </w:r>
      <w:r>
        <w:rPr>
          <w:rFonts w:hint="eastAsia" w:ascii="方正仿宋_GBK" w:eastAsia="方正仿宋_GBK"/>
          <w:sz w:val="32"/>
          <w:szCs w:val="32"/>
        </w:rPr>
        <w:t>的单位</w:t>
      </w:r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</w:rPr>
        <w:t>各乡镇人民政府、县直各</w:t>
      </w:r>
      <w:r>
        <w:rPr>
          <w:rFonts w:hint="eastAsia" w:ascii="方正仿宋_GBK" w:eastAsia="方正仿宋_GBK"/>
          <w:sz w:val="32"/>
          <w:szCs w:val="32"/>
          <w:lang w:eastAsia="zh-CN"/>
        </w:rPr>
        <w:t>预算</w:t>
      </w:r>
      <w:r>
        <w:rPr>
          <w:rFonts w:hint="eastAsia" w:ascii="方正仿宋_GBK" w:eastAsia="方正仿宋_GBK"/>
          <w:sz w:val="32"/>
          <w:szCs w:val="32"/>
        </w:rPr>
        <w:t>单位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>
      <w:pPr>
        <w:spacing w:line="540" w:lineRule="exact"/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各部门整体支出情况主要包括</w:t>
      </w:r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</w:rPr>
        <w:t>单位整体基本支出、项目支出和资产运行，以及涉及到的职责履行、履职效益等绩效情况。</w:t>
      </w:r>
      <w:bookmarkStart w:id="0" w:name="_Toc392073792"/>
      <w:bookmarkStart w:id="1" w:name="_Toc391918617"/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eastAsia="方正仿宋_GBK"/>
          <w:sz w:val="32"/>
          <w:szCs w:val="32"/>
          <w:lang w:eastAsia="zh-CN"/>
        </w:rPr>
        <w:t>评价方式及时间安排：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US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部门自评于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2021年7月20日开始，8月20日前完成，</w:t>
      </w:r>
      <w:r>
        <w:rPr>
          <w:rFonts w:hint="eastAsia" w:ascii="方正仿宋_GBK" w:eastAsia="方正仿宋_GBK"/>
          <w:sz w:val="32"/>
          <w:szCs w:val="32"/>
        </w:rPr>
        <w:t>自评结束后将随机对一至</w:t>
      </w:r>
      <w:r>
        <w:rPr>
          <w:rFonts w:hint="eastAsia" w:ascii="方正仿宋_GBK" w:eastAsia="方正仿宋_GBK"/>
          <w:sz w:val="32"/>
          <w:szCs w:val="32"/>
          <w:lang w:eastAsia="zh-CN"/>
        </w:rPr>
        <w:t>五</w:t>
      </w:r>
      <w:r>
        <w:rPr>
          <w:rFonts w:hint="eastAsia" w:ascii="方正仿宋_GBK" w:eastAsia="方正仿宋_GBK"/>
          <w:sz w:val="32"/>
          <w:szCs w:val="32"/>
        </w:rPr>
        <w:t>家单位进行抽查</w:t>
      </w:r>
      <w:r>
        <w:rPr>
          <w:rFonts w:hint="eastAsia" w:ascii="方正仿宋_GBK" w:eastAsia="方正仿宋_GBK"/>
          <w:sz w:val="32"/>
          <w:szCs w:val="32"/>
          <w:lang w:eastAsia="zh-CN"/>
        </w:rPr>
        <w:t>评审，抽查于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2021年9月上旬开始。</w:t>
      </w:r>
    </w:p>
    <w:p>
      <w:pPr>
        <w:pStyle w:val="3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二、评价</w:t>
      </w:r>
      <w:bookmarkEnd w:id="0"/>
      <w:bookmarkEnd w:id="1"/>
      <w:r>
        <w:rPr>
          <w:rFonts w:hint="eastAsia" w:ascii="黑体" w:hAnsi="黑体" w:eastAsia="黑体" w:cs="黑体"/>
          <w:bCs/>
          <w:sz w:val="32"/>
          <w:szCs w:val="32"/>
        </w:rPr>
        <w:t>目的</w:t>
      </w:r>
    </w:p>
    <w:p>
      <w:pPr>
        <w:spacing w:line="54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通过开展部门整体支出绩效评价，促进部门从整体上提升预算绩效管理水平，强化部门支出责任，规范资金管理行为，提高财政资金使用绩效，保障部门更好地履行职责。</w:t>
      </w:r>
    </w:p>
    <w:p>
      <w:pPr>
        <w:pStyle w:val="3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三、组织保障</w:t>
      </w:r>
    </w:p>
    <w:p>
      <w:pPr>
        <w:spacing w:line="540" w:lineRule="exact"/>
        <w:ind w:firstLine="720" w:firstLineChars="225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为使绩效评价工作在组织上得到保障，请各相关部门接文件后由领导牵头并指定专人负责此项工作，并将专人姓名联系电话报送</w:t>
      </w:r>
      <w:r>
        <w:rPr>
          <w:rFonts w:hint="eastAsia" w:eastAsia="方正仿宋_GBK" w:cs="仿宋"/>
          <w:sz w:val="32"/>
          <w:szCs w:val="32"/>
          <w:lang w:eastAsia="zh-CN"/>
        </w:rPr>
        <w:t>梁河县</w:t>
      </w:r>
      <w:r>
        <w:rPr>
          <w:rFonts w:hint="eastAsia" w:eastAsia="方正仿宋_GBK" w:cs="仿宋"/>
          <w:sz w:val="32"/>
          <w:szCs w:val="32"/>
        </w:rPr>
        <w:t>财政局绩效监督管理股。</w:t>
      </w:r>
    </w:p>
    <w:p>
      <w:pPr>
        <w:pStyle w:val="3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四、工作要求和评价结果运用</w:t>
      </w:r>
    </w:p>
    <w:p>
      <w:pPr>
        <w:spacing w:line="540" w:lineRule="exact"/>
        <w:ind w:left="2" w:firstLine="720" w:firstLineChars="225"/>
        <w:rPr>
          <w:rFonts w:hint="eastAsia" w:eastAsia="方正仿宋_GBK" w:cs="仿宋"/>
          <w:sz w:val="32"/>
          <w:szCs w:val="32"/>
          <w:lang w:eastAsia="zh-CN"/>
        </w:rPr>
      </w:pPr>
      <w:r>
        <w:rPr>
          <w:sz w:val="32"/>
        </w:rPr>
        <w:pict>
          <v:rect id="KGD_60F62337$01$29$00023" o:spid="_x0000_s1031" o:spt="1" alt="hY1a1TYPfa83UJ26HbP/Q9LaN90imZAIolddWRZs26FsGsrOGyUjSwgT10At7u5WhAc1/kSsh+JWKG1D8YycWAnQdDIKDZtvMdg4esgvsnvDqIFsNp8zPW0Fxehr0bQArh8LCN1ZvWJVh3Tb/uUiLJXq4EaHcDI/ow+VQKVF690+HTIbgb6mQEF7Dcq2ppZP9pYi3vPBJ4qxwAACvooXHOl9BHsHza+WV68XB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viSPvKfbeTyMN2IeIaxkF+6r91eZdeSDLEz17IAm0D4cSSX6kGOrv+4Sa6M46Hep1QIvlSTPkSpSFYiWlt5Hlg4nWQ29vpyxlLsKyrrB2epuk3U87VNpqDA7YYB4LFSJM7c8Z8AincK96wtXqJI6+maDQ+FPOPTKpmPDoN5gugQIGP9Kzs9uPV9BQWUZ2OLsD8y1p9kQO2mMm1D9FXzIOGoPrceUjQx5ojQWsRIdNopWe5+M3QQls8yqA0MbOPaiU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F62337$01$29$00022" o:spid="_x0000_s1032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c2QtYUK/N+xEQJ+Kv5B7ivK0MW3luh/R8pkHgbARl7OgQD5AwT+c6Ag4bNHT0ZMziqF0KzUjGE2GnRW115gst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imgdb5xArfjiB1WM5EUa0EOH+aq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F62337$01$29$00021" o:spid="_x0000_s1033" o:spt="1" alt="nwkOiId/bBbOAe61rgYT4vXM3UaFFF0tl2W9B2ekj1Z7kYnHXrUHbs1gN35c90qvdzwLrIbkMR9JC4pHMKY7s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0HW8fnKNeFFBiAV9+EG8wsCeFGrGri3w0jurDT3QaQo/Tn+Q4D1tBE6M9NY6jveVLbFwCvGLYKJPknHqzhn1boh6arP1MPEEu8ePAKUGextARuzkvkxgYg3BVulDo/t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4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5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7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8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方正仿宋_GBK" w:cs="仿宋"/>
          <w:sz w:val="32"/>
          <w:szCs w:val="32"/>
        </w:rPr>
        <w:t>1.部门自评。各预算部门（单位）是预算资金绩效管理的责任主体，要高度重视部门整体支出绩效评价工作，认真制定绩效评价工作方案，成立绩效自评工作组，认真填写《部门整体支出绩效评价指标体系评分表》（附件2），做好社会公众问卷调查（附件3），并根据本部门财政性资金管理使用和履职等情况，按照规定的格式和参考提纲（附件1），认真撰写评价报告，自评报告内容要依据充分、分析透彻、逻辑清晰、客观公正，并对绩效评价结果的真实性、完整性负责。根据《财政部关于委托第三方机构参与预算绩效管理的指导意见》（财预〔2021〕6 号）要求，对于绩效自评等属于预算部门或单位强化内部管理的事项，原则上不得委托第三方机构开展，确需第三方机构协助的，要严格限定各方责任，第三方机构仅限于协助委托方完成部分事务性工作，不得以第三方机构名义代替委托方对外出具相关报告和结论。各部门（单位）要按时完成本部门整体支出绩效自评工作，纸质整体绩效自评报告及附表加盖公章后（含电子版）于</w:t>
      </w:r>
      <w:r>
        <w:rPr>
          <w:rFonts w:hint="eastAsia" w:eastAsia="方正仿宋_GBK" w:cs="仿宋"/>
          <w:sz w:val="32"/>
          <w:szCs w:val="32"/>
          <w:lang w:val="en-US" w:eastAsia="zh-CN"/>
        </w:rPr>
        <w:t>8</w:t>
      </w:r>
      <w:r>
        <w:rPr>
          <w:rFonts w:hint="eastAsia" w:eastAsia="方正仿宋_GBK" w:cs="仿宋"/>
          <w:sz w:val="32"/>
          <w:szCs w:val="32"/>
        </w:rPr>
        <w:t>月</w:t>
      </w:r>
      <w:r>
        <w:rPr>
          <w:rFonts w:hint="eastAsia" w:eastAsia="方正仿宋_GBK" w:cs="仿宋"/>
          <w:sz w:val="32"/>
          <w:szCs w:val="32"/>
          <w:lang w:val="en-US" w:eastAsia="zh-CN"/>
        </w:rPr>
        <w:t>20</w:t>
      </w:r>
      <w:r>
        <w:rPr>
          <w:rFonts w:hint="eastAsia" w:eastAsia="方正仿宋_GBK" w:cs="仿宋"/>
          <w:sz w:val="32"/>
          <w:szCs w:val="32"/>
        </w:rPr>
        <w:t>日前提交</w:t>
      </w:r>
      <w:r>
        <w:rPr>
          <w:rFonts w:hint="eastAsia" w:eastAsia="方正仿宋_GBK" w:cs="仿宋"/>
          <w:sz w:val="32"/>
          <w:szCs w:val="32"/>
          <w:lang w:eastAsia="zh-CN"/>
        </w:rPr>
        <w:t>县</w:t>
      </w:r>
      <w:r>
        <w:rPr>
          <w:rFonts w:hint="eastAsia" w:eastAsia="方正仿宋_GBK" w:cs="仿宋"/>
          <w:sz w:val="32"/>
          <w:szCs w:val="32"/>
        </w:rPr>
        <w:t>财政局</w:t>
      </w:r>
      <w:r>
        <w:rPr>
          <w:rFonts w:hint="eastAsia" w:eastAsia="方正仿宋_GBK" w:cs="仿宋"/>
          <w:sz w:val="32"/>
          <w:szCs w:val="32"/>
          <w:lang w:eastAsia="zh-CN"/>
        </w:rPr>
        <w:t>。</w:t>
      </w:r>
    </w:p>
    <w:p>
      <w:pPr>
        <w:spacing w:line="540" w:lineRule="exact"/>
        <w:ind w:left="2" w:firstLine="720" w:firstLineChars="225"/>
        <w:rPr>
          <w:rFonts w:hint="eastAsia" w:eastAsia="方正仿宋_GBK" w:cs="仿宋"/>
          <w:sz w:val="32"/>
          <w:szCs w:val="32"/>
          <w:lang w:eastAsia="zh-CN"/>
        </w:rPr>
      </w:pPr>
      <w:r>
        <w:rPr>
          <w:rFonts w:hint="eastAsia" w:eastAsia="方正仿宋_GBK" w:cs="仿宋"/>
          <w:sz w:val="32"/>
          <w:szCs w:val="32"/>
          <w:lang w:eastAsia="zh-CN"/>
        </w:rPr>
        <w:t>（二）财政评审。县财政局将聘请第三方中介机构通过召开座谈会、查阅资料等方式，核实有关评价数据资料，对部门整体支出自评报告进行综合评审。</w:t>
      </w:r>
    </w:p>
    <w:p>
      <w:pPr>
        <w:spacing w:line="54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  <w:lang w:val="en-US" w:eastAsia="zh-CN"/>
        </w:rPr>
        <w:t>3</w:t>
      </w:r>
      <w:r>
        <w:rPr>
          <w:rFonts w:hint="eastAsia" w:eastAsia="方正仿宋_GBK" w:cs="仿宋"/>
          <w:sz w:val="32"/>
          <w:szCs w:val="32"/>
        </w:rPr>
        <w:t>.</w:t>
      </w:r>
      <w:r>
        <w:rPr>
          <w:rFonts w:hint="eastAsia" w:eastAsia="方正仿宋_GBK" w:cs="仿宋"/>
          <w:sz w:val="32"/>
          <w:szCs w:val="32"/>
          <w:lang w:eastAsia="zh-CN"/>
        </w:rPr>
        <w:t>结果运用</w:t>
      </w:r>
      <w:r>
        <w:rPr>
          <w:rFonts w:hint="eastAsia" w:eastAsia="方正仿宋_GBK" w:cs="仿宋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仿宋"/>
          <w:sz w:val="32"/>
          <w:szCs w:val="32"/>
        </w:rPr>
        <w:t>部门整体支出绩效评价是预算绩效管理工作的内容之一，部门（单位）要对绩效自评中发现的问题认真分析原因、明确责任，积极落实整改，确保绩效目标保质保量实现。整体绩效自评结果将作为以后年度部门预算安排和调整的基本依据，并列入</w:t>
      </w:r>
      <w:r>
        <w:rPr>
          <w:rFonts w:hint="eastAsia" w:eastAsia="方正仿宋_GBK" w:cs="仿宋"/>
          <w:sz w:val="32"/>
          <w:szCs w:val="32"/>
          <w:lang w:eastAsia="zh-CN"/>
        </w:rPr>
        <w:t>县</w:t>
      </w:r>
      <w:r>
        <w:rPr>
          <w:rFonts w:hint="eastAsia" w:eastAsia="方正仿宋_GBK" w:cs="仿宋"/>
          <w:sz w:val="32"/>
          <w:szCs w:val="32"/>
        </w:rPr>
        <w:t>级预算单位全年财政资金绩效管理工作考核内容，同时报送同级人大，</w:t>
      </w:r>
      <w:r>
        <w:rPr>
          <w:rFonts w:hint="eastAsia" w:eastAsia="方正仿宋_GBK" w:cs="仿宋"/>
          <w:sz w:val="32"/>
          <w:szCs w:val="32"/>
          <w:lang w:eastAsia="zh-CN"/>
        </w:rPr>
        <w:t>并</w:t>
      </w:r>
      <w:r>
        <w:rPr>
          <w:rFonts w:hint="eastAsia" w:eastAsia="方正仿宋_GBK" w:cs="仿宋"/>
          <w:sz w:val="32"/>
          <w:szCs w:val="32"/>
        </w:rPr>
        <w:t>在</w:t>
      </w:r>
      <w:r>
        <w:rPr>
          <w:rFonts w:hint="eastAsia" w:eastAsia="方正仿宋_GBK" w:cs="仿宋"/>
          <w:sz w:val="32"/>
          <w:szCs w:val="32"/>
          <w:lang w:eastAsia="zh-CN"/>
        </w:rPr>
        <w:t>梁河县</w:t>
      </w:r>
      <w:r>
        <w:rPr>
          <w:rFonts w:hint="eastAsia" w:eastAsia="方正仿宋_GBK" w:cs="仿宋"/>
          <w:sz w:val="32"/>
          <w:szCs w:val="32"/>
        </w:rPr>
        <w:t>财政局政府信息网站依法予以公开。</w:t>
      </w:r>
    </w:p>
    <w:p>
      <w:pPr>
        <w:pStyle w:val="3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五、其它事项</w:t>
      </w:r>
    </w:p>
    <w:p>
      <w:pPr>
        <w:spacing w:line="540" w:lineRule="exact"/>
        <w:ind w:firstLine="640" w:firstLineChars="200"/>
        <w:rPr>
          <w:rFonts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各相关部门在开展绩效评价工作过程中，如有问题和建议，请联系：县财政局绩效监督管理股</w:t>
      </w:r>
      <w:r>
        <w:rPr>
          <w:rFonts w:hint="eastAsia" w:eastAsia="方正仿宋_GBK" w:cs="仿宋"/>
          <w:sz w:val="32"/>
          <w:szCs w:val="32"/>
          <w:lang w:eastAsia="zh-CN"/>
        </w:rPr>
        <w:t>曹加荣</w:t>
      </w:r>
      <w:r>
        <w:rPr>
          <w:rFonts w:hint="eastAsia" w:eastAsia="方正仿宋_GBK" w:cs="仿宋"/>
          <w:sz w:val="32"/>
          <w:szCs w:val="32"/>
        </w:rPr>
        <w:t>（电话：</w:t>
      </w:r>
      <w:r>
        <w:rPr>
          <w:rFonts w:hint="eastAsia" w:eastAsia="方正仿宋_GBK" w:cs="仿宋"/>
          <w:sz w:val="32"/>
          <w:szCs w:val="32"/>
          <w:lang w:val="en-US" w:eastAsia="zh-CN"/>
        </w:rPr>
        <w:t>3019058</w:t>
      </w:r>
      <w:r>
        <w:rPr>
          <w:rFonts w:hint="eastAsia" w:eastAsia="方正仿宋_GBK" w:cs="仿宋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eastAsia="方正仿宋_GBK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附件</w:t>
      </w:r>
      <w:r>
        <w:rPr>
          <w:rFonts w:hint="eastAsia" w:eastAsia="方正仿宋_GBK" w:cs="仿宋"/>
          <w:sz w:val="32"/>
          <w:szCs w:val="32"/>
          <w:lang w:eastAsia="zh-CN"/>
        </w:rPr>
        <w:t>：</w:t>
      </w:r>
      <w:r>
        <w:rPr>
          <w:rFonts w:hint="eastAsia" w:eastAsia="方正仿宋_GBK" w:cs="仿宋"/>
          <w:sz w:val="32"/>
          <w:szCs w:val="32"/>
          <w:lang w:val="en-US" w:eastAsia="zh-CN"/>
        </w:rPr>
        <w:t>1.</w:t>
      </w:r>
      <w:r>
        <w:rPr>
          <w:rFonts w:hint="eastAsia" w:eastAsia="方正仿宋_GBK" w:cs="仿宋"/>
          <w:sz w:val="32"/>
          <w:szCs w:val="32"/>
        </w:rPr>
        <w:t>部门整体支出执行情况报告参考提纲</w:t>
      </w:r>
    </w:p>
    <w:p>
      <w:pPr>
        <w:spacing w:line="560" w:lineRule="exact"/>
        <w:ind w:firstLine="1600" w:firstLineChars="500"/>
        <w:rPr>
          <w:rFonts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  <w:lang w:val="en-US" w:eastAsia="zh-CN"/>
        </w:rPr>
        <w:t>2.</w:t>
      </w:r>
      <w:r>
        <w:rPr>
          <w:rFonts w:hint="eastAsia" w:eastAsia="方正仿宋_GBK" w:cs="仿宋"/>
          <w:sz w:val="32"/>
          <w:szCs w:val="32"/>
        </w:rPr>
        <w:t>部门整体支出绩效评价指标体系评分表</w:t>
      </w:r>
    </w:p>
    <w:p>
      <w:pPr>
        <w:spacing w:line="560" w:lineRule="exact"/>
        <w:ind w:firstLine="1600" w:firstLineChars="500"/>
        <w:rPr>
          <w:rFonts w:hint="eastAsia" w:eastAsia="方正仿宋_GBK" w:cs="仿宋"/>
          <w:sz w:val="32"/>
          <w:szCs w:val="32"/>
          <w:lang w:val="en-US" w:eastAsia="zh-CN"/>
        </w:rPr>
      </w:pPr>
      <w:r>
        <w:rPr>
          <w:rFonts w:hint="eastAsia" w:eastAsia="方正仿宋_GBK" w:cs="仿宋"/>
          <w:sz w:val="32"/>
          <w:szCs w:val="32"/>
          <w:lang w:val="en-US" w:eastAsia="zh-CN"/>
        </w:rPr>
        <w:t>3.社会公众满意度调查问卷（参考）</w:t>
      </w:r>
    </w:p>
    <w:p>
      <w:pPr>
        <w:spacing w:line="560" w:lineRule="exact"/>
        <w:ind w:firstLine="4480" w:firstLineChars="1400"/>
        <w:rPr>
          <w:rFonts w:hint="eastAsia" w:eastAsia="方正仿宋_GBK" w:cs="方正仿宋_GBK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eastAsia="方正仿宋_GBK" w:cs="方正仿宋_GBK"/>
          <w:sz w:val="32"/>
          <w:szCs w:val="32"/>
        </w:rPr>
        <w:t xml:space="preserve">  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方正仿宋_GBK"/>
          <w:sz w:val="32"/>
          <w:szCs w:val="32"/>
          <w:lang w:eastAsia="zh-CN"/>
        </w:rPr>
        <w:t>梁河县</w:t>
      </w:r>
      <w:r>
        <w:rPr>
          <w:rFonts w:hint="eastAsia" w:eastAsia="方正仿宋_GBK" w:cs="方正仿宋_GBK"/>
          <w:sz w:val="32"/>
          <w:szCs w:val="32"/>
        </w:rPr>
        <w:t>财政局</w:t>
      </w:r>
    </w:p>
    <w:p>
      <w:pPr>
        <w:spacing w:line="560" w:lineRule="exact"/>
        <w:ind w:firstLine="3520" w:firstLineChars="1100"/>
        <w:rPr>
          <w:rFonts w:hint="eastAsia" w:eastAsia="方正仿宋_GBK" w:cs="方正仿宋_GBK"/>
          <w:sz w:val="32"/>
          <w:szCs w:val="32"/>
        </w:rPr>
      </w:pPr>
      <w:r>
        <w:rPr>
          <w:sz w:val="32"/>
        </w:rPr>
        <w:pict>
          <v:rect id="KG_Shd_4" o:spid="_x0000_s1039" o:spt="1" style="position:absolute;left:0pt;margin-left:-297.65pt;margin-top:-420.95pt;height:1683.8pt;width:1190.6pt;z-index:251671552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eastAsia="方正仿宋_GBK" w:cs="方正仿宋_GBK"/>
          <w:sz w:val="32"/>
          <w:szCs w:val="32"/>
        </w:rPr>
        <w:t xml:space="preserve">      </w:t>
      </w:r>
      <w:r>
        <w:rPr>
          <w:rFonts w:eastAsia="方正仿宋_GBK" w:cs="方正仿宋_GBK"/>
          <w:sz w:val="32"/>
          <w:szCs w:val="32"/>
        </w:rPr>
        <w:t xml:space="preserve"> </w:t>
      </w:r>
      <w:r>
        <w:rPr>
          <w:rFonts w:hint="eastAsia" w:eastAsia="方正仿宋_GBK" w:cs="方正仿宋_GBK"/>
          <w:sz w:val="32"/>
          <w:szCs w:val="32"/>
        </w:rPr>
        <w:t xml:space="preserve"> 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eastAsia="方正仿宋_GBK" w:cs="方正仿宋_GBK"/>
          <w:sz w:val="32"/>
          <w:szCs w:val="32"/>
        </w:rPr>
        <w:t xml:space="preserve"> 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方正仿宋_GBK"/>
          <w:sz w:val="32"/>
          <w:szCs w:val="32"/>
        </w:rPr>
        <w:t>20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eastAsia="方正仿宋_GBK" w:cs="方正仿宋_GBK"/>
          <w:sz w:val="32"/>
          <w:szCs w:val="32"/>
        </w:rPr>
        <w:t>年</w:t>
      </w:r>
      <w:r>
        <w:rPr>
          <w:sz w:val="32"/>
        </w:rPr>
        <w:pict>
          <v:shape id="KG_60F62337$01$29$0002$N$000400" o:spid="_x0000_s1040" o:spt="75" alt="Seal" type="#_x0000_t75" style="position:absolute;left:0pt;margin-left:380.35pt;margin-top:419.5pt;height:113.4pt;width:112.25pt;mso-position-horizontal-relative:page;mso-position-vertical-relative:page;z-index:251662336;mso-width-relative:page;mso-height-relative:page;" filled="f" o:preferrelative="t" stroked="f" coordsize="21600,21600">
            <v:path/>
            <v:fill on="f" focussize="0,0"/>
            <v:stroke on="f"/>
            <v:imagedata r:id="rId10" o:title="Seal"/>
            <o:lock v:ext="edit" aspectratio="t"/>
            <w10:anchorlock/>
          </v:shape>
        </w:pic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eastAsia="方正仿宋_GBK" w:cs="方正仿宋_GBK"/>
          <w:sz w:val="32"/>
          <w:szCs w:val="32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eastAsia="方正仿宋_GBK" w:cs="方正仿宋_GBK"/>
          <w:sz w:val="32"/>
          <w:szCs w:val="32"/>
        </w:rPr>
        <w:t>日</w:t>
      </w:r>
    </w:p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pict>
          <v:line id="直线 40" o:spid="_x0000_s1041" o:spt="20" style="position:absolute;left:0pt;margin-left:0.05pt;margin-top:31.1pt;height:0.85pt;width:442.2pt;z-index:251661312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spacing w:line="60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pict>
          <v:line id="直线 41" o:spid="_x0000_s1042" o:spt="20" style="position:absolute;left:0pt;margin-top:29.95pt;height:0.85pt;width:442.2pt;mso-position-horizontal:center;z-index:25166028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梁河县财政局                         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日印发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ind w:firstLine="880" w:firstLineChars="200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部门整体支出执行情况报告参考提纲</w:t>
      </w:r>
    </w:p>
    <w:p>
      <w:pPr>
        <w:spacing w:line="56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部门整体支出执行情况报告包括单位的基本情况、年度工作目标、绩效目标设定情况、经费投入、经费支出及结余情况、部门整体运行情况、年度工作任务的完成情况、履职效益情况及群众满意度、工作中存在的问题和困难及下一步改进工作的意见和建议。具体如下：</w:t>
      </w:r>
    </w:p>
    <w:p>
      <w:pPr>
        <w:pStyle w:val="2"/>
        <w:spacing w:before="0" w:after="0" w:line="560" w:lineRule="exact"/>
        <w:ind w:firstLine="600"/>
        <w:rPr>
          <w:rFonts w:hint="eastAsia" w:ascii="黑体" w:hAnsi="黑体" w:eastAsia="黑体" w:cs="黑体"/>
          <w:b w:val="0"/>
          <w:bCs w:val="0"/>
        </w:rPr>
      </w:pPr>
      <w:bookmarkStart w:id="2" w:name="_Toc392073806"/>
      <w:bookmarkStart w:id="3" w:name="_Toc391564375"/>
      <w:bookmarkStart w:id="4" w:name="_Toc391562670"/>
      <w:bookmarkStart w:id="5" w:name="_Toc391918631"/>
      <w:r>
        <w:rPr>
          <w:rFonts w:hint="eastAsia" w:ascii="黑体" w:hAnsi="黑体" w:eastAsia="黑体" w:cs="黑体"/>
          <w:b w:val="0"/>
          <w:bCs w:val="0"/>
        </w:rPr>
        <w:t>一、单位基本概况</w:t>
      </w:r>
      <w:bookmarkEnd w:id="2"/>
      <w:bookmarkEnd w:id="3"/>
      <w:bookmarkEnd w:id="4"/>
      <w:bookmarkEnd w:id="5"/>
    </w:p>
    <w:p>
      <w:pPr>
        <w:spacing w:line="56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主要包括：部门（单位）职能情况、机构设置情况、人员编制情况、单位年度工作目标、工作重点等内容。</w:t>
      </w:r>
    </w:p>
    <w:p>
      <w:pPr>
        <w:pStyle w:val="2"/>
        <w:spacing w:before="0" w:after="0" w:line="560" w:lineRule="exact"/>
        <w:ind w:firstLine="600"/>
        <w:rPr>
          <w:rFonts w:hint="eastAsia" w:ascii="黑体" w:hAnsi="黑体" w:eastAsia="黑体" w:cs="黑体"/>
          <w:b w:val="0"/>
          <w:bCs w:val="0"/>
        </w:rPr>
      </w:pPr>
      <w:bookmarkStart w:id="6" w:name="_Toc391562671"/>
      <w:bookmarkStart w:id="7" w:name="_Toc391918632"/>
      <w:bookmarkStart w:id="8" w:name="_Toc392073807"/>
      <w:bookmarkStart w:id="9" w:name="_Toc391564376"/>
      <w:r>
        <w:rPr>
          <w:rFonts w:hint="eastAsia" w:ascii="黑体" w:hAnsi="黑体" w:eastAsia="黑体" w:cs="黑体"/>
          <w:b w:val="0"/>
          <w:bCs w:val="0"/>
        </w:rPr>
        <w:t>二、年度绩效目标设定情况</w:t>
      </w:r>
      <w:bookmarkEnd w:id="6"/>
      <w:bookmarkEnd w:id="7"/>
      <w:bookmarkEnd w:id="8"/>
      <w:bookmarkEnd w:id="9"/>
    </w:p>
    <w:p>
      <w:pPr>
        <w:spacing w:line="56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主要包括：年度工作计划制定情况、年度绩效目标与部门职能职责的相符性情况、绩效指标明确性等内容。</w:t>
      </w:r>
    </w:p>
    <w:p>
      <w:pPr>
        <w:pStyle w:val="2"/>
        <w:spacing w:before="0" w:after="0" w:line="560" w:lineRule="exact"/>
        <w:ind w:firstLine="600"/>
        <w:rPr>
          <w:rFonts w:hint="eastAsia" w:ascii="黑体" w:hAnsi="黑体" w:eastAsia="黑体" w:cs="黑体"/>
          <w:b w:val="0"/>
          <w:bCs w:val="0"/>
        </w:rPr>
      </w:pPr>
      <w:bookmarkStart w:id="10" w:name="_Toc392073808"/>
      <w:bookmarkStart w:id="11" w:name="_Toc391564377"/>
      <w:bookmarkStart w:id="12" w:name="_Toc391562672"/>
      <w:bookmarkStart w:id="13" w:name="_Toc391918633"/>
      <w:r>
        <w:rPr>
          <w:rFonts w:hint="eastAsia" w:ascii="黑体" w:hAnsi="黑体" w:eastAsia="黑体" w:cs="黑体"/>
          <w:b w:val="0"/>
          <w:bCs w:val="0"/>
        </w:rPr>
        <w:t>三、经费投入、经费支出、结余情况</w:t>
      </w:r>
      <w:bookmarkEnd w:id="10"/>
      <w:bookmarkEnd w:id="11"/>
      <w:bookmarkEnd w:id="12"/>
      <w:bookmarkEnd w:id="13"/>
    </w:p>
    <w:p>
      <w:pPr>
        <w:spacing w:line="56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主要包括：部门（单位）20</w:t>
      </w:r>
      <w:r>
        <w:rPr>
          <w:rFonts w:hint="eastAsia" w:eastAsia="方正仿宋_GBK" w:cs="仿宋"/>
          <w:sz w:val="32"/>
          <w:szCs w:val="32"/>
          <w:lang w:val="en-US" w:eastAsia="zh-CN"/>
        </w:rPr>
        <w:t>20</w:t>
      </w:r>
      <w:r>
        <w:rPr>
          <w:rFonts w:hint="eastAsia" w:eastAsia="方正仿宋_GBK" w:cs="仿宋"/>
          <w:sz w:val="32"/>
          <w:szCs w:val="32"/>
        </w:rPr>
        <w:t>年度的预算情况，并与201</w:t>
      </w:r>
      <w:r>
        <w:rPr>
          <w:rFonts w:hint="eastAsia" w:eastAsia="方正仿宋_GBK" w:cs="仿宋"/>
          <w:sz w:val="32"/>
          <w:szCs w:val="32"/>
          <w:lang w:val="en-US" w:eastAsia="zh-CN"/>
        </w:rPr>
        <w:t>9</w:t>
      </w:r>
      <w:r>
        <w:rPr>
          <w:rFonts w:hint="eastAsia" w:eastAsia="方正仿宋_GBK" w:cs="仿宋"/>
          <w:sz w:val="32"/>
          <w:szCs w:val="32"/>
        </w:rPr>
        <w:t>年度的预算情况进行分析对比，对于“三公经费”、“会议费”等项目预算变动较大的应重点说明原因。同时，对于重点工作支出经费不能保障的，也应说明原因；预算的完成情况、资金支付进度情况、资金的结转结余情况及相关的原因分析。</w:t>
      </w:r>
    </w:p>
    <w:p>
      <w:pPr>
        <w:pStyle w:val="2"/>
        <w:spacing w:before="0" w:after="0" w:line="560" w:lineRule="exact"/>
        <w:ind w:firstLine="600"/>
        <w:rPr>
          <w:rFonts w:hint="eastAsia" w:ascii="黑体" w:hAnsi="黑体" w:eastAsia="黑体" w:cs="黑体"/>
          <w:b w:val="0"/>
          <w:bCs w:val="0"/>
        </w:rPr>
      </w:pPr>
      <w:bookmarkStart w:id="14" w:name="_Toc391918634"/>
      <w:bookmarkStart w:id="15" w:name="_Toc391564378"/>
      <w:bookmarkStart w:id="16" w:name="_Toc391562673"/>
      <w:bookmarkStart w:id="17" w:name="_Toc392073809"/>
      <w:r>
        <w:rPr>
          <w:rFonts w:hint="eastAsia" w:ascii="黑体" w:hAnsi="黑体" w:eastAsia="黑体" w:cs="黑体"/>
          <w:b w:val="0"/>
          <w:bCs w:val="0"/>
        </w:rPr>
        <w:t>四、部门整体运行情况</w:t>
      </w:r>
      <w:bookmarkEnd w:id="14"/>
      <w:bookmarkEnd w:id="15"/>
      <w:bookmarkEnd w:id="16"/>
      <w:bookmarkEnd w:id="17"/>
      <w:r>
        <w:rPr>
          <w:rFonts w:hint="eastAsia" w:ascii="黑体" w:hAnsi="黑体" w:eastAsia="黑体" w:cs="黑体"/>
          <w:b w:val="0"/>
          <w:bCs w:val="0"/>
        </w:rPr>
        <w:t xml:space="preserve">  </w:t>
      </w:r>
    </w:p>
    <w:p>
      <w:pPr>
        <w:spacing w:line="56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主要包括：预算管理和资产管理两个方面。其中：预算管理主要包括预算相关管理制度的健全情况、预决算信息公开情况、会计基础信息的合规情况、资金使用的合法合规情况等；资产管理主要包括资产管理制度的健全情况、资产购置的合规性情况、资产管理的安全情况及资产的使用状况等。</w:t>
      </w:r>
    </w:p>
    <w:p>
      <w:pPr>
        <w:pStyle w:val="2"/>
        <w:spacing w:before="0" w:after="0" w:line="560" w:lineRule="exact"/>
        <w:ind w:firstLine="600"/>
        <w:rPr>
          <w:rFonts w:hint="eastAsia" w:ascii="黑体" w:hAnsi="黑体" w:eastAsia="黑体" w:cs="黑体"/>
          <w:b w:val="0"/>
          <w:bCs w:val="0"/>
        </w:rPr>
      </w:pPr>
      <w:bookmarkStart w:id="18" w:name="_Toc392073810"/>
      <w:bookmarkStart w:id="19" w:name="_Toc391564379"/>
      <w:bookmarkStart w:id="20" w:name="_Toc391562674"/>
      <w:bookmarkStart w:id="21" w:name="_Toc391918635"/>
      <w:r>
        <w:rPr>
          <w:rFonts w:hint="eastAsia" w:ascii="黑体" w:hAnsi="黑体" w:eastAsia="黑体" w:cs="黑体"/>
          <w:b w:val="0"/>
          <w:bCs w:val="0"/>
        </w:rPr>
        <w:t>五、年度工作任务的完成情况</w:t>
      </w:r>
      <w:bookmarkEnd w:id="18"/>
      <w:bookmarkEnd w:id="19"/>
      <w:bookmarkEnd w:id="20"/>
      <w:bookmarkEnd w:id="21"/>
    </w:p>
    <w:p>
      <w:pPr>
        <w:spacing w:line="56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主要包括：20</w:t>
      </w:r>
      <w:r>
        <w:rPr>
          <w:rFonts w:hint="eastAsia" w:eastAsia="方正仿宋_GBK" w:cs="仿宋"/>
          <w:sz w:val="32"/>
          <w:szCs w:val="32"/>
          <w:lang w:val="en-US" w:eastAsia="zh-CN"/>
        </w:rPr>
        <w:t>20</w:t>
      </w:r>
      <w:r>
        <w:rPr>
          <w:rFonts w:hint="eastAsia" w:eastAsia="方正仿宋_GBK" w:cs="仿宋"/>
          <w:sz w:val="32"/>
          <w:szCs w:val="32"/>
        </w:rPr>
        <w:t>年度各项具体工作任务的完成情况，应按细化的工作任务逐一进行描述，对于工作任务中有党委、政府、人大或相关部门交办或下达的重点工作任务，应对重点工作任务的完成情况进行重点概述。</w:t>
      </w:r>
    </w:p>
    <w:p>
      <w:pPr>
        <w:pStyle w:val="2"/>
        <w:spacing w:before="0" w:after="0" w:line="560" w:lineRule="exact"/>
        <w:ind w:firstLine="600"/>
        <w:rPr>
          <w:rFonts w:hint="eastAsia" w:ascii="黑体" w:hAnsi="黑体" w:eastAsia="黑体" w:cs="黑体"/>
          <w:b w:val="0"/>
          <w:bCs w:val="0"/>
        </w:rPr>
      </w:pPr>
      <w:bookmarkStart w:id="22" w:name="_Toc391564380"/>
      <w:bookmarkStart w:id="23" w:name="_Toc391918636"/>
      <w:bookmarkStart w:id="24" w:name="_Toc391562675"/>
      <w:bookmarkStart w:id="25" w:name="_Toc392073811"/>
      <w:r>
        <w:rPr>
          <w:rFonts w:hint="eastAsia" w:ascii="黑体" w:hAnsi="黑体" w:eastAsia="黑体" w:cs="黑体"/>
          <w:b w:val="0"/>
          <w:bCs w:val="0"/>
        </w:rPr>
        <w:t>六、履职效益情况及群众满意度情况</w:t>
      </w:r>
      <w:bookmarkEnd w:id="22"/>
      <w:bookmarkEnd w:id="23"/>
      <w:bookmarkEnd w:id="24"/>
      <w:bookmarkEnd w:id="25"/>
    </w:p>
    <w:p>
      <w:pPr>
        <w:spacing w:line="560" w:lineRule="exact"/>
        <w:ind w:firstLine="640" w:firstLineChars="200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主要包括：单位整体运行取得的履职效益的主要指标、各类责任目标完成考核的情况（政治、社会等）的阐述与分析。另外，针对内部机构开展群众满意度调查的调查内容、调查问卷的发放情况、调查问卷的回收情况、调查问卷的汇总情况进行群众满意度结果的综合性评述。</w:t>
      </w:r>
    </w:p>
    <w:p>
      <w:pPr>
        <w:pStyle w:val="2"/>
        <w:spacing w:before="0" w:after="0" w:line="560" w:lineRule="exact"/>
        <w:ind w:firstLine="60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七、定性指标量化考核</w:t>
      </w:r>
    </w:p>
    <w:p>
      <w:pPr>
        <w:pStyle w:val="12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量化考核分为：优（得分≥95）、良（85≤得分&lt;95）、中（60≤得分&lt;85）、差（得分&lt;60）。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一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111EE"/>
    <w:rsid w:val="0002344C"/>
    <w:rsid w:val="0004018D"/>
    <w:rsid w:val="000454F2"/>
    <w:rsid w:val="00045C04"/>
    <w:rsid w:val="00053329"/>
    <w:rsid w:val="00075475"/>
    <w:rsid w:val="00101E23"/>
    <w:rsid w:val="00107D3F"/>
    <w:rsid w:val="0013761C"/>
    <w:rsid w:val="00151A13"/>
    <w:rsid w:val="0015705A"/>
    <w:rsid w:val="0016591C"/>
    <w:rsid w:val="00166396"/>
    <w:rsid w:val="001774FA"/>
    <w:rsid w:val="001D628E"/>
    <w:rsid w:val="001E162F"/>
    <w:rsid w:val="001E7EF4"/>
    <w:rsid w:val="00205F95"/>
    <w:rsid w:val="0021474D"/>
    <w:rsid w:val="0022502E"/>
    <w:rsid w:val="002A107D"/>
    <w:rsid w:val="002B3856"/>
    <w:rsid w:val="002C42D7"/>
    <w:rsid w:val="002C7F63"/>
    <w:rsid w:val="002E61B8"/>
    <w:rsid w:val="002F1573"/>
    <w:rsid w:val="002F7B7D"/>
    <w:rsid w:val="00303FEE"/>
    <w:rsid w:val="00304A60"/>
    <w:rsid w:val="00310628"/>
    <w:rsid w:val="00321D8D"/>
    <w:rsid w:val="0035511D"/>
    <w:rsid w:val="003B7EAA"/>
    <w:rsid w:val="003E5B1F"/>
    <w:rsid w:val="00413296"/>
    <w:rsid w:val="00422A8D"/>
    <w:rsid w:val="00430B2C"/>
    <w:rsid w:val="00433E14"/>
    <w:rsid w:val="00457B77"/>
    <w:rsid w:val="00465403"/>
    <w:rsid w:val="004B2119"/>
    <w:rsid w:val="005310C5"/>
    <w:rsid w:val="00541FDC"/>
    <w:rsid w:val="00555FB7"/>
    <w:rsid w:val="00571DD5"/>
    <w:rsid w:val="005A0827"/>
    <w:rsid w:val="005D19EC"/>
    <w:rsid w:val="00620D1D"/>
    <w:rsid w:val="006444E6"/>
    <w:rsid w:val="00653F55"/>
    <w:rsid w:val="0066360E"/>
    <w:rsid w:val="0067242B"/>
    <w:rsid w:val="006846BF"/>
    <w:rsid w:val="0069028B"/>
    <w:rsid w:val="006A65F1"/>
    <w:rsid w:val="006C1637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B4CA0"/>
    <w:rsid w:val="007D6005"/>
    <w:rsid w:val="007F30EA"/>
    <w:rsid w:val="00862BF5"/>
    <w:rsid w:val="00862DF3"/>
    <w:rsid w:val="008A43E5"/>
    <w:rsid w:val="008B2A1D"/>
    <w:rsid w:val="008B785A"/>
    <w:rsid w:val="008E67D9"/>
    <w:rsid w:val="00951D16"/>
    <w:rsid w:val="00963CDE"/>
    <w:rsid w:val="009B6929"/>
    <w:rsid w:val="00A22594"/>
    <w:rsid w:val="00A277C1"/>
    <w:rsid w:val="00A90ECE"/>
    <w:rsid w:val="00A9260E"/>
    <w:rsid w:val="00B02665"/>
    <w:rsid w:val="00B53DC8"/>
    <w:rsid w:val="00BA2222"/>
    <w:rsid w:val="00BA753F"/>
    <w:rsid w:val="00BD46A7"/>
    <w:rsid w:val="00C15593"/>
    <w:rsid w:val="00C53554"/>
    <w:rsid w:val="00C70824"/>
    <w:rsid w:val="00C805F7"/>
    <w:rsid w:val="00CB21D6"/>
    <w:rsid w:val="00CD698B"/>
    <w:rsid w:val="00CD7311"/>
    <w:rsid w:val="00CE56DF"/>
    <w:rsid w:val="00D1143A"/>
    <w:rsid w:val="00D21A8D"/>
    <w:rsid w:val="00D61913"/>
    <w:rsid w:val="00D67D7B"/>
    <w:rsid w:val="00D91193"/>
    <w:rsid w:val="00DA7C17"/>
    <w:rsid w:val="00DB3D48"/>
    <w:rsid w:val="00DB763B"/>
    <w:rsid w:val="00DC74CE"/>
    <w:rsid w:val="00DE65E3"/>
    <w:rsid w:val="00DF48F7"/>
    <w:rsid w:val="00E30227"/>
    <w:rsid w:val="00E56FA5"/>
    <w:rsid w:val="00E61651"/>
    <w:rsid w:val="00E713C2"/>
    <w:rsid w:val="00E7142E"/>
    <w:rsid w:val="00E83A92"/>
    <w:rsid w:val="00EA45A7"/>
    <w:rsid w:val="00EB13A7"/>
    <w:rsid w:val="00EC3B5F"/>
    <w:rsid w:val="00EC646E"/>
    <w:rsid w:val="00ED0F1B"/>
    <w:rsid w:val="00EF3C8D"/>
    <w:rsid w:val="00F1260B"/>
    <w:rsid w:val="00F21281"/>
    <w:rsid w:val="00F35775"/>
    <w:rsid w:val="00F4748B"/>
    <w:rsid w:val="00F738AF"/>
    <w:rsid w:val="00F803D4"/>
    <w:rsid w:val="00F85476"/>
    <w:rsid w:val="00FA3807"/>
    <w:rsid w:val="00FA53CB"/>
    <w:rsid w:val="00FF6703"/>
    <w:rsid w:val="047372FD"/>
    <w:rsid w:val="06E00BDB"/>
    <w:rsid w:val="09EE3A8E"/>
    <w:rsid w:val="0A771328"/>
    <w:rsid w:val="0F2273D9"/>
    <w:rsid w:val="0F420FE2"/>
    <w:rsid w:val="11B10DBB"/>
    <w:rsid w:val="18FE3622"/>
    <w:rsid w:val="1A957728"/>
    <w:rsid w:val="1AA12D88"/>
    <w:rsid w:val="1DB917CC"/>
    <w:rsid w:val="248B252A"/>
    <w:rsid w:val="28A66F2C"/>
    <w:rsid w:val="2FAD5111"/>
    <w:rsid w:val="34C278DF"/>
    <w:rsid w:val="34EC5FFD"/>
    <w:rsid w:val="356F7F03"/>
    <w:rsid w:val="3D854CD9"/>
    <w:rsid w:val="3FE96B6B"/>
    <w:rsid w:val="40367724"/>
    <w:rsid w:val="51C31C7C"/>
    <w:rsid w:val="555E3FCF"/>
    <w:rsid w:val="558432AC"/>
    <w:rsid w:val="639256D3"/>
    <w:rsid w:val="693C25BA"/>
    <w:rsid w:val="699D382B"/>
    <w:rsid w:val="69A20B87"/>
    <w:rsid w:val="6A5B3797"/>
    <w:rsid w:val="6E2373EE"/>
    <w:rsid w:val="7F143327"/>
    <w:rsid w:val="7FC92A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paragraph" w:customStyle="1" w:styleId="11">
    <w:name w:val="Char Char Char Char Char Char Char"/>
    <w:basedOn w:val="1"/>
    <w:uiPriority w:val="0"/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2026-01-07T08:13:34Z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