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865C5">
      <w:pPr>
        <w:pStyle w:val="9"/>
        <w:rPr>
          <w:sz w:val="32"/>
          <w:szCs w:val="32"/>
        </w:rPr>
      </w:pPr>
    </w:p>
    <w:p w14:paraId="75AFDFAC">
      <w:pPr>
        <w:pStyle w:val="9"/>
        <w:spacing w:line="400" w:lineRule="exact"/>
        <w:ind w:firstLine="160"/>
        <w:jc w:val="center"/>
        <w:rPr>
          <w:rFonts w:ascii="方正楷体_GBK"/>
          <w:b/>
          <w:color w:val="FF0000"/>
          <w:sz w:val="32"/>
          <w:szCs w:val="32"/>
        </w:rPr>
      </w:pPr>
      <w:r>
        <w:rPr>
          <w:sz w:val="32"/>
          <w:szCs w:val="32"/>
        </w:rPr>
        <w:t>梁财字</w:t>
      </w:r>
      <w:r>
        <w:rPr>
          <w:rFonts w:ascii="仿宋_GB2312" w:hAnsi="仿宋_GB2312"/>
          <w:sz w:val="32"/>
          <w:szCs w:val="32"/>
        </w:rPr>
        <w:t>〔</w:t>
      </w:r>
      <w:r>
        <w:rPr>
          <w:sz w:val="32"/>
          <w:szCs w:val="32"/>
        </w:rPr>
        <w:t>2020</w:t>
      </w:r>
      <w:r>
        <w:rPr>
          <w:rFonts w:ascii="仿宋_GB2312" w:hAnsi="仿宋_GB2312"/>
          <w:sz w:val="32"/>
          <w:szCs w:val="32"/>
        </w:rPr>
        <w:t>〕25</w:t>
      </w:r>
      <w:r>
        <w:rPr>
          <w:sz w:val="32"/>
          <w:szCs w:val="32"/>
        </w:rPr>
        <w:t xml:space="preserve"> 号</w:t>
      </w:r>
    </w:p>
    <w:p w14:paraId="3E1BC65A">
      <w:pPr>
        <w:pStyle w:val="9"/>
        <w:spacing w:line="400" w:lineRule="exact"/>
        <w:rPr>
          <w:rFonts w:ascii="方正小标宋简体" w:hAnsi="方正小标宋简体"/>
          <w:sz w:val="44"/>
          <w:szCs w:val="44"/>
        </w:rPr>
      </w:pPr>
    </w:p>
    <w:p w14:paraId="5D272662">
      <w:pPr>
        <w:pStyle w:val="9"/>
        <w:spacing w:line="600" w:lineRule="exact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 xml:space="preserve">梁河县财政局 梁河县市场监督管理局 </w:t>
      </w:r>
    </w:p>
    <w:p w14:paraId="71DDB081">
      <w:pPr>
        <w:pStyle w:val="9"/>
        <w:spacing w:line="600" w:lineRule="exact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国家税务总局梁河县税务局转发关于</w:t>
      </w:r>
    </w:p>
    <w:p w14:paraId="2CAE085C">
      <w:pPr>
        <w:pStyle w:val="9"/>
        <w:spacing w:line="600" w:lineRule="exact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《云南省代理记账管理实施办法》的通知</w:t>
      </w:r>
    </w:p>
    <w:p w14:paraId="459487F4">
      <w:pPr>
        <w:pStyle w:val="9"/>
        <w:spacing w:line="600" w:lineRule="exact"/>
        <w:jc w:val="center"/>
        <w:rPr>
          <w:color w:val="000000"/>
          <w:sz w:val="28"/>
          <w:szCs w:val="28"/>
        </w:rPr>
      </w:pPr>
    </w:p>
    <w:p w14:paraId="28C33A94">
      <w:pPr>
        <w:pStyle w:val="9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各乡（镇）人民政府、县直相关单位：</w:t>
      </w:r>
    </w:p>
    <w:p w14:paraId="547B3B27">
      <w:pPr>
        <w:pStyle w:val="9"/>
        <w:ind w:firstLine="64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现将《德宏州财政局 德宏州市场监督管理局 国家税务总局德宏州税务局关于印发</w:t>
      </w:r>
      <w:bookmarkStart w:id="0" w:name="_GoBack"/>
      <w:bookmarkEnd w:id="0"/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〈</w:t>
      </w:r>
      <w:r>
        <w:rPr>
          <w:rFonts w:ascii="Times New Roman" w:hAnsi="Times New Roman"/>
          <w:color w:val="000000"/>
          <w:sz w:val="32"/>
          <w:szCs w:val="32"/>
        </w:rPr>
        <w:t>云南省代理记账管理实施办法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〉</w:t>
      </w:r>
      <w:r>
        <w:rPr>
          <w:rFonts w:ascii="Times New Roman" w:hAnsi="Times New Roman"/>
          <w:color w:val="000000"/>
          <w:sz w:val="32"/>
          <w:szCs w:val="32"/>
        </w:rPr>
        <w:t>的通知》（德财会〔2020〕10号）转发给你们，请认真贯彻执行。</w:t>
      </w:r>
    </w:p>
    <w:p w14:paraId="0F3BEF27">
      <w:pPr>
        <w:pStyle w:val="9"/>
        <w:ind w:firstLine="640"/>
        <w:rPr>
          <w:rFonts w:ascii="Times New Roman" w:hAnsi="Times New Roman"/>
          <w:color w:val="000000"/>
          <w:sz w:val="32"/>
          <w:szCs w:val="32"/>
        </w:rPr>
      </w:pPr>
    </w:p>
    <w:p w14:paraId="60BBE262">
      <w:pPr>
        <w:pStyle w:val="9"/>
        <w:ind w:firstLine="64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附件：1.《德宏州财政局 德宏州市场监督管理局 国家税务总局德宏州税务局关于印发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〈</w:t>
      </w:r>
      <w:r>
        <w:rPr>
          <w:rFonts w:ascii="Times New Roman" w:hAnsi="Times New Roman"/>
          <w:color w:val="000000"/>
          <w:sz w:val="32"/>
          <w:szCs w:val="32"/>
        </w:rPr>
        <w:t>云南省代理记账管理实施办法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〉</w:t>
      </w:r>
      <w:r>
        <w:rPr>
          <w:rFonts w:ascii="Times New Roman" w:hAnsi="Times New Roman"/>
          <w:color w:val="000000"/>
          <w:sz w:val="32"/>
          <w:szCs w:val="32"/>
        </w:rPr>
        <w:t>的通知》（德财会〔2020〕10号）</w:t>
      </w:r>
    </w:p>
    <w:p w14:paraId="21E4E75E">
      <w:pPr>
        <w:pStyle w:val="9"/>
        <w:ind w:firstLine="160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2.《云南省财政厅 云南省市场监督管理局 国家税务总局云南省税务局关于印发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〈</w:t>
      </w:r>
      <w:r>
        <w:rPr>
          <w:rFonts w:ascii="Times New Roman" w:hAnsi="Times New Roman"/>
          <w:color w:val="000000"/>
          <w:sz w:val="32"/>
          <w:szCs w:val="32"/>
        </w:rPr>
        <w:t>云南省代理记账管理实施办法</w:t>
      </w:r>
      <w:r>
        <w:rPr>
          <w:rFonts w:hint="eastAsia" w:ascii="Times New Roman" w:hAnsi="Times New Roman"/>
          <w:color w:val="000000"/>
          <w:sz w:val="32"/>
          <w:szCs w:val="32"/>
          <w:lang w:eastAsia="zh-CN"/>
        </w:rPr>
        <w:t>〉</w:t>
      </w:r>
      <w:r>
        <w:rPr>
          <w:rFonts w:ascii="Times New Roman" w:hAnsi="Times New Roman"/>
          <w:color w:val="000000"/>
          <w:sz w:val="32"/>
          <w:szCs w:val="32"/>
        </w:rPr>
        <w:t>的通知》（云财规〔2020〕1号）</w:t>
      </w:r>
    </w:p>
    <w:p w14:paraId="76396B58">
      <w:pPr>
        <w:pStyle w:val="9"/>
        <w:spacing w:line="600" w:lineRule="exact"/>
        <w:rPr>
          <w:rFonts w:ascii="Times New Roman" w:hAnsi="Times New Roman"/>
          <w:sz w:val="32"/>
          <w:szCs w:val="32"/>
        </w:rPr>
      </w:pPr>
    </w:p>
    <w:p w14:paraId="4507B2BC">
      <w:pPr>
        <w:pStyle w:val="9"/>
        <w:spacing w:line="600" w:lineRule="exact"/>
        <w:rPr>
          <w:rFonts w:ascii="Times New Roman" w:hAnsi="Times New Roman"/>
          <w:sz w:val="32"/>
          <w:szCs w:val="32"/>
        </w:rPr>
      </w:pPr>
    </w:p>
    <w:p w14:paraId="589DADF0">
      <w:pPr>
        <w:pStyle w:val="9"/>
        <w:spacing w:line="600" w:lineRule="exact"/>
        <w:ind w:firstLine="1280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梁河县</w:t>
      </w:r>
      <w:r>
        <w:rPr>
          <w:rFonts w:ascii="Times New Roman" w:hAnsi="Times New Roman"/>
          <w:color w:val="000000"/>
          <w:sz w:val="32"/>
          <w:szCs w:val="32"/>
        </w:rPr>
        <w:t>财政局         梁河县市场监督管理局</w:t>
      </w:r>
    </w:p>
    <w:p w14:paraId="4E5620E0">
      <w:pPr>
        <w:pStyle w:val="9"/>
        <w:spacing w:line="600" w:lineRule="exact"/>
        <w:ind w:firstLine="2368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>国家税务总局梁河县税务局</w:t>
      </w:r>
    </w:p>
    <w:p w14:paraId="49487F7E">
      <w:pPr>
        <w:pStyle w:val="9"/>
        <w:spacing w:line="600" w:lineRule="exact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color w:val="000000"/>
          <w:sz w:val="32"/>
          <w:szCs w:val="32"/>
        </w:rPr>
        <w:t xml:space="preserve">                  2020年3月17日</w:t>
      </w:r>
    </w:p>
    <w:p w14:paraId="6885B9A8">
      <w:pPr>
        <w:pStyle w:val="9"/>
        <w:rPr>
          <w:rFonts w:ascii="Times New Roman" w:hAnsi="Times New Roman"/>
          <w:sz w:val="32"/>
          <w:szCs w:val="32"/>
        </w:rPr>
      </w:pPr>
    </w:p>
    <w:p w14:paraId="1BD3DFCC">
      <w:pPr>
        <w:pStyle w:val="9"/>
        <w:rPr>
          <w:rFonts w:ascii="Times New Roman" w:hAnsi="Times New Roman"/>
          <w:sz w:val="32"/>
          <w:szCs w:val="32"/>
        </w:rPr>
      </w:pPr>
    </w:p>
    <w:p w14:paraId="0A938C9E">
      <w:pPr>
        <w:pStyle w:val="9"/>
        <w:rPr>
          <w:rFonts w:ascii="Times New Roman" w:hAnsi="Times New Roman"/>
          <w:sz w:val="32"/>
          <w:szCs w:val="32"/>
        </w:rPr>
      </w:pPr>
    </w:p>
    <w:p w14:paraId="3368386D">
      <w:pPr>
        <w:pStyle w:val="9"/>
        <w:rPr>
          <w:rFonts w:ascii="Times New Roman" w:hAnsi="Times New Roman"/>
          <w:sz w:val="32"/>
          <w:szCs w:val="32"/>
        </w:rPr>
      </w:pPr>
    </w:p>
    <w:p w14:paraId="3B98E9BC">
      <w:pPr>
        <w:pStyle w:val="9"/>
        <w:rPr>
          <w:rFonts w:ascii="Times New Roman" w:hAnsi="Times New Roman"/>
          <w:sz w:val="32"/>
          <w:szCs w:val="32"/>
        </w:rPr>
      </w:pPr>
    </w:p>
    <w:p w14:paraId="148780B3">
      <w:pPr>
        <w:pStyle w:val="9"/>
      </w:pPr>
    </w:p>
    <w:sect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3B21248"/>
    <w:rsid w:val="34EE7F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Theme="minorHAnsi" w:eastAsiaTheme="minorEastAsia" w:cstheme="minorBidi"/>
    </w:rPr>
  </w:style>
  <w:style w:type="paragraph" w:styleId="2">
    <w:name w:val="heading 1"/>
    <w:basedOn w:val="1"/>
    <w:next w:val="1"/>
    <w:qFormat/>
    <w:uiPriority w:val="0"/>
    <w:pPr>
      <w:spacing w:before="480"/>
    </w:pPr>
    <w:rPr>
      <w:b/>
      <w:color w:val="345A8A"/>
      <w:sz w:val="32"/>
    </w:rPr>
  </w:style>
  <w:style w:type="paragraph" w:styleId="3">
    <w:name w:val="heading 2"/>
    <w:basedOn w:val="1"/>
    <w:next w:val="1"/>
    <w:qFormat/>
    <w:uiPriority w:val="0"/>
    <w:pPr>
      <w:spacing w:before="200"/>
    </w:pPr>
    <w:rPr>
      <w:b/>
      <w:color w:val="4F81BD"/>
      <w:sz w:val="26"/>
    </w:rPr>
  </w:style>
  <w:style w:type="paragraph" w:styleId="4">
    <w:name w:val="heading 3"/>
    <w:basedOn w:val="1"/>
    <w:next w:val="1"/>
    <w:qFormat/>
    <w:uiPriority w:val="0"/>
    <w:pPr>
      <w:spacing w:before="200"/>
    </w:pPr>
    <w:rPr>
      <w:b/>
      <w:color w:val="4F81BD"/>
      <w:sz w:val="24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Subtitle"/>
    <w:basedOn w:val="1"/>
    <w:qFormat/>
    <w:uiPriority w:val="0"/>
    <w:rPr>
      <w:i/>
      <w:color w:val="4F81BD"/>
      <w:sz w:val="24"/>
    </w:rPr>
  </w:style>
  <w:style w:type="paragraph" w:styleId="6">
    <w:name w:val="Title"/>
    <w:basedOn w:val="1"/>
    <w:qFormat/>
    <w:uiPriority w:val="0"/>
    <w:pPr>
      <w:spacing w:after="300"/>
    </w:pPr>
    <w:rPr>
      <w:color w:val="17365D"/>
      <w:sz w:val="52"/>
    </w:rPr>
  </w:style>
  <w:style w:type="paragraph" w:customStyle="1" w:styleId="9">
    <w:name w:val="正文1"/>
    <w:link w:val="12"/>
    <w:qFormat/>
    <w:uiPriority w:val="0"/>
    <w:pPr>
      <w:jc w:val="both"/>
    </w:pPr>
    <w:rPr>
      <w:rFonts w:ascii="Calibri" w:hAnsiTheme="minorHAnsi" w:eastAsiaTheme="minorEastAsia" w:cstheme="minorBidi"/>
      <w:sz w:val="21"/>
      <w:szCs w:val="24"/>
    </w:rPr>
  </w:style>
  <w:style w:type="character" w:customStyle="1" w:styleId="10">
    <w:name w:val="默认段落字体1"/>
    <w:link w:val="9"/>
    <w:qFormat/>
    <w:uiPriority w:val="0"/>
  </w:style>
  <w:style w:type="table" w:customStyle="1" w:styleId="11">
    <w:name w:val="普通表格1"/>
    <w:qFormat/>
    <w:uiPriority w:val="0"/>
    <w:tblPr/>
  </w:style>
  <w:style w:type="character" w:customStyle="1" w:styleId="12">
    <w:name w:val="页码1"/>
    <w:link w:val="9"/>
    <w:qFormat/>
    <w:uiPriority w:val="0"/>
  </w:style>
  <w:style w:type="paragraph" w:customStyle="1" w:styleId="13">
    <w:name w:val="页眉1"/>
    <w:qFormat/>
    <w:uiPriority w:val="0"/>
    <w:pPr>
      <w:pBdr>
        <w:bottom w:val="single" w:color="000000" w:sz="6" w:space="1"/>
      </w:pBdr>
      <w:jc w:val="center"/>
    </w:pPr>
    <w:rPr>
      <w:rFonts w:ascii="Calibri" w:hAnsiTheme="minorHAnsi" w:eastAsiaTheme="minorEastAsia" w:cstheme="minorBidi"/>
      <w:sz w:val="18"/>
      <w:szCs w:val="18"/>
    </w:rPr>
  </w:style>
  <w:style w:type="paragraph" w:customStyle="1" w:styleId="14">
    <w:name w:val="页脚1"/>
    <w:qFormat/>
    <w:uiPriority w:val="0"/>
    <w:pPr>
      <w:jc w:val="left"/>
    </w:pPr>
    <w:rPr>
      <w:rFonts w:ascii="Calibr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337</Characters>
  <Lines>0</Lines>
  <Paragraphs>0</Paragraphs>
  <TotalTime>0</TotalTime>
  <ScaleCrop>false</ScaleCrop>
  <LinksUpToDate>false</LinksUpToDate>
  <CharactersWithSpaces>373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  <dc:creator>bbangongshi</dc:creator>
  <cp:lastModifiedBy>王瑞娴</cp:lastModifiedBy>
  <dcterms:modified xsi:type="dcterms:W3CDTF">2026-04-01T03:11:00Z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eyJoZGlkIjoiMTY3YjliM2FjYjYwOTM4N2U5NDc1NjBlNzE5OTBjNDgiLCJ1c2VySWQiOiI0MTI5NzU4NDEifQ==</vt:lpwstr>
  </property>
  <property fmtid="{D5CDD505-2E9C-101B-9397-08002B2CF9AE}" pid="4" name="ICV">
    <vt:lpwstr>38053CA007324547A57A88A6D2E11F3B_12</vt:lpwstr>
  </property>
</Properties>
</file>