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7C871">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梁河县公安局专职消防队</w:t>
      </w:r>
      <w:r>
        <w:rPr>
          <w:rFonts w:hint="eastAsia" w:ascii="方正小标宋简体" w:eastAsia="方正小标宋简体"/>
          <w:kern w:val="0"/>
          <w:sz w:val="36"/>
          <w:szCs w:val="36"/>
        </w:rPr>
        <w:t>部门</w:t>
      </w:r>
      <w:r>
        <w:rPr>
          <w:rFonts w:hint="eastAsia" w:ascii="方正小标宋简体" w:eastAsia="方正小标宋简体"/>
          <w:kern w:val="0"/>
          <w:sz w:val="36"/>
          <w:szCs w:val="36"/>
          <w:lang w:val="en-US" w:eastAsia="zh-CN"/>
        </w:rPr>
        <w:t>2019</w:t>
      </w:r>
      <w:r>
        <w:rPr>
          <w:rFonts w:hint="eastAsia" w:ascii="方正小标宋简体" w:eastAsia="方正小标宋简体"/>
          <w:kern w:val="0"/>
          <w:sz w:val="36"/>
          <w:szCs w:val="36"/>
        </w:rPr>
        <w:t>年部门预算编制说明</w:t>
      </w:r>
    </w:p>
    <w:p w14:paraId="6DFBEF95">
      <w:pPr>
        <w:widowControl/>
        <w:jc w:val="left"/>
        <w:rPr>
          <w:rFonts w:ascii="黑体" w:hAnsi="黑体" w:eastAsia="黑体"/>
          <w:kern w:val="0"/>
          <w:sz w:val="30"/>
          <w:szCs w:val="30"/>
        </w:rPr>
      </w:pPr>
    </w:p>
    <w:p w14:paraId="6E51CCE7">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14:paraId="2E72D449">
      <w:pPr>
        <w:widowControl/>
        <w:ind w:firstLine="300" w:firstLineChars="100"/>
        <w:jc w:val="left"/>
        <w:rPr>
          <w:rFonts w:hint="eastAsia" w:ascii="楷体_GB2312" w:eastAsia="楷体_GB2312"/>
          <w:kern w:val="0"/>
          <w:sz w:val="30"/>
          <w:szCs w:val="30"/>
        </w:rPr>
      </w:pPr>
      <w:r>
        <w:rPr>
          <w:rFonts w:hint="eastAsia" w:ascii="楷体_GB2312" w:eastAsia="楷体_GB2312"/>
          <w:kern w:val="0"/>
          <w:sz w:val="30"/>
          <w:szCs w:val="30"/>
        </w:rPr>
        <w:t>（一）部门主要职责</w:t>
      </w:r>
    </w:p>
    <w:p w14:paraId="4E6607B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rPr>
        <w:t>为社会提供安全保障；灭火救援、突发事故处理、勤务保卫。</w:t>
      </w:r>
      <w:r>
        <w:rPr>
          <w:rFonts w:hint="eastAsia" w:ascii="仿宋_GB2312" w:hAnsi="仿宋_GB2312" w:eastAsia="仿宋_GB2312" w:cs="仿宋_GB2312"/>
          <w:sz w:val="30"/>
          <w:szCs w:val="30"/>
        </w:rPr>
        <w:t>负责消防监督检查、消防宣传培训教育及相关材料上报、建立消防台账等工作。</w:t>
      </w:r>
    </w:p>
    <w:p w14:paraId="72995E02">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14:paraId="4D981894">
      <w:pPr>
        <w:widowControl/>
        <w:ind w:firstLine="600" w:firstLineChars="200"/>
        <w:jc w:val="left"/>
        <w:rPr>
          <w:rFonts w:ascii="宋体" w:cs="宋体"/>
          <w:kern w:val="0"/>
          <w:sz w:val="30"/>
          <w:szCs w:val="30"/>
        </w:rPr>
      </w:pPr>
      <w:r>
        <w:rPr>
          <w:rFonts w:hint="eastAsia" w:ascii="仿宋_GB2312" w:hAnsi="仿宋_GB2312" w:eastAsia="仿宋_GB2312" w:cs="仿宋_GB2312"/>
          <w:sz w:val="30"/>
          <w:szCs w:val="30"/>
        </w:rPr>
        <w:t>纳入201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年部门预算编报的部门共</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个，</w:t>
      </w:r>
      <w:r>
        <w:rPr>
          <w:rFonts w:hint="eastAsia" w:ascii="仿宋_GB2312" w:hAnsi="仿宋_GB2312" w:eastAsia="仿宋_GB2312" w:cs="仿宋_GB2312"/>
          <w:kern w:val="0"/>
          <w:sz w:val="30"/>
          <w:szCs w:val="30"/>
        </w:rPr>
        <w:t>其中：</w:t>
      </w:r>
      <w:r>
        <w:rPr>
          <w:rFonts w:hint="eastAsia" w:ascii="仿宋_GB2312" w:hAnsi="仿宋_GB2312" w:eastAsia="仿宋_GB2312" w:cs="仿宋_GB2312"/>
          <w:sz w:val="30"/>
          <w:szCs w:val="30"/>
        </w:rPr>
        <w:t>财政全供给事业单位</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个</w:t>
      </w:r>
      <w:r>
        <w:rPr>
          <w:rFonts w:hint="eastAsia" w:ascii="仿宋_GB2312" w:hAnsi="仿宋_GB2312" w:eastAsia="仿宋_GB2312" w:cs="仿宋_GB2312"/>
          <w:sz w:val="30"/>
          <w:szCs w:val="30"/>
          <w:lang w:val="en-US" w:eastAsia="zh-CN"/>
        </w:rPr>
        <w:t>(梁河县公安局专职消防队)</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lang w:eastAsia="zh-CN"/>
        </w:rPr>
        <w:t>部分供</w:t>
      </w:r>
      <w:r>
        <w:rPr>
          <w:rFonts w:hint="eastAsia" w:ascii="仿宋_GB2312" w:hAnsi="仿宋_GB2312" w:eastAsia="仿宋_GB2312" w:cs="仿宋_GB2312"/>
          <w:sz w:val="30"/>
          <w:szCs w:val="30"/>
        </w:rPr>
        <w:t>给</w:t>
      </w:r>
      <w:r>
        <w:rPr>
          <w:rFonts w:hint="eastAsia" w:ascii="仿宋_GB2312" w:hAnsi="仿宋_GB2312" w:eastAsia="仿宋_GB2312" w:cs="仿宋_GB2312"/>
          <w:sz w:val="30"/>
          <w:szCs w:val="30"/>
          <w:lang w:eastAsia="zh-CN"/>
        </w:rPr>
        <w:t>单位</w:t>
      </w:r>
      <w:r>
        <w:rPr>
          <w:rFonts w:hint="eastAsia" w:ascii="仿宋_GB2312" w:hAnsi="仿宋_GB2312" w:eastAsia="仿宋_GB2312" w:cs="仿宋_GB2312"/>
          <w:sz w:val="30"/>
          <w:szCs w:val="30"/>
          <w:lang w:val="en-US" w:eastAsia="zh-CN"/>
        </w:rPr>
        <w:t>1个（梁河县消防大队）</w:t>
      </w:r>
      <w:r>
        <w:rPr>
          <w:rFonts w:hint="eastAsia" w:ascii="仿宋_GB2312" w:hAnsi="仿宋_GB2312" w:eastAsia="仿宋_GB2312" w:cs="仿宋_GB2312"/>
          <w:kern w:val="0"/>
          <w:sz w:val="30"/>
          <w:szCs w:val="30"/>
          <w:lang w:val="en-US" w:eastAsia="zh-CN"/>
        </w:rPr>
        <w:t>。</w:t>
      </w:r>
    </w:p>
    <w:p w14:paraId="78ABC90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重点工作概述</w:t>
      </w:r>
    </w:p>
    <w:p w14:paraId="4E6D624A">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sz w:val="30"/>
          <w:szCs w:val="30"/>
          <w:lang w:eastAsia="zh-CN"/>
        </w:rPr>
        <w:t>认真贯彻党的十九大和十九届二中、三中全会精神，以习近平新时代中国特色社会主义思想和重要训词精神为统领，</w:t>
      </w:r>
      <w:r>
        <w:rPr>
          <w:rFonts w:hint="eastAsia" w:ascii="仿宋_GB2312" w:hAnsi="仿宋_GB2312" w:eastAsia="仿宋_GB2312" w:cs="仿宋_GB2312"/>
          <w:sz w:val="30"/>
          <w:szCs w:val="30"/>
        </w:rPr>
        <w:t>认真开展工作，忠诚地履行着党和人民赋予的职责；</w:t>
      </w:r>
      <w:r>
        <w:rPr>
          <w:rFonts w:hint="eastAsia" w:ascii="仿宋_GB2312" w:hAnsi="仿宋_GB2312" w:eastAsia="仿宋_GB2312" w:cs="仿宋_GB2312"/>
          <w:color w:val="000000"/>
          <w:kern w:val="0"/>
          <w:sz w:val="30"/>
          <w:szCs w:val="30"/>
        </w:rPr>
        <w:t>为社会提供安全保障；灭火救援、突发事故处理、勤务保卫。</w:t>
      </w:r>
      <w:r>
        <w:rPr>
          <w:rFonts w:hint="eastAsia" w:ascii="仿宋_GB2312" w:hAnsi="仿宋_GB2312" w:eastAsia="仿宋_GB2312" w:cs="仿宋_GB2312"/>
          <w:color w:val="000000"/>
          <w:kern w:val="0"/>
          <w:sz w:val="30"/>
          <w:szCs w:val="30"/>
          <w:lang w:eastAsia="zh-CN"/>
        </w:rPr>
        <w:t>努力锻造“对党忠诚、纪律严明、赴汤蹈火、竭诚为民”的国家综合性消防救援队伍，全面提升防范化解重大安全风险、应对处置各类灾害事故的能力水平，坚决维护人民生命财产安全和社会稳定。</w:t>
      </w:r>
    </w:p>
    <w:p w14:paraId="56F30FE9">
      <w:pPr>
        <w:widowControl/>
        <w:numPr>
          <w:ilvl w:val="0"/>
          <w:numId w:val="2"/>
        </w:numPr>
        <w:ind w:firstLine="600" w:firstLineChars="200"/>
        <w:jc w:val="left"/>
        <w:rPr>
          <w:rFonts w:hint="eastAsia" w:ascii="仿宋_GB2312" w:hAnsi="仿宋_GB2312" w:eastAsia="仿宋_GB2312" w:cs="仿宋_GB2312"/>
          <w:kern w:val="0"/>
          <w:sz w:val="30"/>
          <w:szCs w:val="30"/>
        </w:rPr>
      </w:pPr>
      <w:r>
        <w:rPr>
          <w:rFonts w:ascii="黑体" w:hAnsi="黑体" w:eastAsia="黑体"/>
          <w:kern w:val="0"/>
          <w:sz w:val="30"/>
          <w:szCs w:val="30"/>
        </w:rPr>
        <w:t>预算单位基本情况</w:t>
      </w:r>
    </w:p>
    <w:p w14:paraId="61AEDD89">
      <w:pPr>
        <w:widowControl/>
        <w:numPr>
          <w:ilvl w:val="0"/>
          <w:numId w:val="0"/>
        </w:numPr>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我部门编制</w:t>
      </w:r>
      <w:r>
        <w:rPr>
          <w:rFonts w:hint="eastAsia" w:ascii="仿宋_GB2312" w:hAnsi="仿宋_GB2312" w:eastAsia="仿宋_GB2312" w:cs="仿宋_GB2312"/>
          <w:kern w:val="0"/>
          <w:sz w:val="30"/>
          <w:szCs w:val="30"/>
          <w:lang w:val="en-US" w:eastAsia="zh-CN"/>
        </w:rPr>
        <w:t>2019</w:t>
      </w:r>
      <w:r>
        <w:rPr>
          <w:rFonts w:hint="eastAsia" w:ascii="仿宋_GB2312" w:hAnsi="仿宋_GB2312" w:eastAsia="仿宋_GB2312" w:cs="仿宋_GB2312"/>
          <w:kern w:val="0"/>
          <w:sz w:val="30"/>
          <w:szCs w:val="30"/>
        </w:rPr>
        <w:t>年部门预算单位共</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个。其中：财政全供给单位</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个</w:t>
      </w:r>
      <w:r>
        <w:rPr>
          <w:rFonts w:hint="eastAsia" w:ascii="仿宋_GB2312" w:hAnsi="仿宋_GB2312" w:eastAsia="仿宋_GB2312" w:cs="仿宋_GB2312"/>
          <w:kern w:val="0"/>
          <w:sz w:val="30"/>
          <w:szCs w:val="30"/>
          <w:lang w:eastAsia="zh-CN"/>
        </w:rPr>
        <w:t>（梁河县公安局专职消防队）</w:t>
      </w:r>
      <w:r>
        <w:rPr>
          <w:rFonts w:hint="eastAsia" w:ascii="仿宋_GB2312" w:hAnsi="仿宋_GB2312" w:eastAsia="仿宋_GB2312" w:cs="仿宋_GB2312"/>
          <w:kern w:val="0"/>
          <w:sz w:val="30"/>
          <w:szCs w:val="30"/>
        </w:rPr>
        <w:t>；部分供给单位</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个</w:t>
      </w:r>
      <w:r>
        <w:rPr>
          <w:rFonts w:hint="eastAsia" w:ascii="仿宋_GB2312" w:hAnsi="仿宋_GB2312" w:eastAsia="仿宋_GB2312" w:cs="仿宋_GB2312"/>
          <w:kern w:val="0"/>
          <w:sz w:val="30"/>
          <w:szCs w:val="30"/>
          <w:lang w:eastAsia="zh-CN"/>
        </w:rPr>
        <w:t>（梁河县消防大队）</w:t>
      </w:r>
      <w:r>
        <w:rPr>
          <w:rFonts w:hint="eastAsia" w:ascii="仿宋_GB2312" w:hAnsi="仿宋_GB2312" w:eastAsia="仿宋_GB2312" w:cs="仿宋_GB2312"/>
          <w:kern w:val="0"/>
          <w:sz w:val="30"/>
          <w:szCs w:val="30"/>
        </w:rPr>
        <w:t>。</w:t>
      </w:r>
      <w:bookmarkStart w:id="0" w:name="_GoBack"/>
      <w:bookmarkEnd w:id="0"/>
      <w:r>
        <w:rPr>
          <w:rFonts w:hint="eastAsia" w:ascii="仿宋_GB2312" w:hAnsi="仿宋_GB2312" w:eastAsia="仿宋_GB2312" w:cs="仿宋_GB2312"/>
          <w:kern w:val="0"/>
          <w:sz w:val="30"/>
          <w:szCs w:val="30"/>
          <w:lang w:eastAsia="zh-CN"/>
        </w:rPr>
        <w:t>截至</w:t>
      </w:r>
      <w:r>
        <w:rPr>
          <w:rFonts w:hint="eastAsia" w:ascii="仿宋_GB2312" w:hAnsi="仿宋_GB2312" w:eastAsia="仿宋_GB2312" w:cs="仿宋_GB2312"/>
          <w:kern w:val="0"/>
          <w:sz w:val="30"/>
          <w:szCs w:val="30"/>
        </w:rPr>
        <w:t>20</w:t>
      </w:r>
      <w:r>
        <w:rPr>
          <w:rFonts w:hint="eastAsia" w:ascii="仿宋_GB2312" w:hAnsi="仿宋_GB2312" w:eastAsia="仿宋_GB2312" w:cs="仿宋_GB2312"/>
          <w:kern w:val="0"/>
          <w:sz w:val="30"/>
          <w:szCs w:val="30"/>
          <w:lang w:val="en-US" w:eastAsia="zh-CN"/>
        </w:rPr>
        <w:t>18</w:t>
      </w:r>
      <w:r>
        <w:rPr>
          <w:rFonts w:hint="eastAsia" w:ascii="仿宋_GB2312" w:hAnsi="仿宋_GB2312" w:eastAsia="仿宋_GB2312" w:cs="仿宋_GB2312"/>
          <w:kern w:val="0"/>
          <w:sz w:val="30"/>
          <w:szCs w:val="30"/>
        </w:rPr>
        <w:t>年1</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月统计，部门基本情况如下：</w:t>
      </w:r>
    </w:p>
    <w:p w14:paraId="17A2C35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梁河县公安局专职消防队</w:t>
      </w:r>
      <w:r>
        <w:rPr>
          <w:rFonts w:hint="eastAsia" w:ascii="仿宋_GB2312" w:hAnsi="仿宋_GB2312" w:eastAsia="仿宋_GB2312" w:cs="仿宋_GB2312"/>
          <w:kern w:val="0"/>
          <w:sz w:val="30"/>
          <w:szCs w:val="30"/>
        </w:rPr>
        <w:t>在职人员编制5人，</w:t>
      </w:r>
      <w:r>
        <w:rPr>
          <w:rFonts w:hint="eastAsia" w:ascii="仿宋_GB2312" w:hAnsi="仿宋_GB2312" w:eastAsia="仿宋_GB2312" w:cs="仿宋_GB2312"/>
          <w:kern w:val="0"/>
          <w:sz w:val="30"/>
          <w:szCs w:val="30"/>
          <w:lang w:eastAsia="zh-CN"/>
        </w:rPr>
        <w:t>属</w:t>
      </w:r>
      <w:r>
        <w:rPr>
          <w:rFonts w:hint="eastAsia" w:ascii="仿宋_GB2312" w:hAnsi="仿宋_GB2312" w:eastAsia="仿宋_GB2312" w:cs="仿宋_GB2312"/>
          <w:kern w:val="0"/>
          <w:sz w:val="30"/>
          <w:szCs w:val="30"/>
        </w:rPr>
        <w:t>事业编制5人。在职实有5人， 财政全供养 5人</w:t>
      </w:r>
      <w:r>
        <w:rPr>
          <w:rFonts w:hint="eastAsia" w:ascii="仿宋_GB2312" w:hAnsi="仿宋_GB2312" w:eastAsia="仿宋_GB2312" w:cs="仿宋_GB2312"/>
          <w:kern w:val="0"/>
          <w:sz w:val="30"/>
          <w:szCs w:val="30"/>
          <w:lang w:eastAsia="zh-CN"/>
        </w:rPr>
        <w:t>。梁河县消防大队，</w:t>
      </w:r>
      <w:r>
        <w:rPr>
          <w:rFonts w:hint="eastAsia" w:ascii="仿宋_GB2312" w:hAnsi="仿宋_GB2312" w:eastAsia="仿宋_GB2312" w:cs="仿宋_GB2312"/>
          <w:kern w:val="0"/>
          <w:sz w:val="30"/>
          <w:szCs w:val="30"/>
        </w:rPr>
        <w:t>财政部分供养</w:t>
      </w:r>
      <w:r>
        <w:rPr>
          <w:rFonts w:hint="eastAsia" w:ascii="仿宋_GB2312" w:hAnsi="仿宋_GB2312" w:eastAsia="仿宋_GB2312" w:cs="仿宋_GB2312"/>
          <w:kern w:val="0"/>
          <w:sz w:val="30"/>
          <w:szCs w:val="30"/>
          <w:lang w:val="en-US" w:eastAsia="zh-CN"/>
        </w:rPr>
        <w:t>46</w:t>
      </w:r>
      <w:r>
        <w:rPr>
          <w:rFonts w:hint="eastAsia" w:ascii="仿宋_GB2312" w:hAnsi="仿宋_GB2312" w:eastAsia="仿宋_GB2312" w:cs="仿宋_GB2312"/>
          <w:kern w:val="0"/>
          <w:sz w:val="30"/>
          <w:szCs w:val="30"/>
        </w:rPr>
        <w:t>人</w:t>
      </w:r>
      <w:r>
        <w:rPr>
          <w:rFonts w:hint="eastAsia" w:ascii="仿宋_GB2312" w:hAnsi="仿宋_GB2312" w:eastAsia="仿宋_GB2312" w:cs="仿宋_GB2312"/>
          <w:kern w:val="0"/>
          <w:sz w:val="30"/>
          <w:szCs w:val="30"/>
          <w:lang w:eastAsia="zh-CN"/>
        </w:rPr>
        <w:t>，其中，在职</w:t>
      </w:r>
      <w:r>
        <w:rPr>
          <w:rFonts w:hint="eastAsia" w:ascii="仿宋_GB2312" w:hAnsi="仿宋_GB2312" w:eastAsia="仿宋_GB2312" w:cs="仿宋_GB2312"/>
          <w:kern w:val="0"/>
          <w:sz w:val="30"/>
          <w:szCs w:val="30"/>
          <w:lang w:val="en-US" w:eastAsia="zh-CN"/>
        </w:rPr>
        <w:t>14人，合同制消防队员32人。</w:t>
      </w:r>
    </w:p>
    <w:p w14:paraId="02DC6DA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梁河县公安局专职消防队</w:t>
      </w:r>
      <w:r>
        <w:rPr>
          <w:rFonts w:hint="eastAsia" w:ascii="仿宋_GB2312" w:hAnsi="仿宋_GB2312" w:eastAsia="仿宋_GB2312" w:cs="仿宋_GB2312"/>
          <w:b/>
          <w:bCs/>
          <w:kern w:val="0"/>
          <w:sz w:val="30"/>
          <w:szCs w:val="30"/>
          <w:lang w:eastAsia="zh-CN"/>
        </w:rPr>
        <w:t>无</w:t>
      </w:r>
      <w:r>
        <w:rPr>
          <w:rFonts w:hint="eastAsia" w:ascii="仿宋_GB2312" w:hAnsi="仿宋_GB2312" w:eastAsia="仿宋_GB2312" w:cs="仿宋_GB2312"/>
          <w:kern w:val="0"/>
          <w:sz w:val="30"/>
          <w:szCs w:val="30"/>
          <w:lang w:eastAsia="zh-CN"/>
        </w:rPr>
        <w:t>车辆；梁河县消防大队</w:t>
      </w:r>
      <w:r>
        <w:rPr>
          <w:rFonts w:hint="eastAsia" w:ascii="仿宋_GB2312" w:hAnsi="仿宋_GB2312" w:eastAsia="仿宋_GB2312" w:cs="仿宋_GB2312"/>
          <w:kern w:val="0"/>
          <w:sz w:val="30"/>
          <w:szCs w:val="30"/>
        </w:rPr>
        <w:t>车辆编制</w:t>
      </w:r>
      <w:r>
        <w:rPr>
          <w:rFonts w:hint="eastAsia" w:ascii="仿宋_GB2312" w:hAnsi="仿宋_GB2312" w:eastAsia="仿宋_GB2312" w:cs="仿宋_GB2312"/>
          <w:kern w:val="0"/>
          <w:sz w:val="30"/>
          <w:szCs w:val="30"/>
          <w:lang w:val="en-US" w:eastAsia="zh-CN"/>
        </w:rPr>
        <w:t>8</w:t>
      </w:r>
      <w:r>
        <w:rPr>
          <w:rFonts w:hint="eastAsia" w:ascii="仿宋_GB2312" w:hAnsi="仿宋_GB2312" w:eastAsia="仿宋_GB2312" w:cs="仿宋_GB2312"/>
          <w:kern w:val="0"/>
          <w:sz w:val="30"/>
          <w:szCs w:val="30"/>
        </w:rPr>
        <w:t>辆，实有车辆</w:t>
      </w:r>
      <w:r>
        <w:rPr>
          <w:rFonts w:hint="eastAsia" w:ascii="仿宋_GB2312" w:hAnsi="仿宋_GB2312" w:eastAsia="仿宋_GB2312" w:cs="仿宋_GB2312"/>
          <w:kern w:val="0"/>
          <w:sz w:val="30"/>
          <w:szCs w:val="30"/>
          <w:lang w:val="en-US" w:eastAsia="zh-CN"/>
        </w:rPr>
        <w:t>8</w:t>
      </w:r>
      <w:r>
        <w:rPr>
          <w:rFonts w:hint="eastAsia" w:ascii="仿宋_GB2312" w:hAnsi="仿宋_GB2312" w:eastAsia="仿宋_GB2312" w:cs="仿宋_GB2312"/>
          <w:kern w:val="0"/>
          <w:sz w:val="30"/>
          <w:szCs w:val="30"/>
        </w:rPr>
        <w:t>辆</w:t>
      </w:r>
      <w:r>
        <w:rPr>
          <w:rFonts w:hint="eastAsia" w:ascii="仿宋_GB2312" w:hAnsi="仿宋_GB2312" w:eastAsia="仿宋_GB2312" w:cs="仿宋_GB2312"/>
          <w:kern w:val="0"/>
          <w:sz w:val="30"/>
          <w:szCs w:val="30"/>
          <w:lang w:eastAsia="zh-CN"/>
        </w:rPr>
        <w:t>，其中，行政车</w:t>
      </w: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辆</w:t>
      </w:r>
      <w:r>
        <w:rPr>
          <w:rFonts w:hint="eastAsia" w:ascii="仿宋_GB2312" w:hAnsi="仿宋_GB2312" w:eastAsia="仿宋_GB2312" w:cs="仿宋_GB2312"/>
          <w:kern w:val="0"/>
          <w:sz w:val="30"/>
          <w:szCs w:val="30"/>
          <w:lang w:eastAsia="zh-CN"/>
        </w:rPr>
        <w:t>，消防车</w:t>
      </w:r>
      <w:r>
        <w:rPr>
          <w:rFonts w:hint="eastAsia" w:ascii="仿宋_GB2312" w:hAnsi="仿宋_GB2312" w:eastAsia="仿宋_GB2312" w:cs="仿宋_GB2312"/>
          <w:kern w:val="0"/>
          <w:sz w:val="30"/>
          <w:szCs w:val="30"/>
          <w:lang w:val="en-US" w:eastAsia="zh-CN"/>
        </w:rPr>
        <w:t>5</w:t>
      </w:r>
      <w:r>
        <w:rPr>
          <w:rFonts w:hint="eastAsia" w:ascii="仿宋_GB2312" w:hAnsi="仿宋_GB2312" w:eastAsia="仿宋_GB2312" w:cs="仿宋_GB2312"/>
          <w:kern w:val="0"/>
          <w:sz w:val="30"/>
          <w:szCs w:val="30"/>
        </w:rPr>
        <w:t>辆</w:t>
      </w:r>
      <w:r>
        <w:rPr>
          <w:rFonts w:hint="eastAsia" w:ascii="仿宋_GB2312" w:hAnsi="仿宋_GB2312" w:eastAsia="仿宋_GB2312" w:cs="仿宋_GB2312"/>
          <w:kern w:val="0"/>
          <w:sz w:val="30"/>
          <w:szCs w:val="30"/>
          <w:lang w:eastAsia="zh-CN"/>
        </w:rPr>
        <w:t>。</w:t>
      </w:r>
    </w:p>
    <w:p w14:paraId="64A9D3FA">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14:paraId="0D369EFF">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14:paraId="2657F044">
      <w:pPr>
        <w:widowControl/>
        <w:ind w:firstLine="750" w:firstLineChars="2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2019</w:t>
      </w:r>
      <w:r>
        <w:rPr>
          <w:rFonts w:hint="eastAsia" w:ascii="仿宋_GB2312" w:hAnsi="仿宋_GB2312" w:eastAsia="仿宋_GB2312" w:cs="仿宋_GB2312"/>
          <w:kern w:val="0"/>
          <w:sz w:val="30"/>
          <w:szCs w:val="30"/>
        </w:rPr>
        <w:t xml:space="preserve">年部门财务总收入 </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万元，其中：一般公共预算财政拨款</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万元，政府性基金预算财政拨款</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万元，国有资本经营预算财政拨款</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万元，事业收入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万元，事业单位经营收入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万元，其他收入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万元，上年结转</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w:t>
      </w:r>
    </w:p>
    <w:p w14:paraId="5A272AB8">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14:paraId="7123F9CA">
      <w:pPr>
        <w:widowControl/>
        <w:ind w:firstLine="750" w:firstLineChars="250"/>
        <w:jc w:val="left"/>
        <w:rPr>
          <w:rFonts w:eastAsia="仿宋_GB2312"/>
          <w:kern w:val="0"/>
          <w:sz w:val="30"/>
          <w:szCs w:val="30"/>
        </w:rPr>
      </w:pPr>
      <w:r>
        <w:rPr>
          <w:rFonts w:hint="eastAsia" w:ascii="仿宋_GB2312" w:hAnsi="仿宋_GB2312" w:eastAsia="仿宋_GB2312" w:cs="仿宋_GB2312"/>
          <w:kern w:val="0"/>
          <w:sz w:val="30"/>
          <w:szCs w:val="30"/>
          <w:lang w:val="en-US" w:eastAsia="zh-CN"/>
        </w:rPr>
        <w:t>2019</w:t>
      </w:r>
      <w:r>
        <w:rPr>
          <w:rFonts w:hint="eastAsia" w:ascii="仿宋_GB2312" w:hAnsi="仿宋_GB2312" w:eastAsia="仿宋_GB2312" w:cs="仿宋_GB2312"/>
          <w:kern w:val="0"/>
          <w:sz w:val="30"/>
          <w:szCs w:val="30"/>
        </w:rPr>
        <w:t xml:space="preserve">年部门财政拨款收入 </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万元，其中:本年收入</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万元，上年结转</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万元。本年收入中，一般公共预算财政拨款</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万元（本级财力</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万元，专项收入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万元，执法办案补助</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万元，收费成本补偿</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万元，财政专户管理的收入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万元，国有资源（资产）有偿使用成本补偿</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万元），政府性基金预算财政拨款</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万元，国有资本经营预算财政拨款</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w:t>
      </w:r>
    </w:p>
    <w:p w14:paraId="58ADAF48">
      <w:pPr>
        <w:widowControl/>
        <w:numPr>
          <w:ilvl w:val="0"/>
          <w:numId w:val="3"/>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14:paraId="0CD43A3B">
      <w:pPr>
        <w:widowControl/>
        <w:numPr>
          <w:ilvl w:val="0"/>
          <w:numId w:val="0"/>
        </w:numPr>
        <w:ind w:firstLine="600" w:firstLineChars="200"/>
        <w:jc w:val="left"/>
        <w:rPr>
          <w:rFonts w:hint="eastAsia" w:ascii="黑体" w:hAnsi="黑体" w:eastAsia="黑体"/>
          <w:kern w:val="0"/>
          <w:sz w:val="30"/>
          <w:szCs w:val="30"/>
          <w:lang w:val="en-US" w:eastAsia="zh-CN"/>
        </w:rPr>
      </w:pPr>
      <w:r>
        <w:rPr>
          <w:rFonts w:hint="eastAsia" w:ascii="仿宋_GB2312" w:hAnsi="仿宋_GB2312" w:eastAsia="仿宋_GB2312" w:cs="仿宋_GB2312"/>
          <w:kern w:val="0"/>
          <w:sz w:val="30"/>
          <w:szCs w:val="30"/>
          <w:lang w:val="en-US" w:eastAsia="zh-CN"/>
        </w:rPr>
        <w:t>（本条分组按项级科目细化）</w:t>
      </w:r>
    </w:p>
    <w:p w14:paraId="2865F623">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2019</w:t>
      </w:r>
      <w:r>
        <w:rPr>
          <w:rFonts w:hint="eastAsia" w:ascii="仿宋_GB2312" w:hAnsi="仿宋_GB2312" w:eastAsia="仿宋_GB2312" w:cs="仿宋_GB2312"/>
          <w:kern w:val="0"/>
          <w:sz w:val="30"/>
          <w:szCs w:val="30"/>
        </w:rPr>
        <w:t xml:space="preserve">年部门预算总支出 </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 xml:space="preserve">万元。财政拨款安排支出 </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万元，其中，基本支出</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万元，项目支出</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w:t>
      </w:r>
    </w:p>
    <w:p w14:paraId="03044F08">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14:paraId="1ABBCF9E">
      <w:pPr>
        <w:widowControl/>
        <w:ind w:firstLine="600" w:firstLineChars="200"/>
        <w:jc w:val="left"/>
        <w:rPr>
          <w:rFonts w:eastAsia="仿宋_GB2312"/>
          <w:kern w:val="0"/>
          <w:sz w:val="30"/>
          <w:szCs w:val="30"/>
        </w:rPr>
      </w:pPr>
      <w:r>
        <w:rPr>
          <w:rFonts w:hint="eastAsia" w:ascii="仿宋_GB2312" w:hAnsi="仿宋_GB2312" w:eastAsia="仿宋_GB2312" w:cs="仿宋_GB2312"/>
          <w:kern w:val="0"/>
          <w:sz w:val="30"/>
          <w:szCs w:val="30"/>
        </w:rPr>
        <w:t>功能科目分组，主要用于一般公共服务支出：</w:t>
      </w:r>
      <w:r>
        <w:rPr>
          <w:rFonts w:hint="eastAsia" w:ascii="仿宋_GB2312" w:hAnsi="仿宋_GB2312" w:eastAsia="仿宋_GB2312" w:cs="仿宋_GB2312"/>
          <w:kern w:val="0"/>
          <w:sz w:val="30"/>
          <w:szCs w:val="30"/>
          <w:lang w:val="en-US" w:eastAsia="zh-CN"/>
        </w:rPr>
        <w:t>48.31</w:t>
      </w:r>
      <w:r>
        <w:rPr>
          <w:rFonts w:hint="eastAsia" w:ascii="仿宋_GB2312" w:hAnsi="仿宋_GB2312" w:eastAsia="仿宋_GB2312" w:cs="仿宋_GB2312"/>
          <w:kern w:val="0"/>
          <w:sz w:val="30"/>
          <w:szCs w:val="30"/>
        </w:rPr>
        <w:t>万元，住房保障支出</w:t>
      </w:r>
      <w:r>
        <w:rPr>
          <w:rFonts w:hint="eastAsia" w:ascii="仿宋_GB2312" w:hAnsi="仿宋_GB2312" w:eastAsia="仿宋_GB2312" w:cs="仿宋_GB2312"/>
          <w:kern w:val="0"/>
          <w:sz w:val="30"/>
          <w:szCs w:val="30"/>
          <w:lang w:val="en-US" w:eastAsia="zh-CN"/>
        </w:rPr>
        <w:t>5.09</w:t>
      </w:r>
      <w:r>
        <w:rPr>
          <w:rFonts w:hint="eastAsia" w:ascii="仿宋_GB2312" w:hAnsi="仿宋_GB2312" w:eastAsia="仿宋_GB2312" w:cs="仿宋_GB2312"/>
          <w:kern w:val="0"/>
          <w:sz w:val="30"/>
          <w:szCs w:val="30"/>
        </w:rPr>
        <w:t>万元</w:t>
      </w:r>
      <w:r>
        <w:rPr>
          <w:rFonts w:hint="eastAsia" w:ascii="仿宋_GB2312" w:hAnsi="仿宋_GB2312" w:eastAsia="仿宋_GB2312" w:cs="仿宋_GB2312"/>
          <w:kern w:val="0"/>
          <w:sz w:val="30"/>
          <w:szCs w:val="30"/>
          <w:lang w:val="en-US" w:eastAsia="zh-CN"/>
        </w:rPr>
        <w:t>,社会保障和就业支出6.30</w:t>
      </w:r>
      <w:r>
        <w:rPr>
          <w:rFonts w:hint="eastAsia" w:ascii="仿宋_GB2312" w:hAnsi="仿宋_GB2312" w:eastAsia="仿宋_GB2312" w:cs="仿宋_GB2312"/>
          <w:kern w:val="0"/>
          <w:sz w:val="30"/>
          <w:szCs w:val="30"/>
        </w:rPr>
        <w:t>万元</w:t>
      </w:r>
      <w:r>
        <w:rPr>
          <w:rFonts w:hint="eastAsia" w:ascii="仿宋_GB2312" w:hAnsi="仿宋_GB2312" w:eastAsia="仿宋_GB2312" w:cs="仿宋_GB2312"/>
          <w:kern w:val="0"/>
          <w:sz w:val="30"/>
          <w:szCs w:val="30"/>
          <w:lang w:val="en-US" w:eastAsia="zh-CN"/>
        </w:rPr>
        <w:t>,灾害防治及应急管理支出286.14</w:t>
      </w:r>
      <w:r>
        <w:rPr>
          <w:rFonts w:hint="eastAsia" w:ascii="仿宋_GB2312" w:hAnsi="仿宋_GB2312" w:eastAsia="仿宋_GB2312" w:cs="仿宋_GB2312"/>
          <w:kern w:val="0"/>
          <w:sz w:val="30"/>
          <w:szCs w:val="30"/>
        </w:rPr>
        <w:t>万元</w:t>
      </w:r>
      <w:r>
        <w:rPr>
          <w:rFonts w:hint="eastAsia" w:ascii="仿宋_GB2312" w:hAnsi="仿宋_GB2312" w:eastAsia="仿宋_GB2312" w:cs="仿宋_GB2312"/>
          <w:kern w:val="0"/>
          <w:sz w:val="30"/>
          <w:szCs w:val="30"/>
          <w:lang w:eastAsia="zh-CN"/>
        </w:rPr>
        <w:t>。</w:t>
      </w:r>
    </w:p>
    <w:p w14:paraId="455F427F">
      <w:pPr>
        <w:widowControl/>
        <w:numPr>
          <w:ilvl w:val="0"/>
          <w:numId w:val="4"/>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14:paraId="7163CF99">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ascii="仿宋_GB2312" w:hAnsi="仿宋_GB2312" w:eastAsia="仿宋_GB2312" w:cs="仿宋_GB2312"/>
          <w:kern w:val="0"/>
          <w:sz w:val="30"/>
          <w:szCs w:val="30"/>
          <w:lang w:val="en-US" w:eastAsia="zh-CN"/>
        </w:rPr>
        <w:t xml:space="preserve"> （本条按部门预算支出经济科目分类）</w:t>
      </w:r>
    </w:p>
    <w:p w14:paraId="1EE52B9B">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经济科目分组（其中：基本支出</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万元，项目支出</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w:t>
      </w:r>
    </w:p>
    <w:p w14:paraId="34A4F5F6">
      <w:pPr>
        <w:widowControl/>
        <w:numPr>
          <w:ilvl w:val="0"/>
          <w:numId w:val="5"/>
        </w:numPr>
        <w:ind w:firstLine="600" w:firstLineChars="200"/>
        <w:jc w:val="left"/>
        <w:rPr>
          <w:rFonts w:ascii="黑体" w:hAnsi="黑体" w:eastAsia="黑体"/>
          <w:kern w:val="0"/>
          <w:sz w:val="30"/>
          <w:szCs w:val="30"/>
        </w:rPr>
      </w:pPr>
      <w:r>
        <w:rPr>
          <w:rFonts w:ascii="黑体" w:hAnsi="黑体" w:eastAsia="黑体"/>
          <w:kern w:val="0"/>
          <w:sz w:val="30"/>
          <w:szCs w:val="30"/>
        </w:rPr>
        <w:t>省对下转项转移支付情况</w:t>
      </w:r>
    </w:p>
    <w:p w14:paraId="5E95FB21">
      <w:pPr>
        <w:widowControl/>
        <w:numPr>
          <w:ilvl w:val="0"/>
          <w:numId w:val="0"/>
        </w:numPr>
        <w:jc w:val="left"/>
        <w:rPr>
          <w:rFonts w:hint="eastAsia" w:ascii="仿宋_GB2312" w:hAnsi="仿宋_GB2312" w:eastAsia="仿宋_GB2312" w:cs="仿宋_GB2312"/>
          <w:kern w:val="0"/>
          <w:sz w:val="30"/>
          <w:szCs w:val="30"/>
          <w:lang w:val="en-US" w:eastAsia="zh-CN"/>
        </w:rPr>
      </w:pPr>
      <w:r>
        <w:rPr>
          <w:rFonts w:hint="eastAsia" w:ascii="黑体" w:hAnsi="黑体" w:eastAsia="黑体"/>
          <w:kern w:val="0"/>
          <w:sz w:val="30"/>
          <w:szCs w:val="30"/>
          <w:lang w:val="en-US" w:eastAsia="zh-CN"/>
        </w:rPr>
        <w:t xml:space="preserve">   </w:t>
      </w:r>
      <w:r>
        <w:rPr>
          <w:rFonts w:hint="eastAsia" w:ascii="仿宋_GB2312" w:hAnsi="仿宋_GB2312" w:eastAsia="仿宋_GB2312" w:cs="仿宋_GB2312"/>
          <w:kern w:val="0"/>
          <w:sz w:val="30"/>
          <w:szCs w:val="30"/>
          <w:lang w:val="en-US" w:eastAsia="zh-CN"/>
        </w:rPr>
        <w:t>（本条分组按项级科目细化）</w:t>
      </w:r>
    </w:p>
    <w:p w14:paraId="73997532">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14:paraId="3EFAF5FC">
      <w:pPr>
        <w:widowControl/>
        <w:ind w:firstLine="600" w:firstLineChars="200"/>
        <w:jc w:val="left"/>
        <w:rPr>
          <w:rFonts w:eastAsia="仿宋_GB2312"/>
          <w:kern w:val="0"/>
          <w:sz w:val="30"/>
          <w:szCs w:val="30"/>
        </w:rPr>
      </w:pPr>
      <w:r>
        <w:rPr>
          <w:rFonts w:hint="eastAsia" w:ascii="仿宋_GB2312" w:hAnsi="仿宋_GB2312" w:eastAsia="仿宋_GB2312" w:cs="仿宋_GB2312"/>
          <w:kern w:val="0"/>
          <w:sz w:val="30"/>
          <w:szCs w:val="30"/>
        </w:rPr>
        <w:t>部门列入省对下专项转移支付项目清单项目为：金额</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万元，主要用于</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b/>
          <w:bCs/>
          <w:kern w:val="0"/>
          <w:sz w:val="30"/>
          <w:szCs w:val="30"/>
          <w:lang w:eastAsia="zh-CN"/>
        </w:rPr>
        <w:t>无</w:t>
      </w:r>
      <w:r>
        <w:rPr>
          <w:rFonts w:hint="eastAsia" w:ascii="仿宋_GB2312" w:hAnsi="仿宋_GB2312" w:eastAsia="仿宋_GB2312" w:cs="仿宋_GB2312"/>
          <w:kern w:val="0"/>
          <w:sz w:val="30"/>
          <w:szCs w:val="30"/>
        </w:rPr>
        <w:t>。</w:t>
      </w:r>
    </w:p>
    <w:p w14:paraId="2033E875">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14:paraId="285DE518">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val="en-US" w:eastAsia="zh-CN"/>
        </w:rPr>
        <w:t xml:space="preserve"> </w:t>
      </w:r>
      <w:r>
        <w:rPr>
          <w:rFonts w:hint="eastAsia" w:eastAsia="仿宋_GB2312"/>
          <w:b/>
          <w:bCs/>
          <w:kern w:val="0"/>
          <w:sz w:val="30"/>
          <w:szCs w:val="30"/>
          <w:lang w:eastAsia="zh-CN"/>
        </w:rPr>
        <w:t>无</w:t>
      </w:r>
      <w:r>
        <w:rPr>
          <w:rFonts w:eastAsia="仿宋_GB2312"/>
          <w:kern w:val="0"/>
          <w:sz w:val="30"/>
          <w:szCs w:val="30"/>
        </w:rPr>
        <w:t>。</w:t>
      </w:r>
    </w:p>
    <w:p w14:paraId="1FDDA63B">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14:paraId="7D2DFA42">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val="en-US" w:eastAsia="zh-CN"/>
        </w:rPr>
        <w:t xml:space="preserve"> </w:t>
      </w:r>
      <w:r>
        <w:rPr>
          <w:rFonts w:hint="eastAsia" w:eastAsia="仿宋_GB2312"/>
          <w:b/>
          <w:bCs/>
          <w:kern w:val="0"/>
          <w:sz w:val="30"/>
          <w:szCs w:val="30"/>
          <w:lang w:eastAsia="zh-CN"/>
        </w:rPr>
        <w:t>无</w:t>
      </w:r>
      <w:r>
        <w:rPr>
          <w:rFonts w:eastAsia="仿宋_GB2312"/>
          <w:kern w:val="0"/>
          <w:sz w:val="30"/>
          <w:szCs w:val="30"/>
        </w:rPr>
        <w:t>。</w:t>
      </w:r>
    </w:p>
    <w:p w14:paraId="634AF2C2">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14:paraId="0A5AF075">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我部门</w:t>
      </w:r>
      <w:r>
        <w:rPr>
          <w:rFonts w:hint="eastAsia" w:ascii="仿宋_GB2312" w:hAnsi="仿宋_GB2312" w:eastAsia="仿宋_GB2312" w:cs="仿宋_GB2312"/>
          <w:b/>
          <w:bCs/>
          <w:kern w:val="0"/>
          <w:sz w:val="30"/>
          <w:szCs w:val="30"/>
        </w:rPr>
        <w:t>未</w:t>
      </w:r>
      <w:r>
        <w:rPr>
          <w:rFonts w:hint="eastAsia" w:ascii="仿宋_GB2312" w:hAnsi="仿宋_GB2312" w:eastAsia="仿宋_GB2312" w:cs="仿宋_GB2312"/>
          <w:kern w:val="0"/>
          <w:sz w:val="30"/>
          <w:szCs w:val="30"/>
        </w:rPr>
        <w:t>编制政府采购预算。</w:t>
      </w:r>
    </w:p>
    <w:p w14:paraId="2420F027">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14:paraId="583E92C8">
      <w:pPr>
        <w:widowControl/>
        <w:snapToGrid w:val="0"/>
        <w:spacing w:before="100" w:after="100" w:line="600" w:lineRule="exact"/>
        <w:ind w:firstLine="594" w:firstLineChars="198"/>
        <w:jc w:val="left"/>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kern w:val="0"/>
          <w:sz w:val="30"/>
          <w:szCs w:val="30"/>
        </w:rPr>
        <w:t>年用于保障单位等机构正常运转的日常支出</w:t>
      </w:r>
      <w:r>
        <w:rPr>
          <w:rFonts w:hint="eastAsia" w:ascii="仿宋_GB2312" w:hAnsi="仿宋_GB2312" w:eastAsia="仿宋_GB2312" w:cs="仿宋_GB2312"/>
          <w:kern w:val="0"/>
          <w:sz w:val="30"/>
          <w:szCs w:val="30"/>
          <w:lang w:val="en-US" w:eastAsia="zh-CN"/>
        </w:rPr>
        <w:t>345.84</w:t>
      </w:r>
      <w:r>
        <w:rPr>
          <w:rFonts w:hint="eastAsia" w:ascii="仿宋_GB2312" w:hAnsi="仿宋_GB2312" w:eastAsia="仿宋_GB2312" w:cs="仿宋_GB2312"/>
          <w:kern w:val="0"/>
          <w:sz w:val="30"/>
          <w:szCs w:val="30"/>
        </w:rPr>
        <w:t>万元，包括基本工资，津贴补贴等工资福利支出</w:t>
      </w:r>
      <w:r>
        <w:rPr>
          <w:rFonts w:hint="eastAsia" w:ascii="仿宋_GB2312" w:hAnsi="仿宋_GB2312" w:eastAsia="仿宋_GB2312" w:cs="仿宋_GB2312"/>
          <w:kern w:val="0"/>
          <w:sz w:val="30"/>
          <w:szCs w:val="30"/>
          <w:lang w:val="en-US" w:eastAsia="zh-CN"/>
        </w:rPr>
        <w:t>57.35</w:t>
      </w:r>
      <w:r>
        <w:rPr>
          <w:rFonts w:hint="eastAsia" w:ascii="仿宋_GB2312" w:hAnsi="仿宋_GB2312" w:eastAsia="仿宋_GB2312" w:cs="仿宋_GB2312"/>
          <w:kern w:val="0"/>
          <w:sz w:val="30"/>
          <w:szCs w:val="30"/>
        </w:rPr>
        <w:t>万元；商品服务支出</w:t>
      </w:r>
      <w:r>
        <w:rPr>
          <w:rFonts w:hint="eastAsia" w:ascii="仿宋_GB2312" w:hAnsi="仿宋_GB2312" w:eastAsia="仿宋_GB2312" w:cs="仿宋_GB2312"/>
          <w:kern w:val="0"/>
          <w:sz w:val="30"/>
          <w:szCs w:val="30"/>
          <w:lang w:val="en-US" w:eastAsia="zh-CN"/>
        </w:rPr>
        <w:t>139.99万元；对个人和家庭的补助148.50</w:t>
      </w:r>
      <w:r>
        <w:rPr>
          <w:rFonts w:hint="eastAsia" w:ascii="仿宋_GB2312" w:hAnsi="仿宋_GB2312" w:eastAsia="仿宋_GB2312" w:cs="仿宋_GB2312"/>
          <w:kern w:val="0"/>
          <w:sz w:val="30"/>
          <w:szCs w:val="30"/>
        </w:rPr>
        <w:t>万元。</w:t>
      </w:r>
      <w:r>
        <w:rPr>
          <w:rFonts w:hint="eastAsia" w:ascii="仿宋_GB2312" w:hAnsi="仿宋_GB2312" w:eastAsia="仿宋_GB2312" w:cs="仿宋_GB2312"/>
          <w:b/>
          <w:bCs/>
          <w:kern w:val="0"/>
          <w:sz w:val="30"/>
          <w:szCs w:val="30"/>
        </w:rPr>
        <w:t>无</w:t>
      </w:r>
      <w:r>
        <w:rPr>
          <w:rFonts w:hint="eastAsia" w:ascii="仿宋_GB2312" w:hAnsi="仿宋_GB2312" w:eastAsia="仿宋_GB2312" w:cs="仿宋_GB2312"/>
          <w:kern w:val="0"/>
          <w:sz w:val="30"/>
          <w:szCs w:val="30"/>
        </w:rPr>
        <w:t>项目支出。</w:t>
      </w:r>
    </w:p>
    <w:p w14:paraId="6C58DBDC">
      <w:pPr>
        <w:widowControl/>
        <w:snapToGrid w:val="0"/>
        <w:spacing w:before="100" w:after="100" w:line="600" w:lineRule="exact"/>
        <w:ind w:firstLine="594" w:firstLineChars="198"/>
        <w:jc w:val="left"/>
        <w:rPr>
          <w:rFonts w:hint="eastAsia" w:ascii="仿宋_GB2312" w:hAnsi="仿宋_GB2312" w:eastAsia="仿宋_GB2312" w:cs="仿宋_GB2312"/>
          <w:kern w:val="0"/>
          <w:sz w:val="30"/>
          <w:szCs w:val="30"/>
        </w:rPr>
      </w:pPr>
      <w:r>
        <w:rPr>
          <w:rFonts w:hint="eastAsia" w:ascii="仿宋_GB2312" w:hAnsi="仿宋_GB2312" w:eastAsia="仿宋_GB2312" w:cs="仿宋_GB2312"/>
          <w:color w:val="111111"/>
          <w:kern w:val="0"/>
          <w:sz w:val="30"/>
          <w:szCs w:val="30"/>
        </w:rPr>
        <w:t>201</w:t>
      </w:r>
      <w:r>
        <w:rPr>
          <w:rFonts w:hint="eastAsia" w:ascii="仿宋_GB2312" w:hAnsi="仿宋_GB2312" w:eastAsia="仿宋_GB2312" w:cs="仿宋_GB2312"/>
          <w:color w:val="111111"/>
          <w:kern w:val="0"/>
          <w:sz w:val="30"/>
          <w:szCs w:val="30"/>
          <w:lang w:val="en-US" w:eastAsia="zh-CN"/>
        </w:rPr>
        <w:t>9</w:t>
      </w:r>
      <w:r>
        <w:rPr>
          <w:rFonts w:hint="eastAsia" w:ascii="仿宋_GB2312" w:hAnsi="仿宋_GB2312" w:eastAsia="仿宋_GB2312" w:cs="仿宋_GB2312"/>
          <w:color w:val="111111"/>
          <w:kern w:val="0"/>
          <w:sz w:val="30"/>
          <w:szCs w:val="30"/>
        </w:rPr>
        <w:t>年度单位</w:t>
      </w:r>
      <w:r>
        <w:rPr>
          <w:rFonts w:hint="eastAsia" w:ascii="仿宋_GB2312" w:hAnsi="仿宋_GB2312" w:eastAsia="仿宋_GB2312" w:cs="仿宋_GB2312"/>
          <w:color w:val="111111"/>
          <w:kern w:val="0"/>
          <w:sz w:val="30"/>
          <w:szCs w:val="30"/>
          <w:lang w:eastAsia="zh-CN"/>
        </w:rPr>
        <w:t>部门预算</w:t>
      </w:r>
      <w:r>
        <w:rPr>
          <w:rFonts w:hint="eastAsia" w:ascii="仿宋_GB2312" w:hAnsi="仿宋_GB2312" w:eastAsia="仿宋_GB2312" w:cs="仿宋_GB2312"/>
          <w:b/>
          <w:bCs/>
          <w:color w:val="111111"/>
          <w:kern w:val="0"/>
          <w:sz w:val="30"/>
          <w:szCs w:val="30"/>
        </w:rPr>
        <w:t>未</w:t>
      </w:r>
      <w:r>
        <w:rPr>
          <w:rFonts w:hint="eastAsia" w:ascii="仿宋_GB2312" w:hAnsi="仿宋_GB2312" w:eastAsia="仿宋_GB2312" w:cs="仿宋_GB2312"/>
          <w:color w:val="111111"/>
          <w:kern w:val="0"/>
          <w:sz w:val="30"/>
          <w:szCs w:val="30"/>
        </w:rPr>
        <w:t>安排</w:t>
      </w:r>
      <w:r>
        <w:rPr>
          <w:rFonts w:hint="eastAsia" w:ascii="仿宋_GB2312" w:hAnsi="仿宋_GB2312" w:eastAsia="仿宋_GB2312" w:cs="仿宋_GB2312"/>
          <w:color w:val="111111"/>
          <w:kern w:val="0"/>
          <w:sz w:val="30"/>
          <w:szCs w:val="30"/>
          <w:lang w:eastAsia="zh-CN"/>
        </w:rPr>
        <w:t>“</w:t>
      </w:r>
      <w:r>
        <w:rPr>
          <w:rFonts w:hint="eastAsia" w:ascii="仿宋_GB2312" w:hAnsi="仿宋_GB2312" w:eastAsia="仿宋_GB2312" w:cs="仿宋_GB2312"/>
          <w:color w:val="111111"/>
          <w:kern w:val="0"/>
          <w:sz w:val="30"/>
          <w:szCs w:val="30"/>
        </w:rPr>
        <w:t>三公</w:t>
      </w:r>
      <w:r>
        <w:rPr>
          <w:rFonts w:hint="eastAsia" w:ascii="仿宋_GB2312" w:hAnsi="仿宋_GB2312" w:eastAsia="仿宋_GB2312" w:cs="仿宋_GB2312"/>
          <w:color w:val="111111"/>
          <w:kern w:val="0"/>
          <w:sz w:val="30"/>
          <w:szCs w:val="30"/>
          <w:lang w:eastAsia="zh-CN"/>
        </w:rPr>
        <w:t>”</w:t>
      </w:r>
      <w:r>
        <w:rPr>
          <w:rFonts w:hint="eastAsia" w:ascii="仿宋_GB2312" w:hAnsi="仿宋_GB2312" w:eastAsia="仿宋_GB2312" w:cs="仿宋_GB2312"/>
          <w:color w:val="111111"/>
          <w:kern w:val="0"/>
          <w:sz w:val="30"/>
          <w:szCs w:val="30"/>
        </w:rPr>
        <w:t>经费编制。</w:t>
      </w:r>
    </w:p>
    <w:p w14:paraId="7FDF20EF">
      <w:pPr>
        <w:widowControl/>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14:paraId="0E318D7A">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14:paraId="17937E10">
      <w:pPr>
        <w:widowControl/>
        <w:spacing w:line="600" w:lineRule="atLeast"/>
        <w:ind w:firstLine="645"/>
        <w:jc w:val="left"/>
        <w:rPr>
          <w:rFonts w:hint="eastAsia" w:ascii="仿宋_GB2312" w:hAnsi="仿宋_GB2312" w:eastAsia="仿宋_GB2312" w:cs="仿宋_GB2312"/>
          <w:color w:val="111111"/>
          <w:kern w:val="0"/>
          <w:sz w:val="30"/>
          <w:szCs w:val="30"/>
        </w:rPr>
      </w:pPr>
      <w:r>
        <w:rPr>
          <w:rFonts w:hint="eastAsia" w:ascii="仿宋_GB2312" w:hAnsi="仿宋_GB2312" w:eastAsia="仿宋_GB2312" w:cs="仿宋_GB2312"/>
          <w:b/>
          <w:bCs/>
          <w:color w:val="111111"/>
          <w:kern w:val="0"/>
          <w:sz w:val="30"/>
          <w:szCs w:val="30"/>
        </w:rPr>
        <w:t>一、财政拨款：</w:t>
      </w:r>
      <w:r>
        <w:rPr>
          <w:rFonts w:hint="eastAsia" w:ascii="仿宋_GB2312" w:hAnsi="仿宋_GB2312" w:eastAsia="仿宋_GB2312" w:cs="仿宋_GB2312"/>
          <w:color w:val="111111"/>
          <w:kern w:val="0"/>
          <w:sz w:val="30"/>
          <w:szCs w:val="30"/>
        </w:rPr>
        <w:t>指由一般公共预算、政府性基金预算安排的财政拨款数。</w:t>
      </w:r>
    </w:p>
    <w:p w14:paraId="5BF6106D">
      <w:pPr>
        <w:widowControl/>
        <w:spacing w:line="600" w:lineRule="atLeast"/>
        <w:ind w:firstLine="645"/>
        <w:jc w:val="left"/>
        <w:rPr>
          <w:rFonts w:hint="eastAsia" w:ascii="仿宋_GB2312" w:hAnsi="仿宋_GB2312" w:eastAsia="仿宋_GB2312" w:cs="仿宋_GB2312"/>
          <w:color w:val="111111"/>
          <w:kern w:val="0"/>
          <w:sz w:val="30"/>
          <w:szCs w:val="30"/>
        </w:rPr>
      </w:pPr>
      <w:r>
        <w:rPr>
          <w:rFonts w:hint="eastAsia" w:ascii="仿宋_GB2312" w:hAnsi="仿宋_GB2312" w:eastAsia="仿宋_GB2312" w:cs="仿宋_GB2312"/>
          <w:b/>
          <w:bCs/>
          <w:color w:val="111111"/>
          <w:kern w:val="0"/>
          <w:sz w:val="30"/>
          <w:szCs w:val="30"/>
        </w:rPr>
        <w:t>二、一般公共预算：</w:t>
      </w:r>
      <w:r>
        <w:rPr>
          <w:rFonts w:hint="eastAsia" w:ascii="仿宋_GB2312" w:hAnsi="仿宋_GB2312" w:eastAsia="仿宋_GB2312" w:cs="仿宋_GB2312"/>
          <w:color w:val="111111"/>
          <w:kern w:val="0"/>
          <w:sz w:val="30"/>
          <w:szCs w:val="30"/>
        </w:rPr>
        <w:t>包括公共财政拨款（补助）资金、专项收入。</w:t>
      </w:r>
    </w:p>
    <w:p w14:paraId="33AFDE1B">
      <w:pPr>
        <w:widowControl/>
        <w:spacing w:line="600" w:lineRule="atLeast"/>
        <w:ind w:firstLine="645"/>
        <w:jc w:val="left"/>
        <w:rPr>
          <w:rFonts w:hint="eastAsia" w:ascii="仿宋_GB2312" w:hAnsi="仿宋_GB2312" w:eastAsia="仿宋_GB2312" w:cs="仿宋_GB2312"/>
          <w:color w:val="111111"/>
          <w:kern w:val="0"/>
          <w:sz w:val="30"/>
          <w:szCs w:val="30"/>
        </w:rPr>
      </w:pPr>
      <w:r>
        <w:rPr>
          <w:rFonts w:hint="eastAsia" w:ascii="仿宋_GB2312" w:hAnsi="仿宋_GB2312" w:eastAsia="仿宋_GB2312" w:cs="仿宋_GB2312"/>
          <w:b/>
          <w:bCs/>
          <w:color w:val="111111"/>
          <w:kern w:val="0"/>
          <w:sz w:val="30"/>
          <w:szCs w:val="30"/>
        </w:rPr>
        <w:t>三、基本支出：</w:t>
      </w:r>
      <w:r>
        <w:rPr>
          <w:rFonts w:hint="eastAsia" w:ascii="仿宋_GB2312" w:hAnsi="仿宋_GB2312" w:eastAsia="仿宋_GB2312" w:cs="仿宋_GB2312"/>
          <w:color w:val="111111"/>
          <w:kern w:val="0"/>
          <w:sz w:val="30"/>
          <w:szCs w:val="30"/>
        </w:rPr>
        <w:t>包括人员经费、商品和服务支出（定额）。其中，人员经费包括工资福利支出、对个人和家庭的补助。</w:t>
      </w:r>
    </w:p>
    <w:p w14:paraId="1C50FC13">
      <w:pPr>
        <w:pStyle w:val="7"/>
        <w:shd w:val="clear" w:color="auto" w:fill="FFFFFF"/>
        <w:spacing w:before="0" w:beforeAutospacing="0" w:after="0" w:afterAutospacing="0"/>
        <w:ind w:firstLine="602" w:firstLineChars="200"/>
        <w:rPr>
          <w:rFonts w:hint="eastAsia" w:ascii="仿宋_GB2312" w:hAnsi="仿宋_GB2312" w:eastAsia="仿宋_GB2312" w:cs="仿宋_GB2312"/>
          <w:color w:val="111111"/>
          <w:sz w:val="30"/>
          <w:szCs w:val="30"/>
        </w:rPr>
      </w:pPr>
      <w:r>
        <w:rPr>
          <w:rFonts w:hint="eastAsia" w:ascii="仿宋_GB2312" w:hAnsi="仿宋_GB2312" w:eastAsia="仿宋_GB2312" w:cs="仿宋_GB2312"/>
          <w:b/>
          <w:bCs/>
          <w:color w:val="111111"/>
          <w:sz w:val="30"/>
          <w:szCs w:val="30"/>
        </w:rPr>
        <w:t>四、住房保障支出（类）住房改革支出（款）住房公积金（项）：</w:t>
      </w:r>
      <w:r>
        <w:rPr>
          <w:rFonts w:hint="eastAsia" w:ascii="仿宋_GB2312" w:hAnsi="仿宋_GB2312" w:eastAsia="仿宋_GB2312" w:cs="仿宋_GB2312"/>
          <w:color w:val="111111"/>
          <w:sz w:val="30"/>
          <w:szCs w:val="30"/>
        </w:rPr>
        <w:t>指反映行政事业单位按人力资源和社会保障部、财政部规定的基本工资和津贴补贴以及规定比例为职工缴纳的住房公积金。</w:t>
      </w:r>
    </w:p>
    <w:p w14:paraId="0DCBA147">
      <w:pPr>
        <w:widowControl/>
        <w:ind w:firstLine="645"/>
        <w:jc w:val="left"/>
        <w:rPr>
          <w:rFonts w:hint="eastAsia" w:ascii="仿宋_GB2312" w:hAnsi="仿宋_GB2312" w:eastAsia="仿宋_GB2312" w:cs="仿宋_GB2312"/>
          <w:color w:val="111111"/>
          <w:sz w:val="30"/>
          <w:szCs w:val="30"/>
        </w:rPr>
      </w:pPr>
      <w:r>
        <w:rPr>
          <w:rFonts w:hint="eastAsia" w:ascii="仿宋_GB2312" w:hAnsi="仿宋_GB2312" w:eastAsia="仿宋_GB2312" w:cs="仿宋_GB2312"/>
          <w:b/>
          <w:bCs/>
          <w:color w:val="111111"/>
          <w:sz w:val="30"/>
          <w:szCs w:val="30"/>
        </w:rPr>
        <w:t>五、商品和服务支出（类）：</w:t>
      </w:r>
      <w:r>
        <w:rPr>
          <w:rFonts w:hint="eastAsia" w:ascii="仿宋_GB2312" w:hAnsi="仿宋_GB2312" w:eastAsia="仿宋_GB2312" w:cs="仿宋_GB2312"/>
          <w:color w:val="111111"/>
          <w:sz w:val="30"/>
          <w:szCs w:val="30"/>
        </w:rPr>
        <w:t>反映单位购买商品和服务的支出。</w:t>
      </w:r>
    </w:p>
    <w:p w14:paraId="62FB37CF">
      <w:pPr>
        <w:widowControl/>
        <w:ind w:firstLine="645"/>
        <w:jc w:val="left"/>
        <w:rPr>
          <w:rFonts w:hint="eastAsia" w:ascii="仿宋_GB2312" w:hAnsi="仿宋_GB2312" w:eastAsia="仿宋_GB2312" w:cs="仿宋_GB2312"/>
          <w:color w:val="111111"/>
          <w:kern w:val="0"/>
          <w:sz w:val="30"/>
          <w:szCs w:val="30"/>
        </w:rPr>
      </w:pPr>
      <w:r>
        <w:rPr>
          <w:rFonts w:hint="eastAsia" w:ascii="仿宋_GB2312" w:hAnsi="仿宋_GB2312" w:eastAsia="仿宋_GB2312" w:cs="仿宋_GB2312"/>
          <w:b/>
          <w:bCs/>
          <w:color w:val="111111"/>
          <w:kern w:val="0"/>
          <w:sz w:val="30"/>
          <w:szCs w:val="30"/>
        </w:rPr>
        <w:t>六、工资福利支出（类）：</w:t>
      </w:r>
      <w:r>
        <w:rPr>
          <w:rFonts w:hint="eastAsia" w:ascii="仿宋_GB2312" w:hAnsi="仿宋_GB2312" w:eastAsia="仿宋_GB2312" w:cs="仿宋_GB2312"/>
          <w:color w:val="111111"/>
          <w:kern w:val="0"/>
          <w:sz w:val="30"/>
          <w:szCs w:val="30"/>
        </w:rPr>
        <w:t>反映单位开支的在职职工和编制外长期聘用人员的各类劳动报酬，以及为上述人员缴纳的各项社会保险费等。</w:t>
      </w:r>
    </w:p>
    <w:p w14:paraId="0081C719">
      <w:pPr>
        <w:pStyle w:val="7"/>
        <w:shd w:val="clear" w:color="auto" w:fill="FFFFFF"/>
        <w:spacing w:before="0" w:beforeAutospacing="0" w:after="0" w:afterAutospacing="0"/>
        <w:ind w:firstLine="602" w:firstLineChars="200"/>
        <w:rPr>
          <w:rFonts w:hint="eastAsia" w:ascii="仿宋_GB2312" w:hAnsi="仿宋_GB2312" w:eastAsia="仿宋_GB2312" w:cs="仿宋_GB2312"/>
          <w:color w:val="111111"/>
          <w:sz w:val="30"/>
          <w:szCs w:val="30"/>
        </w:rPr>
      </w:pPr>
      <w:r>
        <w:rPr>
          <w:rFonts w:hint="eastAsia" w:ascii="仿宋_GB2312" w:hAnsi="仿宋_GB2312" w:eastAsia="仿宋_GB2312" w:cs="仿宋_GB2312"/>
          <w:b/>
          <w:bCs/>
          <w:color w:val="111111"/>
          <w:kern w:val="0"/>
          <w:sz w:val="30"/>
          <w:szCs w:val="30"/>
        </w:rPr>
        <w:t>七、一般公共预算“三公”经费：</w:t>
      </w:r>
      <w:r>
        <w:rPr>
          <w:rFonts w:hint="eastAsia" w:ascii="仿宋_GB2312" w:hAnsi="仿宋_GB2312" w:eastAsia="仿宋_GB2312" w:cs="仿宋_GB2312"/>
          <w:color w:val="111111"/>
          <w:kern w:val="0"/>
          <w:sz w:val="30"/>
          <w:szCs w:val="30"/>
        </w:rPr>
        <w:t>是指用财政拨款安排的因公出国（境）费、公务用车购置及运行维护费和公务接待费。</w:t>
      </w:r>
    </w:p>
    <w:p w14:paraId="6B9E0D2D">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14:paraId="37538834">
      <w:pPr>
        <w:widowControl/>
        <w:ind w:firstLine="1205" w:firstLineChars="400"/>
        <w:jc w:val="left"/>
        <w:rPr>
          <w:rFonts w:hint="eastAsia" w:eastAsia="仿宋_GB2312"/>
          <w:b/>
          <w:kern w:val="0"/>
          <w:sz w:val="30"/>
          <w:szCs w:val="30"/>
          <w:lang w:eastAsia="zh-CN"/>
        </w:rPr>
      </w:pPr>
      <w:r>
        <w:rPr>
          <w:rFonts w:hint="eastAsia" w:eastAsia="仿宋_GB2312"/>
          <w:b/>
          <w:kern w:val="0"/>
          <w:sz w:val="30"/>
          <w:szCs w:val="30"/>
          <w:lang w:eastAsia="zh-CN"/>
        </w:rPr>
        <w:t>无</w:t>
      </w:r>
    </w:p>
    <w:p w14:paraId="2DD94607">
      <w:pPr>
        <w:widowControl/>
        <w:numPr>
          <w:ilvl w:val="0"/>
          <w:numId w:val="6"/>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14:paraId="4DE793C6">
      <w:pPr>
        <w:widowControl/>
        <w:ind w:firstLine="600" w:firstLineChars="200"/>
        <w:jc w:val="left"/>
        <w:rPr>
          <w:rFonts w:eastAsia="仿宋_GB2312"/>
          <w:kern w:val="0"/>
          <w:sz w:val="30"/>
          <w:szCs w:val="30"/>
        </w:rPr>
      </w:pPr>
      <w:r>
        <w:rPr>
          <w:rFonts w:hint="eastAsia" w:ascii="楷体_GB2312" w:eastAsia="楷体_GB2312"/>
          <w:kern w:val="0"/>
          <w:sz w:val="30"/>
          <w:szCs w:val="30"/>
          <w:lang w:val="en-US" w:eastAsia="zh-CN"/>
        </w:rPr>
        <w:t xml:space="preserve">   </w:t>
      </w:r>
      <w:r>
        <w:rPr>
          <w:rFonts w:hint="eastAsia" w:ascii="仿宋_GB2312" w:hAnsi="仿宋_GB2312" w:eastAsia="仿宋_GB2312" w:cs="仿宋_GB2312"/>
          <w:color w:val="111111"/>
          <w:kern w:val="0"/>
          <w:sz w:val="30"/>
          <w:szCs w:val="30"/>
          <w:lang w:eastAsia="zh-CN"/>
        </w:rPr>
        <w:t>梁河县公安局专职消防队与梁河县消防大队合用办公，所有资产经属于梁河县消防大队，梁河县公安局专职消防队</w:t>
      </w:r>
      <w:r>
        <w:rPr>
          <w:rFonts w:hint="eastAsia" w:ascii="仿宋_GB2312" w:hAnsi="仿宋_GB2312" w:eastAsia="仿宋_GB2312" w:cs="仿宋_GB2312"/>
          <w:b/>
          <w:bCs/>
          <w:color w:val="111111"/>
          <w:kern w:val="0"/>
          <w:sz w:val="30"/>
          <w:szCs w:val="30"/>
          <w:lang w:eastAsia="zh-CN"/>
        </w:rPr>
        <w:t>无</w:t>
      </w:r>
      <w:r>
        <w:rPr>
          <w:rFonts w:hint="eastAsia" w:ascii="仿宋_GB2312" w:hAnsi="仿宋_GB2312" w:eastAsia="仿宋_GB2312" w:cs="仿宋_GB2312"/>
          <w:color w:val="111111"/>
          <w:kern w:val="0"/>
          <w:sz w:val="30"/>
          <w:szCs w:val="30"/>
          <w:lang w:eastAsia="zh-CN"/>
        </w:rPr>
        <w:t>国有资产。</w:t>
      </w:r>
      <w:r>
        <w:rPr>
          <w:rFonts w:hint="eastAsia" w:eastAsia="仿宋_GB2312"/>
          <w:kern w:val="0"/>
          <w:sz w:val="30"/>
          <w:szCs w:val="30"/>
        </w:rPr>
        <w:t>鉴于截至</w:t>
      </w:r>
      <w:r>
        <w:rPr>
          <w:rFonts w:hint="eastAsia" w:eastAsia="仿宋_GB2312"/>
          <w:kern w:val="0"/>
          <w:sz w:val="30"/>
          <w:szCs w:val="30"/>
          <w:lang w:val="en-US" w:eastAsia="zh-CN"/>
        </w:rPr>
        <w:t>2019</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2019</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2019</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2019</w:t>
      </w:r>
      <w:r>
        <w:rPr>
          <w:rFonts w:hint="eastAsia" w:eastAsia="仿宋_GB2312"/>
          <w:kern w:val="0"/>
          <w:sz w:val="30"/>
          <w:szCs w:val="30"/>
        </w:rPr>
        <w:t>年12月31日的国有资产占有使用情况。</w:t>
      </w:r>
    </w:p>
    <w:p w14:paraId="7EFABDB0">
      <w:pPr>
        <w:widowControl/>
        <w:numPr>
          <w:ilvl w:val="0"/>
          <w:numId w:val="0"/>
        </w:numPr>
        <w:ind w:firstLine="300" w:firstLineChars="100"/>
        <w:jc w:val="left"/>
        <w:rPr>
          <w:rFonts w:ascii="楷体_GB2312" w:eastAsia="楷体_GB2312"/>
          <w:kern w:val="0"/>
          <w:sz w:val="30"/>
          <w:szCs w:val="30"/>
        </w:rPr>
      </w:pPr>
      <w:r>
        <w:rPr>
          <w:rFonts w:hint="eastAsia" w:ascii="楷体_GB2312" w:eastAsia="楷体_GB2312"/>
          <w:kern w:val="0"/>
          <w:sz w:val="30"/>
          <w:szCs w:val="30"/>
          <w:lang w:eastAsia="zh-CN"/>
        </w:rPr>
        <w:t>（四）本部门预算绩效情况说明</w:t>
      </w:r>
    </w:p>
    <w:p w14:paraId="34C42F9A">
      <w:pPr>
        <w:widowControl/>
        <w:ind w:firstLine="1205" w:firstLineChars="400"/>
        <w:jc w:val="left"/>
        <w:rPr>
          <w:rFonts w:hint="eastAsia" w:eastAsia="仿宋_GB2312"/>
          <w:b/>
          <w:bCs/>
          <w:kern w:val="0"/>
          <w:sz w:val="30"/>
          <w:szCs w:val="30"/>
          <w:lang w:val="en-US" w:eastAsia="zh-CN"/>
        </w:rPr>
      </w:pPr>
      <w:r>
        <w:rPr>
          <w:rFonts w:hint="eastAsia" w:eastAsia="仿宋_GB2312"/>
          <w:b/>
          <w:bCs/>
          <w:kern w:val="0"/>
          <w:sz w:val="30"/>
          <w:szCs w:val="30"/>
          <w:lang w:val="en-US" w:eastAsia="zh-CN"/>
        </w:rPr>
        <w:t>无</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F4B9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FEA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BA42"/>
    <w:multiLevelType w:val="singleLevel"/>
    <w:tmpl w:val="5C47BA42"/>
    <w:lvl w:ilvl="0" w:tentative="0">
      <w:start w:val="2"/>
      <w:numFmt w:val="chineseCounting"/>
      <w:suff w:val="nothing"/>
      <w:lvlText w:val="（%1）"/>
      <w:lvlJc w:val="left"/>
    </w:lvl>
  </w:abstractNum>
  <w:abstractNum w:abstractNumId="2">
    <w:nsid w:val="5C47DBBF"/>
    <w:multiLevelType w:val="singleLevel"/>
    <w:tmpl w:val="5C47DBBF"/>
    <w:lvl w:ilvl="0" w:tentative="0">
      <w:start w:val="4"/>
      <w:numFmt w:val="chineseCounting"/>
      <w:suff w:val="nothing"/>
      <w:lvlText w:val="%1、"/>
      <w:lvlJc w:val="left"/>
    </w:lvl>
  </w:abstractNum>
  <w:abstractNum w:abstractNumId="3">
    <w:nsid w:val="5C47DC0A"/>
    <w:multiLevelType w:val="singleLevel"/>
    <w:tmpl w:val="5C47DC0A"/>
    <w:lvl w:ilvl="0" w:tentative="0">
      <w:start w:val="5"/>
      <w:numFmt w:val="chineseCounting"/>
      <w:suff w:val="nothing"/>
      <w:lvlText w:val="%1、"/>
      <w:lvlJc w:val="left"/>
    </w:lvl>
  </w:abstractNum>
  <w:abstractNum w:abstractNumId="4">
    <w:nsid w:val="5C64CFA2"/>
    <w:multiLevelType w:val="singleLevel"/>
    <w:tmpl w:val="5C64CFA2"/>
    <w:lvl w:ilvl="0" w:tentative="0">
      <w:start w:val="3"/>
      <w:numFmt w:val="chineseCounting"/>
      <w:suff w:val="nothing"/>
      <w:lvlText w:val="（%1）"/>
      <w:lvlJc w:val="left"/>
    </w:lvl>
  </w:abstractNum>
  <w:abstractNum w:abstractNumId="5">
    <w:nsid w:val="5C64D27F"/>
    <w:multiLevelType w:val="singleLevel"/>
    <w:tmpl w:val="5C64D27F"/>
    <w:lvl w:ilvl="0" w:tentative="0">
      <w:start w:val="2"/>
      <w:numFmt w:val="chineseCounting"/>
      <w:suff w:val="nothing"/>
      <w:lvlText w:val="%1、"/>
      <w:lvlJc w:val="left"/>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BhM2RhYTI3MmYzODQ5ZjkxODgzNGVkYjk1ODZjOTI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6325B44"/>
    <w:rsid w:val="0AB77A2F"/>
    <w:rsid w:val="13967422"/>
    <w:rsid w:val="1A0B3DDD"/>
    <w:rsid w:val="22947322"/>
    <w:rsid w:val="359D6E1F"/>
    <w:rsid w:val="39466C4F"/>
    <w:rsid w:val="39CF5849"/>
    <w:rsid w:val="41B55FF3"/>
    <w:rsid w:val="553A2063"/>
    <w:rsid w:val="5BC26955"/>
    <w:rsid w:val="5D6309F1"/>
    <w:rsid w:val="614A088F"/>
    <w:rsid w:val="63F25E64"/>
    <w:rsid w:val="724A4A01"/>
    <w:rsid w:val="76100CA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pPr>
      <w:spacing w:beforeLines="30"/>
    </w:pPr>
    <w:rPr>
      <w:rFonts w:ascii="仿宋_GB2312" w:eastAsia="仿宋_GB2312" w:cs="仿宋_GB2312"/>
      <w:sz w:val="30"/>
      <w:szCs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semiHidden/>
    <w:qFormat/>
    <w:uiPriority w:val="0"/>
    <w:rPr>
      <w:b/>
      <w:bCs/>
    </w:rPr>
  </w:style>
  <w:style w:type="character" w:styleId="11">
    <w:name w:val="annotation reference"/>
    <w:semiHidden/>
    <w:qFormat/>
    <w:uiPriority w:val="0"/>
    <w:rPr>
      <w:sz w:val="21"/>
      <w:szCs w:val="21"/>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5</Pages>
  <Words>1871</Words>
  <Characters>2002</Characters>
  <Lines>8</Lines>
  <Paragraphs>2</Paragraphs>
  <TotalTime>0</TotalTime>
  <ScaleCrop>false</ScaleCrop>
  <LinksUpToDate>false</LinksUpToDate>
  <CharactersWithSpaces>2021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WZX</cp:lastModifiedBy>
  <cp:lastPrinted>2018-01-31T03:32:00Z</cp:lastPrinted>
  <dcterms:modified xsi:type="dcterms:W3CDTF">2024-10-24T08:15:35Z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09C61FFF50B6491CB6FE3244A4F5B47F_12</vt:lpwstr>
  </property>
</Properties>
</file>