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乡镇企业、乡村公共设施、公益事业建设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规划许可（县级权限）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乡镇企业、乡村公共设施、公益事业建设规划许可（县级权限）【000115134005】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（1）乡村建设规划许可办理(00011513400501)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（2）乡村建设规划许可变更(00011513400502)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（3）乡村建设规划许可延期(00011513400503)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（4）乡村建设规划许可注销(00011513400504)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（1）拟建设项目批准、核准、备案的用地面积、建设规模、建设用途等符合国土空间规划；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（2）建设工程设计方案符合国土空间规划和用途管制要求；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（3）项目土地界址、地类、面积属实且清晰，权属无争议。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《云南省城乡规划条例》第二十九条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（1）乡村建设规划许可证申请表；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（2）建设项目批准、核准、备案文件；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（3）建设工程设计方案；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bookmarkStart w:id="0" w:name="_GoBack"/>
      <w:r>
        <w:rPr>
          <w:rFonts w:hint="eastAsia" w:ascii="仿宋_GB2312" w:hAnsi="仿宋_GB2312" w:eastAsia="仿宋_GB2312" w:cs="仿宋_GB2312"/>
          <w:b w:val="0"/>
          <w:bCs w:val="0"/>
          <w:strike w:val="0"/>
          <w:dstrike w:val="0"/>
          <w:color w:val="auto"/>
          <w:sz w:val="32"/>
          <w:szCs w:val="32"/>
          <w:lang w:val="en-US" w:eastAsia="zh-CN"/>
        </w:rPr>
        <w:t>4.《德宏州人民政府关于调整63项州级行政权力事项的决定》（德政发〔2021〕10号）附件2 州级不再实施，保留县级、乡级核发权限。</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3C6716E"/>
    <w:rsid w:val="083E6963"/>
    <w:rsid w:val="112421B1"/>
    <w:rsid w:val="2A5E3CB9"/>
    <w:rsid w:val="3DEA42A0"/>
    <w:rsid w:val="45EE7254"/>
    <w:rsid w:val="4A1947CF"/>
    <w:rsid w:val="526529A0"/>
    <w:rsid w:val="63061328"/>
    <w:rsid w:val="63A10642"/>
    <w:rsid w:val="71090639"/>
    <w:rsid w:val="7FBF30D3"/>
    <w:rsid w:val="BFBA0DEA"/>
    <w:rsid w:val="FD1B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3642</Words>
  <Characters>3835</Characters>
  <Lines>0</Lines>
  <Paragraphs>0</Paragraphs>
  <TotalTime>0</TotalTime>
  <ScaleCrop>false</ScaleCrop>
  <LinksUpToDate>false</LinksUpToDate>
  <CharactersWithSpaces>3848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lonovo</cp:lastModifiedBy>
  <dcterms:modified xsi:type="dcterms:W3CDTF">2023-11-20T03:56:58Z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6913565834CB4D92B967A2F700F3F387_12</vt:lpwstr>
  </property>
</Properties>
</file>