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pageBreakBefore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自然资源局2023年预算项目支出</w:t>
      </w:r>
    </w:p>
    <w:p>
      <w:pPr>
        <w:pStyle w:val="23"/>
        <w:pageBreakBefore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绩效自评结果运用报告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eastAsia="zh-CN"/>
        </w:rPr>
        <w:t>、部门概况及自评情况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自然资源局作为负责土地、矿产、森林等自然资源管理和国土空间用途管制的政府机构，承担着重要的公共管理和服务职责。2023年，我局在预算编制、执行和绩效管理方面取得了显著成效，整体支出绩效自评结果良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本年度，我局共设立多个预算项目，涉及自然资源保护、开发利用、生态修复、地质灾害防治等多个领域。通过严格的绩效自评，我们发现项目支出均按照预算计划执行，资金使用规范，项目效果达到预期目标。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  <w:t>二、自评结果分析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/>
        </w:rPr>
        <w:t>1.预算执行率：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2023年，我局预算项目支出预算执行率普均为100%，表明预算执行进度和效果良好。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/>
        </w:rPr>
        <w:t>2.资金使用效益：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各项目资金均严格按照预算用途使用，未发现截留、挤占或挪用现象。同时，项目支出在促进自然资源保护、提升生态环境质量、推动经济社会发展等方面发挥了积极作用。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/>
        </w:rPr>
        <w:t>3.项目效果：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通过绩效自评，各项目均实现了预期目标，如地质灾害防治项目有效减少了灾害损失，生态修复项目显著改善了生态环境质量等。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  <w:t>三、自评结果运用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/>
        </w:rPr>
        <w:t>1.优化预算编制：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根据自评结果，我们将进一步优化预算编制工作，细化预算项目，提高预算的科学性和合理性。同时，加强预算执行的监督和管理，确保预算资金的安全和有效使用。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/>
        </w:rPr>
        <w:t>2.完善绩效管理体系：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建立健全绩效管理制度和指标体系，将绩效评价结果作为预算安排、政策调整的重要依据。通过每年开展绩效自评和第三方评估等方式，不断提升预算项目支出的绩效水平。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/>
        </w:rPr>
        <w:t>3.加强项目管理：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针对自评中发现的问题和不足，我们将加强项目管理力度，完善项目实施方案和财务管理制度。同时，加强对项目进展情况的跟踪和评估，确保项目按时按质完成。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/>
        </w:rPr>
        <w:t>4.推动信息公开：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按照相关规定和要求，及时将预算项目支出绩效自评结果向社会公开，接受社会监督。通过信息公开和透明化运作，提高预算项目支出的公信力和透明度。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  <w:t>四、改进措施及建议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/>
        </w:rPr>
        <w:t>1.提高预算精细度：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建议进一步细化预算项目，提高预算的精细度和准确性。同时，加强预算执行的动态监控和调整机制，确保预算资金的有效使用。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/>
        </w:rPr>
        <w:t>2.加强财政资金拨付管理：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建议相关部门加强财政资金拨付的监管力度，确保资金及时到位并严格按照预算用途使用。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/>
        </w:rPr>
        <w:t>3.推进项目实施进度：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针对部分项目实施进度较慢的问题，建议加强项目管理和协调力度，加快项目实施进度。同时，加强对项目实施效果的评估和反馈机制建设，确保项目目标顺利实现。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/>
        </w:rPr>
        <w:t>五、结论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2023年，我部门预算项目支出绩效自评结果总体良好，各项预算项目均按照计划执行并取得显著成效。通过加强预算管理、完善绩效管理体系、加强项目管理等措施的实施和运用，我们将继续提高预算项目支出的绩效水平，为自然资源保护和经济社会可持续发展做出更大贡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梁河县自然资源局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-2147483648" w:after="0" w:afterLines="-2147483648" w:line="56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2024年9月10日</w:t>
      </w:r>
      <w:bookmarkStart w:id="0" w:name="_GoBack"/>
      <w:bookmarkEnd w:id="0"/>
    </w:p>
    <w:sectPr>
      <w:pgSz w:w="11895" w:h="16830"/>
      <w:pgMar w:top="1440" w:right="1800" w:bottom="1440" w:left="1800" w:header="855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&quot;Microsoft Yahei&quot;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rsids>
    <w:rsidRoot w:val="00000000"/>
    <w:rsid w:val="0E87160C"/>
    <w:rsid w:val="13030390"/>
    <w:rsid w:val="16CE56FA"/>
    <w:rsid w:val="3EF03B07"/>
    <w:rsid w:val="698C489E"/>
    <w:rsid w:val="6DC70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Office_11.8.2.10393_F1E327BC-269C-435d-A152-05C5408002CA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2024-09-19T08:12:40Z</dcterms:created>
  <dc:creator>Administrator</dc:creator>
  <cp:lastModifiedBy>Administrator</cp:lastModifiedBy>
  <dcterms:modified xsi:type="dcterms:W3CDTF">2024-09-19T08:21:54Z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