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梁河县国有林场瞭望塔、管护站基础设施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建设项目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完工公告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梁河县国有林场瞭望塔、管护站基础设施建设项目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2021年第一资批中央财政专项扶贫资金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实施期限：2021年3月至5月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梁河县国有林场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建设安装5kw光伏发电机3套，宣传云广播3套。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中央财政专项扶贫资金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聘请第三方审核机构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审核结算价为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资金到位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万元，拨付资金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3.每次拨款严格按照资金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通过对该项目的实施，践行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“绿水青山就是金山银山”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理念，筑牢生态安全屏障，有效保护森林资源和人民群众财产和安全，提高国有贫困林场森林资源管护能力，改善职工办公条件。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梁河县第四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验收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组第二小组验收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ge">
              <wp:posOffset>1309370</wp:posOffset>
            </wp:positionV>
            <wp:extent cx="5219700" cy="3964305"/>
            <wp:effectExtent l="0" t="0" r="0" b="17145"/>
            <wp:wrapSquare wrapText="bothSides"/>
            <wp:docPr id="1" name="图片 1" descr="62be876016cd7ad32da405cf227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be876016cd7ad32da405cf22724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4396740</wp:posOffset>
            </wp:positionV>
            <wp:extent cx="5204460" cy="4331970"/>
            <wp:effectExtent l="0" t="0" r="15240" b="11430"/>
            <wp:wrapSquare wrapText="bothSides"/>
            <wp:docPr id="2" name="图片 2" descr="f97d047d6152bcd9f5c7d1eea51b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7d047d6152bcd9f5c7d1eea51bf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完工的照片：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-71120</wp:posOffset>
            </wp:positionH>
            <wp:positionV relativeFrom="page">
              <wp:posOffset>1000125</wp:posOffset>
            </wp:positionV>
            <wp:extent cx="5266055" cy="7021830"/>
            <wp:effectExtent l="0" t="0" r="10795" b="7620"/>
            <wp:wrapSquare wrapText="bothSides"/>
            <wp:docPr id="3" name="图片 3" descr="2f52879d79adc4f0e99c301aed4d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f52879d79adc4f0e99c301aed4d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140A7E"/>
    <w:rsid w:val="0C68182A"/>
    <w:rsid w:val="18B5001B"/>
    <w:rsid w:val="208771EF"/>
    <w:rsid w:val="222D3997"/>
    <w:rsid w:val="2A01045B"/>
    <w:rsid w:val="3C990AEE"/>
    <w:rsid w:val="459D7369"/>
    <w:rsid w:val="6CD95597"/>
    <w:rsid w:val="75262BCE"/>
    <w:rsid w:val="756742EE"/>
    <w:rsid w:val="7D14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1</Pages>
  <Words>0</Words>
  <Characters>0</Characters>
  <Lines>0</Lines>
  <Paragraphs>0</Paragraphs>
  <TotalTime>306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2022-08-03T08:39:00Z</dcterms:created>
  <dc:creator>lx</dc:creator>
  <cp:lastModifiedBy>lx</cp:lastModifiedBy>
  <dcterms:modified xsi:type="dcterms:W3CDTF">2022-08-05T02:08:30Z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