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w w:val="100"/>
          <w:sz w:val="44"/>
          <w:szCs w:val="44"/>
        </w:rPr>
      </w:pPr>
      <w:r>
        <w:rPr>
          <w:rFonts w:hint="eastAsia" w:ascii="方正小标宋_GBK" w:hAnsi="方正小标宋_GBK" w:eastAsia="方正小标宋_GBK" w:cs="方正小标宋_GBK"/>
          <w:w w:val="100"/>
          <w:sz w:val="44"/>
          <w:szCs w:val="44"/>
        </w:rPr>
        <w:t>梁河县国有林场保障性苗圃基础设施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w w:val="100"/>
          <w:sz w:val="44"/>
          <w:szCs w:val="44"/>
          <w:lang w:val="en-US" w:eastAsia="zh-CN"/>
        </w:rPr>
      </w:pPr>
      <w:r>
        <w:rPr>
          <w:rFonts w:hint="eastAsia" w:ascii="方正小标宋_GBK" w:hAnsi="方正小标宋_GBK" w:eastAsia="方正小标宋_GBK" w:cs="方正小标宋_GBK"/>
          <w:w w:val="100"/>
          <w:sz w:val="44"/>
          <w:szCs w:val="44"/>
        </w:rPr>
        <w:t>建设项目</w:t>
      </w:r>
      <w:r>
        <w:rPr>
          <w:rFonts w:hint="eastAsia" w:ascii="方正小标宋_GBK" w:hAnsi="方正小标宋_GBK" w:eastAsia="方正小标宋_GBK" w:cs="方正小标宋_GBK"/>
          <w:w w:val="100"/>
          <w:sz w:val="44"/>
          <w:szCs w:val="44"/>
          <w:lang w:val="en-US" w:eastAsia="zh-CN"/>
        </w:rPr>
        <w:t>绩效目标评价报告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梁河县国有林场保障性苗圃基础设施建设项目</w:t>
      </w:r>
      <w:r>
        <w:rPr>
          <w:rFonts w:hint="eastAsia" w:ascii="Times New Roman" w:hAnsi="Times New Roman" w:eastAsia="方正仿宋_GBK" w:cs="Times New Roman"/>
          <w:sz w:val="32"/>
          <w:szCs w:val="32"/>
          <w:lang w:val="en-US" w:eastAsia="zh-CN"/>
        </w:rPr>
        <w:t>已建设完成，为全面总结项目完工绩效目标完成情况，</w:t>
      </w:r>
      <w:r>
        <w:rPr>
          <w:rFonts w:hint="default" w:ascii="Times New Roman" w:hAnsi="Times New Roman" w:eastAsia="方正仿宋_GBK" w:cs="Times New Roman"/>
          <w:sz w:val="32"/>
          <w:szCs w:val="32"/>
          <w:lang w:val="en-US" w:eastAsia="zh-CN"/>
        </w:rPr>
        <w:t>现将项目实施绩效目标评价报告如下：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val="en-US" w:eastAsia="zh-CN"/>
        </w:rPr>
        <w:t>《梁河县财政局关于下达2021年中央财政衔接推进乡村振兴补助资金预算的通知》（梁财农〔2021〕105号）、《梁河县财政局关于提前下达2022年中央财政衔接推进乡村振兴补助资金预算的通知》（梁财农〔2022〕90号）、《梁河县财政局2021年第二批和调减第一批下达中央财政林业改革发展资金的通知》（梁财综〔2021〕54号）、《梁河县财政局2021年第二批和调减第一批下达中央财政林业和草原生态保护恢复资金的通知》（梁财综〔2021〕55号）</w:t>
      </w:r>
      <w:r>
        <w:rPr>
          <w:rFonts w:hint="eastAsia" w:ascii="Times New Roman" w:hAnsi="Times New Roman" w:eastAsia="方正仿宋_GBK" w:cs="Times New Roman"/>
          <w:sz w:val="32"/>
          <w:szCs w:val="32"/>
          <w:lang w:val="en-US" w:eastAsia="zh-CN"/>
        </w:rPr>
        <w:t>文件精神，下达资金550万元用于实施</w:t>
      </w:r>
      <w:r>
        <w:rPr>
          <w:rFonts w:hint="default" w:ascii="Times New Roman" w:hAnsi="Times New Roman" w:eastAsia="方正仿宋_GBK" w:cs="Times New Roman"/>
          <w:sz w:val="32"/>
          <w:szCs w:val="32"/>
          <w:lang w:val="en-US" w:eastAsia="zh-CN"/>
        </w:rPr>
        <w:t>梁河县国有林场保障性苗圃基础设施建设项目</w:t>
      </w:r>
      <w:r>
        <w:rPr>
          <w:rFonts w:hint="eastAsia" w:ascii="Times New Roman" w:hAnsi="Times New Roman" w:eastAsia="方正仿宋_GBK" w:cs="Times New Roman"/>
          <w:sz w:val="32"/>
          <w:szCs w:val="32"/>
          <w:lang w:val="en-US" w:eastAsia="zh-CN"/>
        </w:rPr>
        <w:t>，并聘请第三方服务公司保山市天宇建筑设计有限公司编制完成了</w:t>
      </w:r>
      <w:r>
        <w:rPr>
          <w:rFonts w:hint="default" w:ascii="Times New Roman" w:hAnsi="Times New Roman" w:eastAsia="方正仿宋_GBK" w:cs="Times New Roman"/>
          <w:sz w:val="32"/>
          <w:szCs w:val="32"/>
          <w:lang w:val="en-US" w:eastAsia="zh-CN"/>
        </w:rPr>
        <w:t>《梁河县国有林场保障性苗圃基础设施建设项目实施方案</w:t>
      </w:r>
      <w:r>
        <w:rPr>
          <w:rFonts w:hint="eastAsia" w:ascii="Times New Roman" w:hAnsi="Times New Roman" w:eastAsia="方正仿宋_GBK" w:cs="Times New Roman"/>
          <w:sz w:val="32"/>
          <w:szCs w:val="32"/>
          <w:lang w:val="en-US" w:eastAsia="zh-CN"/>
        </w:rPr>
        <w:t>》，并上报</w:t>
      </w:r>
      <w:r>
        <w:rPr>
          <w:rFonts w:hint="default" w:ascii="Times New Roman" w:hAnsi="Times New Roman" w:eastAsia="方正仿宋_GBK" w:cs="Times New Roman"/>
          <w:sz w:val="32"/>
          <w:szCs w:val="32"/>
          <w:lang w:val="en-US" w:eastAsia="zh-CN"/>
        </w:rPr>
        <w:t>梁河县人民政府</w:t>
      </w:r>
      <w:r>
        <w:rPr>
          <w:rFonts w:hint="eastAsia" w:ascii="Times New Roman" w:hAnsi="Times New Roman" w:eastAsia="方正仿宋_GBK" w:cs="Times New Roman"/>
          <w:sz w:val="32"/>
          <w:szCs w:val="32"/>
          <w:lang w:val="en-US" w:eastAsia="zh-CN"/>
        </w:rPr>
        <w:t>审批，于10月14日获批《</w:t>
      </w:r>
      <w:r>
        <w:rPr>
          <w:rFonts w:hint="default" w:ascii="Times New Roman" w:hAnsi="Times New Roman" w:eastAsia="方正仿宋_GBK" w:cs="Times New Roman"/>
          <w:sz w:val="32"/>
          <w:szCs w:val="32"/>
          <w:lang w:val="en-US" w:eastAsia="zh-CN"/>
        </w:rPr>
        <w:t>梁河县人民政府</w:t>
      </w:r>
      <w:r>
        <w:rPr>
          <w:rFonts w:hint="eastAsia" w:ascii="Times New Roman" w:hAnsi="Times New Roman" w:eastAsia="方正仿宋_GBK" w:cs="Times New Roman"/>
          <w:sz w:val="32"/>
          <w:szCs w:val="32"/>
          <w:lang w:val="en-US" w:eastAsia="zh-CN"/>
        </w:rPr>
        <w:t>关于</w:t>
      </w:r>
      <w:r>
        <w:rPr>
          <w:rFonts w:hint="default" w:ascii="Times New Roman" w:hAnsi="Times New Roman" w:eastAsia="方正仿宋_GBK" w:cs="Times New Roman"/>
          <w:sz w:val="32"/>
          <w:szCs w:val="32"/>
          <w:lang w:val="en-US" w:eastAsia="zh-CN"/>
        </w:rPr>
        <w:t>梁河县国有林场保障性苗圃基础设施建设项目实施方案的批复》（梁政复〔2021〕228号）</w:t>
      </w:r>
      <w:r>
        <w:rPr>
          <w:rFonts w:hint="eastAsia" w:ascii="Times New Roman" w:hAnsi="Times New Roman" w:eastAsia="方正仿宋_GBK" w:cs="Times New Roman"/>
          <w:sz w:val="32"/>
          <w:szCs w:val="32"/>
          <w:lang w:val="en-US" w:eastAsia="zh-CN"/>
        </w:rPr>
        <w:t>，随即开展招投标工作，确定施工方</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组织</w:t>
      </w:r>
      <w:r>
        <w:rPr>
          <w:rFonts w:hint="default" w:ascii="Times New Roman" w:hAnsi="Times New Roman" w:eastAsia="方正仿宋_GBK" w:cs="Times New Roman"/>
          <w:sz w:val="32"/>
          <w:szCs w:val="32"/>
          <w:lang w:val="en-US" w:eastAsia="zh-CN"/>
        </w:rPr>
        <w:t>实施</w:t>
      </w:r>
      <w:r>
        <w:rPr>
          <w:rFonts w:hint="eastAsia" w:ascii="Times New Roman" w:hAnsi="Times New Roman" w:eastAsia="方正仿宋_GBK" w:cs="Times New Roman"/>
          <w:sz w:val="32"/>
          <w:szCs w:val="32"/>
          <w:lang w:val="en-US" w:eastAsia="zh-CN"/>
        </w:rPr>
        <w:t>，并按照初步设计等相关要求开展项目建设，于</w:t>
      </w:r>
      <w:r>
        <w:rPr>
          <w:rFonts w:hint="default" w:ascii="Times New Roman" w:hAnsi="Times New Roman" w:eastAsia="方正仿宋_GBK" w:cs="Times New Roman"/>
          <w:sz w:val="32"/>
          <w:szCs w:val="32"/>
          <w:lang w:val="en-US" w:eastAsia="zh-CN"/>
        </w:rPr>
        <w:t>2022年5月31日完工</w:t>
      </w:r>
      <w:r>
        <w:rPr>
          <w:rFonts w:hint="eastAsia" w:ascii="Times New Roman" w:hAnsi="Times New Roman" w:eastAsia="方正仿宋_GBK" w:cs="Times New Roman"/>
          <w:sz w:val="32"/>
          <w:szCs w:val="32"/>
          <w:lang w:val="en-US" w:eastAsia="zh-CN"/>
        </w:rPr>
        <w:t>，之后通过了部门和县级验收。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二、项目建设内容 </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梁河县国有林场保障性苗圃基础设施建设项目总用地面积为：66236.86平方米（合99.355亩）。主要为：基地整平工程、</w:t>
      </w:r>
      <w:r>
        <w:rPr>
          <w:rFonts w:hint="eastAsia" w:ascii="Times New Roman" w:hAnsi="Times New Roman" w:eastAsia="方正仿宋_GBK" w:cs="Times New Roman"/>
          <w:sz w:val="32"/>
          <w:szCs w:val="32"/>
          <w:lang w:val="en-US" w:eastAsia="zh-CN"/>
        </w:rPr>
        <w:t>育苗区、水生植物培育区、大苗培育区、种子晾晒场、停车场、技术用房</w:t>
      </w:r>
      <w:r>
        <w:rPr>
          <w:rFonts w:hint="default" w:ascii="Times New Roman" w:hAnsi="Times New Roman" w:eastAsia="方正仿宋_GBK" w:cs="Times New Roman"/>
          <w:sz w:val="32"/>
          <w:szCs w:val="32"/>
          <w:lang w:val="en-US" w:eastAsia="zh-CN"/>
        </w:rPr>
        <w:t>、公厕、储物用房、智能大棚、基地道路、基地附属工程、引水工程。其中：1、基地整平工程：</w:t>
      </w:r>
      <w:r>
        <w:rPr>
          <w:rFonts w:hint="eastAsia" w:ascii="Times New Roman" w:hAnsi="Times New Roman" w:eastAsia="方正仿宋_GBK" w:cs="Times New Roman"/>
          <w:sz w:val="32"/>
          <w:szCs w:val="32"/>
          <w:lang w:val="en-US" w:eastAsia="zh-CN"/>
        </w:rPr>
        <w:t>2、育苗区44.693亩；3、水生植物培育区4.561亩；4、大苗培育区24.699亩；5、200厚C25混凝土种子晾晒场1014.93 平方米；6、200厚天然砂砾石停车场387.94平方米；7</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技术用房</w:t>
      </w:r>
      <w:r>
        <w:rPr>
          <w:rFonts w:hint="default" w:ascii="Times New Roman" w:hAnsi="Times New Roman" w:eastAsia="方正仿宋_GBK" w:cs="Times New Roman"/>
          <w:sz w:val="32"/>
          <w:szCs w:val="32"/>
          <w:lang w:val="en-US" w:eastAsia="zh-CN"/>
        </w:rPr>
        <w:t>：新建</w:t>
      </w:r>
      <w:r>
        <w:rPr>
          <w:rFonts w:hint="eastAsia" w:ascii="Times New Roman" w:hAnsi="Times New Roman" w:eastAsia="方正仿宋_GBK" w:cs="Times New Roman"/>
          <w:sz w:val="32"/>
          <w:szCs w:val="32"/>
          <w:lang w:val="en-US" w:eastAsia="zh-CN"/>
        </w:rPr>
        <w:t>技术用房</w:t>
      </w:r>
      <w:r>
        <w:rPr>
          <w:rFonts w:hint="default" w:ascii="Times New Roman" w:hAnsi="Times New Roman" w:eastAsia="方正仿宋_GBK" w:cs="Times New Roman"/>
          <w:sz w:val="32"/>
          <w:szCs w:val="32"/>
          <w:lang w:val="en-US" w:eastAsia="zh-CN"/>
        </w:rPr>
        <w:t>一栋，地上 1 层，砖混-钢架结构；</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、公厕：地上 1 层砖混结构；</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、储物用房：地上 1 层砖混-钢结构；</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、智能大棚：地上 1 层钢结构；</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、基地道路：由 N74 县道至基地大门口；</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、基地附属工程：包含水浇地、路面、排水沟等；</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val="en-US" w:eastAsia="zh-CN"/>
        </w:rPr>
        <w:t>、引水工程（基地灌溉用水）：采用 DN60 镀锌钢管引入；</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lang w:val="en-US" w:eastAsia="zh-CN"/>
        </w:rPr>
        <w:t>、引水工程（基地生活用水）：采用 25 镀锌钢管引入。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三、绩效目标申报情况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根据资金管理办法，县林业和草原局科学、依规编制</w:t>
      </w:r>
      <w:r>
        <w:rPr>
          <w:rFonts w:hint="default" w:ascii="Times New Roman" w:hAnsi="Times New Roman" w:eastAsia="方正仿宋_GBK" w:cs="Times New Roman"/>
          <w:sz w:val="32"/>
          <w:szCs w:val="32"/>
          <w:lang w:val="en-US" w:eastAsia="zh-CN"/>
        </w:rPr>
        <w:t>梁河县国有林场保障性苗圃基础设施建设项目</w:t>
      </w:r>
      <w:r>
        <w:rPr>
          <w:rFonts w:hint="eastAsia" w:ascii="Times New Roman" w:hAnsi="Times New Roman" w:eastAsia="方正仿宋_GBK" w:cs="Times New Roman"/>
          <w:sz w:val="32"/>
          <w:szCs w:val="32"/>
          <w:lang w:val="en-US" w:eastAsia="zh-CN"/>
        </w:rPr>
        <w:t>财政资金绩效目标表，详细如下：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总体目标：</w:t>
      </w:r>
      <w:r>
        <w:rPr>
          <w:rFonts w:hint="eastAsia" w:ascii="Times New Roman" w:hAnsi="Times New Roman" w:eastAsia="方正仿宋_GBK" w:cs="Times New Roman"/>
          <w:sz w:val="32"/>
          <w:szCs w:val="32"/>
          <w:lang w:val="en-US" w:eastAsia="zh-CN"/>
        </w:rPr>
        <w:t>项目建成后，将进一步服务于现代林业生产，加快国土绿化行动，维护林区社会稳定、推动区域经济的协调发展，促进乡村振兴，增加林农收入。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明细指标：</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用地面积99.355亩</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-基地整平工程</w:t>
      </w:r>
      <w:r>
        <w:rPr>
          <w:rFonts w:hint="eastAsia" w:ascii="Times New Roman" w:hAnsi="Times New Roman" w:eastAsia="方正仿宋_GBK" w:cs="Times New Roman"/>
          <w:sz w:val="32"/>
          <w:szCs w:val="32"/>
          <w:lang w:val="en-US" w:eastAsia="zh-CN"/>
        </w:rPr>
        <w:t>38.34万立方米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育苗区44.693亩</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-大苗培育区24.699亩</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-水生植物培育区4.561亩</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-种子晾晒场1.522亩</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-停车场387.94平方米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辅助用房208</w:t>
      </w:r>
      <w:r>
        <w:rPr>
          <w:rFonts w:hint="default" w:ascii="Times New Roman" w:hAnsi="Times New Roman" w:eastAsia="方正仿宋_GBK" w:cs="Times New Roman"/>
          <w:sz w:val="32"/>
          <w:szCs w:val="32"/>
          <w:lang w:val="en-US" w:eastAsia="zh-CN"/>
        </w:rPr>
        <w:t>平方米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公厕29.58</w:t>
      </w:r>
      <w:r>
        <w:rPr>
          <w:rFonts w:hint="default" w:ascii="Times New Roman" w:hAnsi="Times New Roman" w:eastAsia="方正仿宋_GBK" w:cs="Times New Roman"/>
          <w:sz w:val="32"/>
          <w:szCs w:val="32"/>
          <w:lang w:val="en-US" w:eastAsia="zh-CN"/>
        </w:rPr>
        <w:t>平方米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储物用房311.4</w:t>
      </w:r>
      <w:r>
        <w:rPr>
          <w:rFonts w:hint="default" w:ascii="Times New Roman" w:hAnsi="Times New Roman" w:eastAsia="方正仿宋_GBK" w:cs="Times New Roman"/>
          <w:sz w:val="32"/>
          <w:szCs w:val="32"/>
          <w:lang w:val="en-US" w:eastAsia="zh-CN"/>
        </w:rPr>
        <w:t>平方米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门卫室46.64</w:t>
      </w:r>
      <w:r>
        <w:rPr>
          <w:rFonts w:hint="default" w:ascii="Times New Roman" w:hAnsi="Times New Roman" w:eastAsia="方正仿宋_GBK" w:cs="Times New Roman"/>
          <w:sz w:val="32"/>
          <w:szCs w:val="32"/>
          <w:lang w:val="en-US" w:eastAsia="zh-CN"/>
        </w:rPr>
        <w:t>平方米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智能大棚1040.04</w:t>
      </w:r>
      <w:r>
        <w:rPr>
          <w:rFonts w:hint="default" w:ascii="Times New Roman" w:hAnsi="Times New Roman" w:eastAsia="方正仿宋_GBK" w:cs="Times New Roman"/>
          <w:sz w:val="32"/>
          <w:szCs w:val="32"/>
          <w:lang w:val="en-US" w:eastAsia="zh-CN"/>
        </w:rPr>
        <w:t>平方米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基地道路408.07米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引水工程（基地灌溉及生活用水）3289.64米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产出指标-质量指标-预计项目（工程）验收合格率（≥**%）</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产出指标-时效指标-项目开始时间2021年11月</w:t>
      </w:r>
      <w:r>
        <w:rPr>
          <w:rFonts w:hint="eastAsia" w:ascii="Times New Roman" w:hAnsi="Times New Roman" w:eastAsia="方正仿宋_GBK" w:cs="Times New Roman"/>
          <w:sz w:val="32"/>
          <w:szCs w:val="32"/>
          <w:lang w:val="en-US" w:eastAsia="zh-CN"/>
        </w:rPr>
        <w:t>，项目结束时间2022年4月</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w:t>
      </w:r>
      <w:r>
        <w:rPr>
          <w:rFonts w:hint="eastAsia" w:ascii="Times New Roman" w:hAnsi="Times New Roman" w:eastAsia="方正仿宋_GBK" w:cs="Times New Roman"/>
          <w:sz w:val="32"/>
          <w:szCs w:val="32"/>
          <w:lang w:val="en-US" w:eastAsia="zh-CN"/>
        </w:rPr>
        <w:t>成本</w:t>
      </w:r>
      <w:r>
        <w:rPr>
          <w:rFonts w:hint="default" w:ascii="Times New Roman" w:hAnsi="Times New Roman" w:eastAsia="方正仿宋_GBK" w:cs="Times New Roman"/>
          <w:sz w:val="32"/>
          <w:szCs w:val="32"/>
          <w:lang w:val="en-US" w:eastAsia="zh-CN"/>
        </w:rPr>
        <w:t>指标-工程造价与当地平均标准相符合（≥**%）&gt;=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效益指标-经济效益指标-服务于现代林业生产，加快国土绿化行动，促进乡村振兴，增加林农收入。</w:t>
      </w:r>
      <w:r>
        <w:rPr>
          <w:rFonts w:hint="eastAsia" w:ascii="Times New Roman" w:hAnsi="Times New Roman" w:eastAsia="方正仿宋_GBK" w:cs="Times New Roman"/>
          <w:sz w:val="32"/>
          <w:szCs w:val="32"/>
          <w:lang w:val="en-US" w:eastAsia="zh-CN"/>
        </w:rPr>
        <w:t>明显提高</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社会</w:t>
      </w:r>
      <w:r>
        <w:rPr>
          <w:rFonts w:hint="default" w:ascii="Times New Roman" w:hAnsi="Times New Roman" w:eastAsia="方正仿宋_GBK" w:cs="Times New Roman"/>
          <w:sz w:val="32"/>
          <w:szCs w:val="32"/>
          <w:lang w:val="en-US" w:eastAsia="zh-CN"/>
        </w:rPr>
        <w:t>效益指标-维护林区社会稳定，推动区域经济的协调发展。</w:t>
      </w:r>
      <w:r>
        <w:rPr>
          <w:rFonts w:hint="eastAsia" w:ascii="Times New Roman" w:hAnsi="Times New Roman" w:eastAsia="方正仿宋_GBK" w:cs="Times New Roman"/>
          <w:sz w:val="32"/>
          <w:szCs w:val="32"/>
          <w:lang w:val="en-US" w:eastAsia="zh-CN"/>
        </w:rPr>
        <w:t>全县</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生态</w:t>
      </w:r>
      <w:r>
        <w:rPr>
          <w:rFonts w:hint="default" w:ascii="Times New Roman" w:hAnsi="Times New Roman" w:eastAsia="方正仿宋_GBK" w:cs="Times New Roman"/>
          <w:sz w:val="32"/>
          <w:szCs w:val="32"/>
          <w:lang w:val="en-US" w:eastAsia="zh-CN"/>
        </w:rPr>
        <w:t>效益指标-践行绿水青山就是金山银山理念，筑牢生态安全屏障。</w:t>
      </w:r>
      <w:r>
        <w:rPr>
          <w:rFonts w:hint="eastAsia" w:ascii="Times New Roman" w:hAnsi="Times New Roman" w:eastAsia="方正仿宋_GBK" w:cs="Times New Roman"/>
          <w:sz w:val="32"/>
          <w:szCs w:val="32"/>
          <w:lang w:val="en-US" w:eastAsia="zh-CN"/>
        </w:rPr>
        <w:t>效益提高</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效益指标-可持续影响指标-项目可持续性</w:t>
      </w:r>
      <w:r>
        <w:rPr>
          <w:rFonts w:hint="eastAsia" w:ascii="Times New Roman" w:hAnsi="Times New Roman" w:eastAsia="方正仿宋_GBK" w:cs="Times New Roman"/>
          <w:sz w:val="32"/>
          <w:szCs w:val="32"/>
          <w:lang w:val="en-US" w:eastAsia="zh-CN"/>
        </w:rPr>
        <w:t>。长期</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满意度指标-服务对象满意度指标-受益群众满意度（≥**%）&gt;=95%</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河县国有林场保障性苗圃基础设施建设项目</w:t>
      </w:r>
      <w:r>
        <w:rPr>
          <w:rFonts w:hint="eastAsia" w:ascii="Times New Roman" w:hAnsi="Times New Roman" w:eastAsia="方正仿宋_GBK" w:cs="Times New Roman"/>
          <w:sz w:val="32"/>
          <w:szCs w:val="32"/>
          <w:lang w:val="en-US" w:eastAsia="zh-CN"/>
        </w:rPr>
        <w:t>已施工完成，绩效目标完成情况如下：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总体目标：</w:t>
      </w:r>
      <w:r>
        <w:rPr>
          <w:rFonts w:hint="eastAsia" w:ascii="Times New Roman" w:hAnsi="Times New Roman" w:eastAsia="方正仿宋_GBK" w:cs="Times New Roman"/>
          <w:sz w:val="32"/>
          <w:szCs w:val="32"/>
          <w:lang w:val="en-US" w:eastAsia="zh-CN"/>
        </w:rPr>
        <w:t>项目建成后，将进一步服务于现代林业生产，加快国土绿化行动，维护林区社会稳定、推动区域经济的协调发展，促进乡村振兴，增加林农收入。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明细指标：</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用地面积99.355亩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firstLine="5760" w:firstLineChars="180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99.355亩</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-基地整平工程</w:t>
      </w:r>
      <w:r>
        <w:rPr>
          <w:rFonts w:hint="eastAsia" w:ascii="Times New Roman" w:hAnsi="Times New Roman" w:eastAsia="方正仿宋_GBK" w:cs="Times New Roman"/>
          <w:sz w:val="32"/>
          <w:szCs w:val="32"/>
          <w:lang w:val="en-US" w:eastAsia="zh-CN"/>
        </w:rPr>
        <w:t xml:space="preserve">38.34万立方米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（38.34万立方米）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育苗区44.693亩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（44.693亩）</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-大苗培育区24.699亩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24.699亩</w:t>
      </w:r>
      <w:r>
        <w:rPr>
          <w:rFonts w:hint="eastAsia" w:ascii="Times New Roman" w:hAnsi="Times New Roman" w:eastAsia="方正仿宋_GBK" w:cs="Times New Roman"/>
          <w:b/>
          <w:bCs/>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-水生植物培育区4.561亩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4.561亩</w:t>
      </w:r>
      <w:r>
        <w:rPr>
          <w:rFonts w:hint="eastAsia" w:ascii="Times New Roman" w:hAnsi="Times New Roman" w:eastAsia="方正仿宋_GBK" w:cs="Times New Roman"/>
          <w:b/>
          <w:bCs/>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-种子晾晒场1.522亩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（1.522</w:t>
      </w:r>
      <w:r>
        <w:rPr>
          <w:rFonts w:hint="default" w:ascii="Times New Roman" w:hAnsi="Times New Roman" w:eastAsia="方正仿宋_GBK" w:cs="Times New Roman"/>
          <w:b/>
          <w:bCs/>
          <w:sz w:val="32"/>
          <w:szCs w:val="32"/>
          <w:lang w:val="en-US" w:eastAsia="zh-CN"/>
        </w:rPr>
        <w:t>亩</w:t>
      </w:r>
      <w:r>
        <w:rPr>
          <w:rFonts w:hint="eastAsia" w:ascii="Times New Roman" w:hAnsi="Times New Roman" w:eastAsia="方正仿宋_GBK" w:cs="Times New Roman"/>
          <w:b/>
          <w:bCs/>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-停车场387.94平方米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387.94平方米</w:t>
      </w:r>
      <w:r>
        <w:rPr>
          <w:rFonts w:hint="eastAsia" w:ascii="Times New Roman" w:hAnsi="Times New Roman" w:eastAsia="方正仿宋_GBK"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firstLine="321" w:firstLineChars="100"/>
        <w:jc w:val="right"/>
        <w:textAlignment w:val="auto"/>
        <w:outlineLvl w:val="9"/>
        <w:rPr>
          <w:rFonts w:hint="eastAsia" w:ascii="Times New Roman" w:hAnsi="Times New Roman" w:eastAsia="方正仿宋_GBK" w:cs="Times New Roman"/>
          <w:b/>
          <w:bCs/>
          <w:sz w:val="32"/>
          <w:szCs w:val="32"/>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技术用房208</w:t>
      </w:r>
      <w:r>
        <w:rPr>
          <w:rFonts w:hint="default" w:ascii="Times New Roman" w:hAnsi="Times New Roman" w:eastAsia="方正仿宋_GBK" w:cs="Times New Roman"/>
          <w:sz w:val="32"/>
          <w:szCs w:val="32"/>
          <w:lang w:val="en-US" w:eastAsia="zh-CN"/>
        </w:rPr>
        <w:t>平方米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（208平方米）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公厕29.58</w:t>
      </w:r>
      <w:r>
        <w:rPr>
          <w:rFonts w:hint="default" w:ascii="Times New Roman" w:hAnsi="Times New Roman" w:eastAsia="方正仿宋_GBK" w:cs="Times New Roman"/>
          <w:sz w:val="32"/>
          <w:szCs w:val="32"/>
          <w:lang w:val="en-US" w:eastAsia="zh-CN"/>
        </w:rPr>
        <w:t>平方米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（29.58平方米）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储物用房311.4</w:t>
      </w:r>
      <w:r>
        <w:rPr>
          <w:rFonts w:hint="default" w:ascii="Times New Roman" w:hAnsi="Times New Roman" w:eastAsia="方正仿宋_GBK" w:cs="Times New Roman"/>
          <w:sz w:val="32"/>
          <w:szCs w:val="32"/>
          <w:lang w:val="en-US" w:eastAsia="zh-CN"/>
        </w:rPr>
        <w:t>平方米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（311.4平方米）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门卫室46.64</w:t>
      </w:r>
      <w:r>
        <w:rPr>
          <w:rFonts w:hint="default" w:ascii="Times New Roman" w:hAnsi="Times New Roman" w:eastAsia="方正仿宋_GBK" w:cs="Times New Roman"/>
          <w:sz w:val="32"/>
          <w:szCs w:val="32"/>
          <w:lang w:val="en-US" w:eastAsia="zh-CN"/>
        </w:rPr>
        <w:t>平方米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（46.64平方米）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智能大棚1040.04</w:t>
      </w:r>
      <w:r>
        <w:rPr>
          <w:rFonts w:hint="default" w:ascii="Times New Roman" w:hAnsi="Times New Roman" w:eastAsia="方正仿宋_GBK" w:cs="Times New Roman"/>
          <w:sz w:val="32"/>
          <w:szCs w:val="32"/>
          <w:lang w:val="en-US" w:eastAsia="zh-CN"/>
        </w:rPr>
        <w:t>平方米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（1040.04平方米）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基地道路408.07米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（408.07米）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引水工程（基地灌溉及生活用水）3289.64米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（3289.64米）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产出指标-质量指标-预计项目（工程）验收合格率（≥**%）</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（100%）</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产出指标-时效指标-项目开始时间2021年11月</w:t>
      </w:r>
      <w:r>
        <w:rPr>
          <w:rFonts w:hint="eastAsia" w:ascii="Times New Roman" w:hAnsi="Times New Roman" w:eastAsia="方正仿宋_GBK" w:cs="Times New Roman"/>
          <w:sz w:val="32"/>
          <w:szCs w:val="32"/>
          <w:lang w:val="en-US" w:eastAsia="zh-CN"/>
        </w:rPr>
        <w:t>，项目结束时间2022年4月。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（100%）</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w:t>
      </w:r>
      <w:r>
        <w:rPr>
          <w:rFonts w:hint="eastAsia" w:ascii="Times New Roman" w:hAnsi="Times New Roman" w:eastAsia="方正仿宋_GBK" w:cs="Times New Roman"/>
          <w:sz w:val="32"/>
          <w:szCs w:val="32"/>
          <w:lang w:val="en-US" w:eastAsia="zh-CN"/>
        </w:rPr>
        <w:t>成本</w:t>
      </w:r>
      <w:r>
        <w:rPr>
          <w:rFonts w:hint="default" w:ascii="Times New Roman" w:hAnsi="Times New Roman" w:eastAsia="方正仿宋_GBK" w:cs="Times New Roman"/>
          <w:sz w:val="32"/>
          <w:szCs w:val="32"/>
          <w:lang w:val="en-US" w:eastAsia="zh-CN"/>
        </w:rPr>
        <w:t>指标-工程造价与当地平均标准相符合（≥**%）</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（100%）</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lang w:val="en-US" w:eastAsia="zh-CN"/>
        </w:rPr>
        <w:t>效益指标-经济效益指标-服务于现代林业生产，加快国土绿化行动，促进乡村振兴，增加林农收入</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（明显提高）</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社会</w:t>
      </w:r>
      <w:r>
        <w:rPr>
          <w:rFonts w:hint="default" w:ascii="Times New Roman" w:hAnsi="Times New Roman" w:eastAsia="方正仿宋_GBK" w:cs="Times New Roman"/>
          <w:sz w:val="32"/>
          <w:szCs w:val="32"/>
          <w:lang w:val="en-US" w:eastAsia="zh-CN"/>
        </w:rPr>
        <w:t>效益指标-维护林区社会稳定，推动区域经济的协调发展。</w:t>
      </w:r>
      <w:r>
        <w:rPr>
          <w:rFonts w:hint="eastAsia" w:ascii="Times New Roman" w:hAnsi="Times New Roman" w:eastAsia="方正仿宋_GBK" w:cs="Times New Roman"/>
          <w:b/>
          <w:bCs/>
          <w:sz w:val="32"/>
          <w:szCs w:val="32"/>
          <w:lang w:val="en-US" w:eastAsia="zh-CN"/>
        </w:rPr>
        <w:t>（全县）</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生态</w:t>
      </w:r>
      <w:r>
        <w:rPr>
          <w:rFonts w:hint="default" w:ascii="Times New Roman" w:hAnsi="Times New Roman" w:eastAsia="方正仿宋_GBK" w:cs="Times New Roman"/>
          <w:sz w:val="32"/>
          <w:szCs w:val="32"/>
          <w:lang w:val="en-US" w:eastAsia="zh-CN"/>
        </w:rPr>
        <w:t>效益指标-践行绿水青山就是金山银山理念，筑牢生态安全屏障。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（目前效益提高）</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效益指标-可持续影响指标-项目可持续性</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（长期）</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黑体_GBK" w:hAnsi="方正黑体_GBK" w:eastAsia="方正黑体_GBK" w:cs="方正黑体_GBK"/>
          <w:sz w:val="32"/>
          <w:szCs w:val="32"/>
          <w:lang w:val="en-US" w:eastAsia="zh-CN"/>
        </w:rPr>
      </w:pPr>
      <w:r>
        <w:rPr>
          <w:rFonts w:hint="default" w:ascii="Times New Roman" w:hAnsi="Times New Roman" w:eastAsia="方正仿宋_GBK" w:cs="Times New Roman"/>
          <w:sz w:val="32"/>
          <w:szCs w:val="32"/>
          <w:lang w:val="en-US" w:eastAsia="zh-CN"/>
        </w:rPr>
        <w:t>满意度指标-服务对象满意度指标-受益群众满意度（≥**%）&gt;=95%</w:t>
      </w:r>
      <w:r>
        <w:rPr>
          <w:rFonts w:hint="default" w:ascii="Times New Roman" w:hAnsi="Times New Roman" w:eastAsia="方正仿宋_GBK" w:cs="Times New Roman"/>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cs="Times New Roman"/>
          <w:b/>
          <w:bCs/>
          <w:sz w:val="32"/>
          <w:szCs w:val="32"/>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林业和草原局高度重视，严格按照初步设计和下达的建设内容，加强工程项目管理，认真组织开展施工作业，坚持工程招投标及政府招标采购制度，并对工程投资实行严格的预、结算及质量监督管理，在资金使用管理上做到专款专用，从而保证梁</w:t>
      </w:r>
      <w:bookmarkStart w:id="0" w:name="_GoBack"/>
      <w:bookmarkEnd w:id="0"/>
      <w:r>
        <w:rPr>
          <w:rFonts w:hint="default" w:ascii="Times New Roman" w:hAnsi="Times New Roman" w:eastAsia="方正仿宋_GBK" w:cs="Times New Roman"/>
          <w:sz w:val="32"/>
          <w:szCs w:val="32"/>
          <w:lang w:val="en-US" w:eastAsia="zh-CN"/>
        </w:rPr>
        <w:t>河县国有林场保障性苗圃基础设施建设项目</w:t>
      </w:r>
      <w:r>
        <w:rPr>
          <w:rFonts w:hint="eastAsia" w:ascii="Times New Roman" w:hAnsi="Times New Roman" w:eastAsia="方正仿宋_GBK" w:cs="Times New Roman"/>
          <w:sz w:val="32"/>
          <w:szCs w:val="32"/>
          <w:lang w:val="en-US" w:eastAsia="zh-CN"/>
        </w:rPr>
        <w:t>施工完成，达到了预期申报的绩效目标。</w:t>
      </w:r>
    </w:p>
    <w:p>
      <w:pPr>
        <w:pStyle w:val="2"/>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梁河县林业和草原局</w:t>
      </w:r>
    </w:p>
    <w:p>
      <w:pPr>
        <w:pStyle w:val="3"/>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sz w:val="32"/>
          <w:szCs w:val="32"/>
        </w:rPr>
      </w:pPr>
      <w:r>
        <w:rPr>
          <w:rFonts w:hint="eastAsia" w:ascii="Times New Roman" w:hAnsi="Times New Roman" w:eastAsia="方正仿宋_GBK" w:cs="Times New Roman"/>
          <w:kern w:val="2"/>
          <w:sz w:val="32"/>
          <w:szCs w:val="32"/>
          <w:lang w:val="en-US" w:eastAsia="zh-CN" w:bidi="ar-SA"/>
        </w:rPr>
        <w:t xml:space="preserve">                                2022年6月30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7A299"/>
    <w:multiLevelType w:val="singleLevel"/>
    <w:tmpl w:val="61D7A299"/>
    <w:lvl w:ilvl="0" w:tentative="0">
      <w:start w:val="1"/>
      <w:numFmt w:val="chineseCounting"/>
      <w:suff w:val="nothing"/>
      <w:lvlText w:val="%1、"/>
      <w:lvlJc w:val="left"/>
    </w:lvl>
  </w:abstractNum>
  <w:abstractNum w:abstractNumId="1">
    <w:nsid w:val="638F0CEC"/>
    <w:multiLevelType w:val="singleLevel"/>
    <w:tmpl w:val="638F0CEC"/>
    <w:lvl w:ilvl="0" w:tentative="0">
      <w:start w:val="4"/>
      <w:numFmt w:val="chineseCounting"/>
      <w:suff w:val="nothing"/>
      <w:lvlText w:val="%1、"/>
      <w:lvlJc w:val="left"/>
    </w:lvl>
  </w:abstractNum>
  <w:abstractNum w:abstractNumId="2">
    <w:nsid w:val="63913BCA"/>
    <w:multiLevelType w:val="singleLevel"/>
    <w:tmpl w:val="63913BCA"/>
    <w:lvl w:ilvl="0" w:tentative="0">
      <w:start w:val="1"/>
      <w:numFmt w:val="decimal"/>
      <w:suff w:val="nothing"/>
      <w:lvlText w:val="%1．"/>
      <w:lvlJc w:val="left"/>
      <w:pPr>
        <w:ind w:left="0" w:leftChars="0" w:firstLine="400" w:firstLineChars="0"/>
      </w:pPr>
      <w:rPr>
        <w:rFonts w:hint="default"/>
      </w:rPr>
    </w:lvl>
  </w:abstractNum>
  <w:abstractNum w:abstractNumId="3">
    <w:nsid w:val="63913E0C"/>
    <w:multiLevelType w:val="singleLevel"/>
    <w:tmpl w:val="63913E0C"/>
    <w:lvl w:ilvl="0" w:tentative="0">
      <w:start w:val="1"/>
      <w:numFmt w:val="decimal"/>
      <w:suff w:val="nothing"/>
      <w:lvlText w:val="%1．"/>
      <w:lvlJc w:val="left"/>
      <w:pPr>
        <w:ind w:left="0" w:leftChars="0" w:firstLine="400" w:firstLineChars="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NWU3OGYxMTU1MGY5MDU0YjBkN2FkZThiYTkxZTUifQ=="/>
  </w:docVars>
  <w:rsids>
    <w:rsidRoot w:val="12A85BCE"/>
    <w:rsid w:val="02B23223"/>
    <w:rsid w:val="04403B60"/>
    <w:rsid w:val="12A85BCE"/>
    <w:rsid w:val="18745691"/>
    <w:rsid w:val="261D22E1"/>
    <w:rsid w:val="285C7731"/>
    <w:rsid w:val="3B127626"/>
    <w:rsid w:val="3B60616F"/>
    <w:rsid w:val="46DE017C"/>
    <w:rsid w:val="582017CB"/>
    <w:rsid w:val="5E77113D"/>
    <w:rsid w:val="6C660A5F"/>
    <w:rsid w:val="7B99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7</Pages>
  <Words>2425</Words>
  <Characters>2782</Characters>
  <Lines>0</Lines>
  <Paragraphs>0</Paragraphs>
  <TotalTime>0</TotalTime>
  <ScaleCrop>false</ScaleCrop>
  <LinksUpToDate>false</LinksUpToDate>
  <CharactersWithSpaces>2880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2022-12-06T09:21:00Z</dcterms:created>
  <dc:creator>lx</dc:creator>
  <cp:lastModifiedBy>张楼楼</cp:lastModifiedBy>
  <cp:lastPrinted>2022-12-08T02:19:00Z</cp:lastPrinted>
  <dcterms:modified xsi:type="dcterms:W3CDTF">2022-12-19T06:52:49Z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EEE50BCA1D12429BAD239AC754958813</vt:lpwstr>
  </property>
</Properties>
</file>