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color w:val="FF0000"/>
          <w:sz w:val="144"/>
          <w:szCs w:val="144"/>
        </w:rPr>
      </w:pPr>
      <w:r>
        <w:rPr>
          <w:rFonts w:hint="eastAsia"/>
          <w:color w:val="FF0000"/>
          <w:sz w:val="144"/>
          <w:szCs w:val="144"/>
        </w:rPr>
        <w:t>民政工作简报</w:t>
      </w:r>
    </w:p>
    <w:p>
      <w:pPr>
        <w:rPr>
          <w:rFonts w:hint="eastAsia"/>
          <w:color w:val="000000"/>
          <w:sz w:val="72"/>
          <w:szCs w:val="72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color w:val="FF0000"/>
          <w:sz w:val="44"/>
          <w:szCs w:val="44"/>
        </w:rPr>
        <w:t>第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color w:val="FF0000"/>
          <w:sz w:val="44"/>
          <w:szCs w:val="44"/>
        </w:rPr>
        <w:t>期</w:t>
      </w:r>
    </w:p>
    <w:tbl>
      <w:tblPr>
        <w:tblStyle w:val="6"/>
        <w:tblW w:w="8831" w:type="dxa"/>
        <w:tblInd w:w="108" w:type="dxa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single" w:color="FF0000" w:sz="12" w:space="0"/>
          <w:insideV w:val="single" w:color="FF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single" w:color="FF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31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 xml:space="preserve">梁河县民政局                       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eastAsia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eastAsia="zh-CN"/>
              </w:rPr>
              <w:t>2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018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年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eastAsia="zh-CN"/>
              </w:rPr>
              <w:t>2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月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eastAsia="zh-CN"/>
              </w:rPr>
              <w:t>9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</w:p>
    <w:p>
      <w:pPr>
        <w:pStyle w:val="3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梁河县民政局开展春节节前安全大检查</w:t>
      </w:r>
    </w:p>
    <w:p>
      <w:pPr>
        <w:pStyle w:val="3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3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日我局</w:t>
      </w:r>
      <w:r>
        <w:rPr>
          <w:rFonts w:hint="eastAsia" w:ascii="仿宋_GB2312" w:eastAsia="仿宋_GB2312"/>
          <w:sz w:val="32"/>
          <w:szCs w:val="32"/>
          <w:lang w:eastAsia="zh-CN"/>
        </w:rPr>
        <w:t>孙玉廷副局长、梁聪昌主任科员等一行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5人</w:t>
      </w:r>
      <w:r>
        <w:rPr>
          <w:rFonts w:hint="eastAsia" w:ascii="仿宋_GB2312" w:eastAsia="仿宋_GB2312"/>
          <w:sz w:val="32"/>
          <w:szCs w:val="32"/>
          <w:lang w:eastAsia="zh-CN"/>
        </w:rPr>
        <w:t>对局机关、救灾物资储备库、烈士陵园、下属事业单位</w:t>
      </w:r>
      <w:r>
        <w:rPr>
          <w:rFonts w:hint="eastAsia" w:ascii="仿宋_GB2312" w:eastAsia="仿宋_GB2312"/>
          <w:sz w:val="32"/>
          <w:szCs w:val="32"/>
        </w:rPr>
        <w:t>中心敬老院和荣军疗养中心</w:t>
      </w:r>
      <w:r>
        <w:rPr>
          <w:rFonts w:hint="eastAsia" w:ascii="仿宋_GB2312" w:eastAsia="仿宋_GB2312"/>
          <w:sz w:val="32"/>
          <w:szCs w:val="32"/>
          <w:lang w:eastAsia="zh-CN"/>
        </w:rPr>
        <w:t>进行春节节前安全大检查。</w:t>
      </w:r>
    </w:p>
    <w:p>
      <w:pPr>
        <w:pStyle w:val="3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drawing>
          <wp:inline distT="0" distB="0" distL="114300" distR="114300">
            <wp:extent cx="5694680" cy="3015615"/>
            <wp:effectExtent l="0" t="0" r="1270" b="13335"/>
            <wp:docPr id="2" name="图片 2" descr="IMG_2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3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重点检查了消防、用电</w:t>
      </w:r>
      <w:r>
        <w:rPr>
          <w:rFonts w:hint="eastAsia" w:ascii="仿宋_GB2312" w:eastAsia="仿宋_GB2312"/>
          <w:sz w:val="32"/>
          <w:szCs w:val="32"/>
          <w:lang w:eastAsia="zh-CN"/>
        </w:rPr>
        <w:t>、食品</w:t>
      </w:r>
      <w:r>
        <w:rPr>
          <w:rFonts w:hint="eastAsia" w:ascii="仿宋_GB2312" w:eastAsia="仿宋_GB2312"/>
          <w:sz w:val="32"/>
          <w:szCs w:val="32"/>
        </w:rPr>
        <w:t>安全，消防设施是否完好齐全，</w:t>
      </w:r>
      <w:r>
        <w:rPr>
          <w:rFonts w:hint="eastAsia" w:ascii="仿宋_GB2312" w:eastAsia="仿宋_GB2312"/>
          <w:sz w:val="32"/>
          <w:szCs w:val="32"/>
          <w:lang w:eastAsia="zh-CN"/>
        </w:rPr>
        <w:t>电路是否老化，是否存在安全隐患，</w:t>
      </w:r>
      <w:r>
        <w:rPr>
          <w:rFonts w:hint="eastAsia" w:ascii="仿宋_GB2312" w:eastAsia="仿宋_GB2312"/>
          <w:sz w:val="32"/>
          <w:szCs w:val="32"/>
        </w:rPr>
        <w:t>敬老院食品卫生是否符合标准、</w:t>
      </w:r>
      <w:r>
        <w:rPr>
          <w:rFonts w:hint="eastAsia" w:ascii="仿宋_GB2312" w:eastAsia="仿宋_GB2312"/>
          <w:sz w:val="32"/>
          <w:szCs w:val="32"/>
          <w:lang w:eastAsia="zh-CN"/>
        </w:rPr>
        <w:t>起居室是否使用明火、是否使用大功率电器等的检查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及时排出安全隐患，</w:t>
      </w:r>
      <w:r>
        <w:rPr>
          <w:rFonts w:hint="eastAsia" w:ascii="仿宋_GB2312" w:hAnsi="宋体" w:eastAsia="仿宋_GB2312"/>
          <w:kern w:val="0"/>
          <w:sz w:val="32"/>
          <w:szCs w:val="32"/>
        </w:rPr>
        <w:t>确保全局干部职工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过一个安全</w:t>
      </w:r>
      <w:r>
        <w:rPr>
          <w:rFonts w:hint="eastAsia" w:ascii="仿宋_GB2312" w:hAnsi="宋体" w:eastAsia="仿宋_GB2312"/>
          <w:kern w:val="0"/>
          <w:sz w:val="32"/>
          <w:szCs w:val="32"/>
        </w:rPr>
        <w:t>、欢乐、祥和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的春</w:t>
      </w:r>
      <w:r>
        <w:rPr>
          <w:rFonts w:hint="eastAsia" w:ascii="仿宋_GB2312" w:hAnsi="宋体" w:eastAsia="仿宋_GB2312"/>
          <w:kern w:val="0"/>
          <w:sz w:val="32"/>
          <w:szCs w:val="32"/>
        </w:rPr>
        <w:t>节。</w:t>
      </w:r>
    </w:p>
    <w:p>
      <w:pPr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drawing>
          <wp:inline distT="0" distB="0" distL="114300" distR="114300">
            <wp:extent cx="5617845" cy="3745230"/>
            <wp:effectExtent l="0" t="0" r="1905" b="7620"/>
            <wp:docPr id="3" name="图片 3" descr="IMG_2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3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31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D0804"/>
    <w:rsid w:val="00010F1C"/>
    <w:rsid w:val="00320642"/>
    <w:rsid w:val="0050387C"/>
    <w:rsid w:val="007461F8"/>
    <w:rsid w:val="2BBD08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91;&#20214;&#27169;&#26495;\&#27665;&#25919;&#24037;&#20316;&#31616;&#25253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民政工作简报1.dot</Template>
  <Company>德宏州梁河县党政机关单位</Company>
  <Pages>1</Pages>
  <Words>17</Words>
  <Characters>17</Characters>
  <Lines>1</Lines>
  <Paragraphs>1</Paragraphs>
  <ScaleCrop>false</ScaleCrop>
  <LinksUpToDate>false</LinksUpToDate>
  <CharactersWithSpaces>52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2018-02-09T01:17:00Z</dcterms:created>
  <dc:creator>lenovo</dc:creator>
  <cp:lastModifiedBy>lenovo</cp:lastModifiedBy>
  <dcterms:modified xsi:type="dcterms:W3CDTF">2018-02-09T01:23:05Z</dcterms:modified>
  <dc:title>民政工作简报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