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483" w:rightChars="-230"/>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上海青浦区名优农特产品展销中心</w:t>
      </w:r>
    </w:p>
    <w:p>
      <w:pPr>
        <w:spacing w:line="600" w:lineRule="exact"/>
        <w:ind w:right="-483" w:rightChars="-230"/>
        <w:jc w:val="center"/>
        <w:rPr>
          <w:rFonts w:ascii="方正小标宋_GBK" w:hAnsi="Times New Roman" w:eastAsia="方正小标宋_GBK"/>
          <w:sz w:val="44"/>
          <w:szCs w:val="44"/>
        </w:rPr>
      </w:pPr>
      <w:r>
        <w:rPr>
          <w:rFonts w:hint="eastAsia" w:ascii="方正小标宋_GBK" w:hAnsi="Times New Roman" w:eastAsia="方正小标宋_GBK"/>
          <w:sz w:val="44"/>
          <w:szCs w:val="44"/>
        </w:rPr>
        <w:t>建设项目实施方案</w:t>
      </w:r>
    </w:p>
    <w:p>
      <w:pPr>
        <w:spacing w:line="600" w:lineRule="exact"/>
        <w:ind w:right="-483" w:rightChars="-230" w:firstLine="880" w:firstLineChars="200"/>
        <w:rPr>
          <w:rFonts w:ascii="方正小标宋_GBK" w:hAnsi="Times New Roman" w:eastAsia="方正小标宋_GBK"/>
          <w:kern w:val="0"/>
          <w:sz w:val="44"/>
          <w:szCs w:val="44"/>
        </w:rPr>
      </w:pP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为积极推进沪滇协作，加强上海市青浦区与云南省梁河县的密切携手共创，宣传梁河新时期的发展战略，</w:t>
      </w:r>
      <w:bookmarkStart w:id="0" w:name="_GoBack"/>
      <w:bookmarkEnd w:id="0"/>
      <w:r>
        <w:rPr>
          <w:rFonts w:ascii="Times New Roman" w:hAnsi="Times New Roman" w:eastAsia="方正仿宋_GBK"/>
          <w:kern w:val="0"/>
          <w:sz w:val="32"/>
          <w:szCs w:val="32"/>
        </w:rPr>
        <w:t>提升梁河县的知名度，展示生态资源优势和少数民族文化特色，大力开拓梁河农特优产品上海及华东市场，把梁河打造成上海乃至华东地区广大商家和游客喜爱的投资兴业、购置农特产品及其休闲、度假、养生的目的地之一，助推梁河精准脱贫，促进梁河经济社会繁荣发展。根据《上海市对口支援与合作交流工作领导小组办公室关于2018年上海市对口支援云南省新增项目资金计划安排的函》（沪合组办</w:t>
      </w:r>
      <w:r>
        <w:rPr>
          <w:rFonts w:ascii="Times New Roman" w:hAnsi="Times New Roman" w:eastAsia="仿宋_GB2312"/>
          <w:sz w:val="32"/>
          <w:szCs w:val="32"/>
        </w:rPr>
        <w:t>〔2018〕</w:t>
      </w:r>
      <w:r>
        <w:rPr>
          <w:rFonts w:ascii="Times New Roman" w:hAnsi="Times New Roman" w:eastAsia="方正仿宋_GBK"/>
          <w:kern w:val="0"/>
          <w:sz w:val="32"/>
          <w:szCs w:val="32"/>
        </w:rPr>
        <w:t>49号）</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《德宏州财政局关于下达2018年上海市对口支援云南省新增项目资金的通知》（德财农</w:t>
      </w:r>
      <w:r>
        <w:rPr>
          <w:rFonts w:ascii="Times New Roman" w:hAnsi="Times New Roman" w:eastAsia="仿宋_GB2312"/>
          <w:sz w:val="32"/>
          <w:szCs w:val="32"/>
        </w:rPr>
        <w:t>〔2018〕</w:t>
      </w:r>
      <w:r>
        <w:rPr>
          <w:rFonts w:ascii="Times New Roman" w:hAnsi="Times New Roman" w:eastAsia="方正仿宋_GBK"/>
          <w:kern w:val="0"/>
          <w:sz w:val="32"/>
          <w:szCs w:val="32"/>
        </w:rPr>
        <w:t>141号）文件精神和要求，结合实际，为切实</w:t>
      </w:r>
      <w:r>
        <w:rPr>
          <w:rFonts w:hint="eastAsia" w:ascii="Times New Roman" w:hAnsi="Times New Roman" w:eastAsia="方正仿宋_GBK"/>
          <w:kern w:val="0"/>
          <w:sz w:val="32"/>
          <w:szCs w:val="32"/>
        </w:rPr>
        <w:t>抓好</w:t>
      </w:r>
      <w:r>
        <w:rPr>
          <w:rFonts w:ascii="Times New Roman" w:hAnsi="Times New Roman" w:eastAsia="方正仿宋_GBK"/>
          <w:kern w:val="0"/>
          <w:sz w:val="32"/>
          <w:szCs w:val="32"/>
        </w:rPr>
        <w:t>《上海青浦区枇杷园梁河特产展示售货亭木屋建设项目》的建设实施工作，特编制本项目实施方案。</w:t>
      </w:r>
    </w:p>
    <w:p>
      <w:pPr>
        <w:spacing w:line="600" w:lineRule="exact"/>
        <w:ind w:right="-483" w:rightChars="-230" w:firstLine="640" w:firstLineChars="200"/>
        <w:rPr>
          <w:rFonts w:ascii="方正黑体_GBK" w:hAnsi="Times New Roman" w:eastAsia="方正黑体_GBK"/>
          <w:bCs/>
          <w:sz w:val="32"/>
          <w:szCs w:val="32"/>
        </w:rPr>
      </w:pPr>
      <w:r>
        <w:rPr>
          <w:rFonts w:hint="eastAsia" w:ascii="方正黑体_GBK" w:hAnsi="Times New Roman" w:eastAsia="方正黑体_GBK"/>
          <w:bCs/>
          <w:sz w:val="32"/>
          <w:szCs w:val="32"/>
        </w:rPr>
        <w:t>一、项目概要</w:t>
      </w:r>
    </w:p>
    <w:p>
      <w:pPr>
        <w:spacing w:line="600" w:lineRule="exact"/>
        <w:ind w:right="-483" w:rightChars="-230" w:firstLine="640" w:firstLineChars="200"/>
        <w:rPr>
          <w:rFonts w:ascii="Times New Roman" w:hAnsi="Times New Roman" w:eastAsia="方正仿宋_GBK"/>
          <w:spacing w:val="-10"/>
          <w:kern w:val="0"/>
          <w:sz w:val="32"/>
          <w:szCs w:val="32"/>
        </w:rPr>
      </w:pPr>
      <w:r>
        <w:rPr>
          <w:rFonts w:hint="eastAsia" w:ascii="方正楷体_GBK" w:hAnsi="Times New Roman" w:eastAsia="方正楷体_GBK"/>
          <w:kern w:val="0"/>
          <w:sz w:val="32"/>
          <w:szCs w:val="32"/>
        </w:rPr>
        <w:t>（一）项目名称：</w:t>
      </w:r>
      <w:r>
        <w:rPr>
          <w:rFonts w:hint="eastAsia" w:ascii="方正仿宋_GBK" w:hAnsi="Times New Roman" w:eastAsia="方正仿宋_GBK"/>
          <w:spacing w:val="-10"/>
          <w:kern w:val="0"/>
          <w:sz w:val="32"/>
          <w:szCs w:val="32"/>
        </w:rPr>
        <w:t>上海</w:t>
      </w:r>
      <w:r>
        <w:rPr>
          <w:rFonts w:ascii="Times New Roman" w:hAnsi="Times New Roman" w:eastAsia="方正仿宋_GBK"/>
          <w:spacing w:val="-10"/>
          <w:kern w:val="0"/>
          <w:sz w:val="32"/>
          <w:szCs w:val="32"/>
        </w:rPr>
        <w:t>青浦区名优农特产品展销中心建设</w:t>
      </w:r>
      <w:r>
        <w:rPr>
          <w:rFonts w:hint="eastAsia" w:ascii="Times New Roman" w:hAnsi="Times New Roman" w:eastAsia="方正仿宋_GBK"/>
          <w:spacing w:val="-10"/>
          <w:kern w:val="0"/>
          <w:sz w:val="32"/>
          <w:szCs w:val="32"/>
        </w:rPr>
        <w:t>项目</w:t>
      </w:r>
    </w:p>
    <w:p>
      <w:pPr>
        <w:spacing w:line="600" w:lineRule="exact"/>
        <w:ind w:right="-483" w:rightChars="-230" w:firstLine="640" w:firstLineChars="200"/>
        <w:rPr>
          <w:rFonts w:ascii="Times New Roman" w:hAnsi="Times New Roman" w:eastAsia="方正仿宋_GBK"/>
          <w:kern w:val="0"/>
          <w:sz w:val="32"/>
          <w:szCs w:val="32"/>
        </w:rPr>
      </w:pPr>
      <w:r>
        <w:rPr>
          <w:rFonts w:hint="eastAsia" w:ascii="方正楷体_GBK" w:hAnsi="Times New Roman" w:eastAsia="方正楷体_GBK"/>
          <w:kern w:val="0"/>
          <w:sz w:val="32"/>
          <w:szCs w:val="32"/>
        </w:rPr>
        <w:t>（二）项目组织实施单位：</w:t>
      </w:r>
      <w:r>
        <w:rPr>
          <w:rFonts w:ascii="Times New Roman" w:hAnsi="Times New Roman" w:eastAsia="方正仿宋_GBK"/>
          <w:kern w:val="0"/>
          <w:sz w:val="32"/>
          <w:szCs w:val="32"/>
        </w:rPr>
        <w:t>梁河县农业局</w:t>
      </w:r>
    </w:p>
    <w:p>
      <w:pPr>
        <w:spacing w:line="600" w:lineRule="exact"/>
        <w:ind w:right="-483" w:rightChars="-230" w:firstLine="640" w:firstLineChars="200"/>
        <w:rPr>
          <w:rFonts w:ascii="Times New Roman" w:hAnsi="Times New Roman" w:eastAsia="方正仿宋_GBK"/>
          <w:kern w:val="0"/>
          <w:sz w:val="32"/>
          <w:szCs w:val="32"/>
        </w:rPr>
      </w:pPr>
      <w:r>
        <w:rPr>
          <w:rFonts w:hint="eastAsia" w:ascii="方正楷体_GBK" w:hAnsi="Times New Roman" w:eastAsia="方正楷体_GBK"/>
          <w:kern w:val="0"/>
          <w:sz w:val="32"/>
          <w:szCs w:val="32"/>
        </w:rPr>
        <w:t>（三）项目实施地点：</w:t>
      </w:r>
      <w:r>
        <w:rPr>
          <w:rFonts w:ascii="Times New Roman" w:hAnsi="Times New Roman" w:eastAsia="方正仿宋_GBK"/>
          <w:kern w:val="0"/>
          <w:sz w:val="32"/>
          <w:szCs w:val="32"/>
        </w:rPr>
        <w:t>上海青浦区枇杷园</w:t>
      </w:r>
    </w:p>
    <w:p>
      <w:pPr>
        <w:spacing w:line="600" w:lineRule="exact"/>
        <w:ind w:right="-483" w:rightChars="-230" w:firstLine="640" w:firstLineChars="200"/>
        <w:rPr>
          <w:rFonts w:ascii="Times New Roman" w:hAnsi="Times New Roman" w:eastAsia="方正仿宋_GBK"/>
          <w:kern w:val="0"/>
          <w:sz w:val="32"/>
          <w:szCs w:val="32"/>
        </w:rPr>
      </w:pPr>
      <w:r>
        <w:rPr>
          <w:rFonts w:hint="eastAsia" w:ascii="方正楷体_GBK" w:hAnsi="Times New Roman" w:eastAsia="方正楷体_GBK"/>
          <w:kern w:val="0"/>
          <w:sz w:val="32"/>
          <w:szCs w:val="32"/>
        </w:rPr>
        <w:t>（四）项目总投资：</w:t>
      </w:r>
      <w:r>
        <w:rPr>
          <w:rFonts w:ascii="Times New Roman" w:hAnsi="Times New Roman" w:eastAsia="方正仿宋_GBK"/>
          <w:kern w:val="0"/>
          <w:sz w:val="32"/>
          <w:szCs w:val="32"/>
        </w:rPr>
        <w:t>项目总投资为30万元，项目建设资金将全部由上海对口帮扶资金扶持解决。</w:t>
      </w:r>
    </w:p>
    <w:p>
      <w:pPr>
        <w:spacing w:line="600" w:lineRule="exact"/>
        <w:ind w:right="-483" w:rightChars="-230" w:firstLine="640" w:firstLineChars="200"/>
        <w:rPr>
          <w:rFonts w:ascii="Times New Roman" w:hAnsi="Times New Roman" w:eastAsia="方正仿宋_GBK"/>
          <w:kern w:val="0"/>
          <w:sz w:val="32"/>
          <w:szCs w:val="32"/>
        </w:rPr>
      </w:pPr>
      <w:r>
        <w:rPr>
          <w:rFonts w:hint="eastAsia" w:ascii="方正楷体_GBK" w:hAnsi="Times New Roman" w:eastAsia="方正楷体_GBK"/>
          <w:kern w:val="0"/>
          <w:sz w:val="32"/>
          <w:szCs w:val="32"/>
        </w:rPr>
        <w:t>（五）项目内容：</w:t>
      </w:r>
      <w:r>
        <w:rPr>
          <w:rFonts w:ascii="Times New Roman" w:hAnsi="Times New Roman" w:eastAsia="方正仿宋_GBK"/>
          <w:kern w:val="0"/>
          <w:sz w:val="32"/>
          <w:szCs w:val="32"/>
        </w:rPr>
        <w:t>在上海市青浦区枇杷园，新建一套占地面积为52㎡（纵深4m×横宽13m）的庭院亭式木屋房，从而在上海青浦区建设建立梁河县名优农特产品展销中心1个，集中展示和销售梁河县的名优农特产品，不断拓展和打开梁河县名优农特产品的上海及华东消费市场，并通过采取“龙头企业或协会+贫困户”的利益联结模式，辐射带动建档立卡贫困户通过大力发展区域特色优势农业产业及其依靠自身努力从中受益和实现稳定脱贫增收致富。</w:t>
      </w:r>
    </w:p>
    <w:p>
      <w:pPr>
        <w:spacing w:line="600" w:lineRule="exact"/>
        <w:ind w:right="-483" w:rightChars="-230"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二、项目区基本情况</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梁河县地处横断山脉南端,高黎贡山西麓坡阶地的峡谷地带，位于东经98°6′-98°31′，北纬24°31′-24°58′之间。东北部与龙陵交界，南部与芒市、陇川县相接，西部与盈江县毗邻，交通便捷通达。县境南北纵距49公里，东西最大横距45公里，总面积1159平方公里。山区面积占总面积87.8%，坝区面积占12.2%。境内地势由北向南渐低，最高海波2672.8米，最低海拔860米。全县地处低纬度高原，属南亚热带季风气候，森林覆盖率63.2%，立体气候明显，年均气温18.4℃，年均降雨量1436.7毫米，全年无霜期288天，年日照时数为2341.4小时，气候具有干湿季明显、日照时间长、年温差小、日温差大、冬暖夏凉、气候温和等特点，适宜发展粮、蔗、茶、果、蔬、畜牧、水产等多种高原特色农业产业，农产品品类丰富、品质优异。</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梁河县是全省73个国家扶贫工作重点县之一和德宏州唯一没有边境线的边疆县，是一个传统的农业县。全县辖6乡3镇，62个村民委员会，4个社区，392个自然村，674个村民小组，总人口16.95万人，境内主要聚居着汉、傣、阿昌、景颇、德昂、傈僳、佤等20余种民族，2006年被省政府被命名为“葫芦丝之乡”，2011年被文化部命名为“中国民间文化艺术之乡”。 梁河县有4个贫困乡镇、50个贫困村（14个深度贫困村），共有在册建档立卡贫困人口7815户31733人，其中：至2017年底尚有未脱贫在册建档立卡贫困人口3422户12928人。2017年全县实现地区生产总值214605万元，地方公共财政预算收入13943万元，规模以上固定资产投资总额135808万元，社会消费品零售总额68403万元，城镇常住居民人均可支配收入23684元，农村常住居民人均可支配收入7954元。</w:t>
      </w:r>
    </w:p>
    <w:p>
      <w:pPr>
        <w:spacing w:line="600" w:lineRule="exact"/>
        <w:ind w:right="-483" w:rightChars="-230"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三、项目编制依据</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该项目根据《上海市对口支援与合作交流工作领导小组办公室关于2018年上海市对口支援云南省新增项目资金计划安排的函》（沪合组办</w:t>
      </w:r>
      <w:r>
        <w:rPr>
          <w:rFonts w:ascii="Times New Roman" w:hAnsi="Times New Roman" w:eastAsia="仿宋_GB2312"/>
          <w:sz w:val="32"/>
          <w:szCs w:val="32"/>
        </w:rPr>
        <w:t>〔2018〕</w:t>
      </w:r>
      <w:r>
        <w:rPr>
          <w:rFonts w:ascii="Times New Roman" w:hAnsi="Times New Roman" w:eastAsia="方正仿宋_GBK"/>
          <w:kern w:val="0"/>
          <w:sz w:val="32"/>
          <w:szCs w:val="32"/>
        </w:rPr>
        <w:t>49号）和《德宏州财政局关于下达2018年上海市对口支援云南省新增项目资金的通知》（德财农</w:t>
      </w:r>
      <w:r>
        <w:rPr>
          <w:rFonts w:ascii="Times New Roman" w:hAnsi="Times New Roman" w:eastAsia="仿宋_GB2312"/>
          <w:sz w:val="32"/>
          <w:szCs w:val="32"/>
        </w:rPr>
        <w:t>〔2018〕</w:t>
      </w:r>
      <w:r>
        <w:rPr>
          <w:rFonts w:ascii="Times New Roman" w:hAnsi="Times New Roman" w:eastAsia="方正仿宋_GBK"/>
          <w:kern w:val="0"/>
          <w:sz w:val="32"/>
          <w:szCs w:val="32"/>
        </w:rPr>
        <w:t>141号）文件精神和要求，予以进行编制的。</w:t>
      </w:r>
    </w:p>
    <w:p>
      <w:pPr>
        <w:spacing w:line="600" w:lineRule="exact"/>
        <w:ind w:right="-483" w:rightChars="-230"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四、项目建设方案</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（一）项目主要建设内容</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在上海市青浦区枇杷园，新建一套占地面积为52㎡（纵深4m×横宽13m）的庭院亭式木屋房。其主要功能：一是在上海青浦区开办梁河农特产品展示直销店面（售货亭）暨建设建立梁河县名优农特产品展销中心1个；二是供梁河县驻沪招商联络点和在沪务工人员服务站办公使用。其项目工程的主要建设内容包括：房屋基础与主体工程、配套设施及室内装潢设施建设等。</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（二）项目工程建设的相关技术规格及要求</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房屋占地面积为52平方米，布局为含檐廊在内4米纵深、13米横宽；房屋总高为4.5米，室单元面积为47.5平米，一楼地面为木结构复合地板，一楼通道局部配原木栏杆，一楼门口室外平台做防腐木地面抬高，木屋有基座及金属预埋固定。</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2.房屋墙体为樟子松高度烘干全实木榫卯结构叠砌墙体，整屋主体墙厚110mm，材料为樟子松原木且需经过高频烘干热处理加工，内、外墙面颜色均为松木原色、清水油漆。</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3.屋面为烟灰色沥青瓦木结构防水垫底，白色檐廊及天蓬板构架。</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4.门窗布局：三开间门面样式，13米敞口面是1大门2大窗，13米另一面设3扇窗，4米深左右侧面各1扇窗；门窗材料为（德国品牌SI国内生产）双层中空隔热玻璃，门的样式为</w:t>
      </w:r>
      <w:r>
        <w:rPr>
          <w:rFonts w:ascii="Times New Roman" w:hAnsi="Times New Roman" w:eastAsia="方正仿宋_GBK"/>
          <w:kern w:val="0"/>
          <w:sz w:val="32"/>
          <w:szCs w:val="32"/>
        </w:rPr>
        <w:tab/>
      </w:r>
      <w:r>
        <w:rPr>
          <w:rFonts w:ascii="Times New Roman" w:hAnsi="Times New Roman" w:eastAsia="方正仿宋_GBK"/>
          <w:kern w:val="0"/>
          <w:sz w:val="32"/>
          <w:szCs w:val="32"/>
        </w:rPr>
        <w:t>内开门、双层夹心玻璃、深木色，窗的样式为内开上旋窗或内开侧窗、双层夹心玻璃、深木色。</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5.电器排布：三开间空调电源到位，照明电源到位，安设集中控制强电盒、两路监控和外部连廊照明。</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6.上下水排布：预留一路，排污口不预留。</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7.外立面效果图1（参考）：</w:t>
      </w:r>
    </w:p>
    <w:p>
      <w:pPr>
        <w:rPr>
          <w:rFonts w:ascii="Arial" w:hAnsi="Arial" w:cs="Arial"/>
          <w:szCs w:val="21"/>
        </w:rPr>
      </w:pPr>
    </w:p>
    <w:p>
      <w:pPr>
        <w:rPr>
          <w:rFonts w:ascii="Arial" w:hAnsi="Arial" w:cs="Arial"/>
          <w:szCs w:val="21"/>
        </w:rPr>
      </w:pPr>
      <w:r>
        <w:pict>
          <v:shape id="_x0000_i1025" o:spt="75" type="#_x0000_t75" style="height:196.5pt;width:406.5pt;" filled="f" o:preferrelative="t" stroked="f" coordsize="21600,21600">
            <v:path/>
            <v:fill on="f" focussize="0,0"/>
            <v:stroke on="f" joinstyle="miter"/>
            <v:imagedata r:id="rId5" o:title=""/>
            <o:lock v:ext="edit" aspectratio="t"/>
            <w10:wrap type="none"/>
            <w10:anchorlock/>
          </v:shape>
        </w:pict>
      </w:r>
    </w:p>
    <w:p>
      <w:pPr>
        <w:rPr>
          <w:rFonts w:ascii="Arial" w:hAnsi="Arial" w:cs="Arial"/>
          <w:b/>
          <w:bCs/>
          <w:szCs w:val="21"/>
        </w:rPr>
      </w:pP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8.具体各有关建设内容及其详细技术要求，将根据项目工程建设实际，以相关建设合同约定为准。</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（三）项目实施时间进度安排</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该项目计划于2018年12月底以前完成项目全部建设内容及其工程结算审计、竣工验收和资金拨付等工作；于2019年1月底以前完成项目材料收集整理归档等所有相关工作。</w:t>
      </w:r>
    </w:p>
    <w:p>
      <w:pPr>
        <w:spacing w:line="600" w:lineRule="exact"/>
        <w:ind w:right="-483" w:rightChars="-230"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五、项目资金概算、筹措与管理</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（一）项目投资概算</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该项目经初步实地考察询价及丈量测算，共需投入资金总额为30万元，其中主要包括：</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1.木屋基础基建：预计开挖土方20.71立方，综合平均单价127.2元，小计2634.3元；浇筑钢筋混凝土基础16.6立方，综合平均单价2604.2元，小计43229.7元；合计投资为45864元。</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2.木屋主体木结构：预计共需防腐木方材料13.25立方，其建造综合平均单价6879.73元，合计投资为91156.42元。</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3.木屋瓦屋面：预计建设屋面面积83.34平方，建设综合平均单价287.12元，合计投资为23928.58元。</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4.木屋外墙及门窗：预计安装木屋门窗及防腐木外墙129.2平方，建设综合平均单价501.2元，合计投资为64755元。</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5.木屋室内装潢及相关设施配置（包含电脑一台、打印机一台、户外LED显示屏一台）等，预计投资为26490元。</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6.各种税金及规费等支出为47806元。</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项目具体投入支出，最终以实际结算为准。</w:t>
      </w:r>
    </w:p>
    <w:p>
      <w:pPr>
        <w:spacing w:line="600" w:lineRule="exact"/>
        <w:ind w:right="-483" w:rightChars="-230" w:firstLine="643" w:firstLineChars="200"/>
        <w:rPr>
          <w:rFonts w:ascii="Times New Roman" w:hAnsi="Times New Roman" w:eastAsia="方正仿宋_GBK"/>
          <w:b/>
          <w:kern w:val="0"/>
          <w:sz w:val="32"/>
          <w:szCs w:val="32"/>
        </w:rPr>
      </w:pPr>
      <w:r>
        <w:rPr>
          <w:rFonts w:ascii="Times New Roman" w:hAnsi="Times New Roman" w:eastAsia="方正仿宋_GBK"/>
          <w:b/>
          <w:kern w:val="0"/>
          <w:sz w:val="32"/>
          <w:szCs w:val="32"/>
        </w:rPr>
        <w:t>（二）项目资金筹措</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该项目总投资为30万元，项目建设资金将全部由上海对口帮扶资金扶持解决。</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（三）项目资金管理</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1.该项目工程建设鉴于存在实施地域的特殊性以及房屋建筑构造风格要求的独特性，因此，该项目工程建设实施拟将采用直接发包的方式予以进行施工建设。</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项目资金的拨付使用管理将严格遵照《上海市对口支援与合作交流专项资金管理办法》、《上海市对口支援云南省项目管理办法》、云南省扶贫项目资金管理办法及其相关招标采购合同管理规定等，严肃执行相关财经纪律和财务制度管理，做到专人专账管理和专款专用，项目结束后将及时全面做好项目竣工验收和财务审计。</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3.该项目工程将实行施工方先行垫资的方式进行建设，待项目工程内容全部建设结束，根据工程建设实施的实际完成情况，通过进行项目竣工验收和工程结算审计之后，即可拨付项目扶持资金。</w:t>
      </w:r>
    </w:p>
    <w:p>
      <w:pPr>
        <w:spacing w:line="600" w:lineRule="exact"/>
        <w:ind w:right="-483" w:rightChars="-230"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六、项目组织管理</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（一）组织机构</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为切实抓好项目的组织实施，确保各项建设内容及目标任务圆满完成，成立项目实施工作领导小组。</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组  长：</w:t>
      </w:r>
      <w:r>
        <w:rPr>
          <w:rFonts w:hint="eastAsia" w:ascii="Times New Roman" w:hAnsi="Times New Roman" w:eastAsia="方正仿宋_GBK"/>
          <w:kern w:val="0"/>
          <w:sz w:val="32"/>
          <w:szCs w:val="32"/>
        </w:rPr>
        <w:t>寸时雄</w:t>
      </w:r>
      <w:r>
        <w:rPr>
          <w:rFonts w:ascii="Times New Roman" w:hAnsi="Times New Roman" w:eastAsia="方正仿宋_GBK"/>
          <w:kern w:val="0"/>
          <w:sz w:val="32"/>
          <w:szCs w:val="32"/>
        </w:rPr>
        <w:t xml:space="preserve">   梁河县人民政府副县长</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副组长：杨荣富   梁河县农业局局长</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        杨清旺   梁河县扶贫办主任</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成 </w:t>
      </w: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员：李  俊   梁河县人民政府办公室副主任</w:t>
      </w:r>
    </w:p>
    <w:p>
      <w:pPr>
        <w:spacing w:line="600" w:lineRule="exact"/>
        <w:ind w:right="-483" w:rightChars="-230" w:firstLine="1920" w:firstLineChars="600"/>
        <w:rPr>
          <w:rFonts w:ascii="Times New Roman" w:hAnsi="Times New Roman" w:eastAsia="方正仿宋_GBK"/>
          <w:kern w:val="0"/>
          <w:sz w:val="32"/>
          <w:szCs w:val="32"/>
        </w:rPr>
      </w:pPr>
      <w:r>
        <w:rPr>
          <w:rFonts w:ascii="Times New Roman" w:hAnsi="Times New Roman" w:eastAsia="方正仿宋_GBK"/>
          <w:kern w:val="0"/>
          <w:sz w:val="32"/>
          <w:szCs w:val="32"/>
        </w:rPr>
        <w:t>梁兆帆   梁河县扶贫办副主任</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        陈朝从   梁河县农业局副局长</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        周德时   梁河县回龙茶协会会长</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        陈本虎   梁河县人民政府办公室工作人员</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        李文炳   梁河县茶叶技术推广站站长</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 xml:space="preserve">        通毓良   梁河县人事劳动局驻泸联络员</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领导小组办公室下设于梁河县农业局，办公室主任由李文炳兼任，办公室的主要职责：编制项目实施方案，统筹协调各项工作，并做好项目实施的监督、督促及日常管理工作。</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（二）项目管理</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县扶贫办负责项目资金的监督管理和使用，做好项目实施的监督检查。</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县农业局负责编制项目实施方案及其项目的具体组织实施管理和资金兑付工作。</w:t>
      </w:r>
    </w:p>
    <w:p>
      <w:pPr>
        <w:spacing w:line="600" w:lineRule="exact"/>
        <w:ind w:right="-483" w:rightChars="-230"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项目实施工作领导小组全程负责做好项目组织实施管理、督促监督检查、竣工验收及其资金拨付使用管理与项目审计等。在项目实施过程中，做好质量监督管理工作，定期不定期对项目质量进行检查，对存在的质量问题和安全隐患，及时要求施工方进行整改。</w:t>
      </w:r>
    </w:p>
    <w:p>
      <w:pPr>
        <w:spacing w:line="600" w:lineRule="exact"/>
        <w:ind w:right="-483" w:rightChars="-230"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七、项目效益分析</w:t>
      </w:r>
    </w:p>
    <w:p>
      <w:pPr>
        <w:spacing w:line="600" w:lineRule="exact"/>
        <w:ind w:right="-483" w:rightChars="-230" w:firstLine="640" w:firstLineChars="200"/>
        <w:rPr>
          <w:rFonts w:ascii="方正楷体_GBK" w:hAnsi="Times New Roman" w:eastAsia="方正楷体_GBK"/>
          <w:b/>
          <w:kern w:val="0"/>
          <w:sz w:val="32"/>
          <w:szCs w:val="32"/>
        </w:rPr>
      </w:pPr>
      <w:r>
        <w:rPr>
          <w:rFonts w:hint="eastAsia" w:ascii="方正楷体_GBK" w:hAnsi="Times New Roman" w:eastAsia="方正楷体_GBK"/>
          <w:kern w:val="0"/>
          <w:sz w:val="32"/>
          <w:szCs w:val="32"/>
        </w:rPr>
        <w:t>（一）社会效益。</w:t>
      </w:r>
      <w:r>
        <w:rPr>
          <w:rFonts w:ascii="Times New Roman" w:hAnsi="Times New Roman" w:eastAsia="方正仿宋_GBK"/>
          <w:kern w:val="0"/>
          <w:sz w:val="32"/>
          <w:szCs w:val="32"/>
        </w:rPr>
        <w:t>该项目建成后，在上海市青浦区与德宏州梁河县之间搭建一个合作沟通交流的平台，并通过开办两地联络办事处及其在上海市青浦区建设建立梁河县名优农特产品展示展销中心1个，集中展示和销售梁河县的名优农特产品，这样定将会：更加便于加强上海市青浦区与德宏州梁河县的一系列相关业务的沟通合作联络与紧密联系；让优质的梁河回龙茶、滇皂荚、葫芦丝、大米、茶果油、白花蛇舌草、蜂蜜、食用菌、核桃、草果、特色糕点果脯以及民族服饰、民族工艺品等农副产品和民族特色文化产品走进上海市面家庭；让上海广大民众、客商更加充分认识了解梁河县；从而，为大力宣传梁河新时期的发展战略，提升梁河县的知名度，展示梁河生态资源优势和少数民族文化特色，开拓梁河农特优质产品上海及华东市场，吸引上海客商到梁河投资兴业，把梁河打造成上海乃至华东地区游客喜爱的休闲、度假、养生的目的地之一，助推梁河精准脱贫和乡村振兴战略，促进梁河经济社会繁荣发展，让沪滇协作在梁河取得实实在在的辉煌成绩，是具有现实和深远历史性意义的，项目的社会效益是十分显著的。</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（二）经济效益。</w:t>
      </w:r>
      <w:r>
        <w:rPr>
          <w:rFonts w:ascii="Times New Roman" w:hAnsi="Times New Roman" w:eastAsia="方正仿宋_GBK"/>
          <w:kern w:val="0"/>
          <w:sz w:val="32"/>
          <w:szCs w:val="32"/>
        </w:rPr>
        <w:t>德宏州及其梁河县自然生态资源优异，各种农特产品品类丰富、品质优良；而上海市作为一个社会经济繁荣发达的国际大都市，人民生活水平高、市场消费空间巨大。因此，该项目建成后，通过在上海青浦区建设建立1个梁河县名优农特产品展销中心，</w:t>
      </w:r>
      <w:r>
        <w:rPr>
          <w:rFonts w:hint="eastAsia" w:ascii="Times New Roman" w:hAnsi="Times New Roman" w:eastAsia="方正仿宋_GBK"/>
          <w:kern w:val="0"/>
          <w:sz w:val="32"/>
          <w:szCs w:val="32"/>
        </w:rPr>
        <w:t>专门用于梁河县农特产品展示展销及劳务输出联络</w:t>
      </w:r>
      <w:r>
        <w:rPr>
          <w:rFonts w:ascii="Times New Roman" w:hAnsi="Times New Roman" w:eastAsia="方正仿宋_GBK"/>
          <w:kern w:val="0"/>
          <w:sz w:val="32"/>
          <w:szCs w:val="32"/>
        </w:rPr>
        <w:t>。</w:t>
      </w:r>
    </w:p>
    <w:p>
      <w:pPr>
        <w:spacing w:line="600" w:lineRule="exact"/>
        <w:ind w:right="-483" w:rightChars="-230"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（三）扶贫效益。</w:t>
      </w:r>
      <w:r>
        <w:rPr>
          <w:rFonts w:ascii="Times New Roman" w:hAnsi="Times New Roman" w:eastAsia="方正仿宋_GBK"/>
          <w:kern w:val="0"/>
          <w:sz w:val="32"/>
          <w:szCs w:val="32"/>
        </w:rPr>
        <w:t>项目建成后，通过在上海青浦区建设建立1个梁河县名优农特产品展销中心，集中展示和销售梁河县的名优农特产品，不断拓展和打开梁河县名优农特产品的上海及华东消费市场，大力促进优质的梁河回龙茶、滇皂荚、葫芦丝、大米、茶果油、白花蛇舌草、蜂蜜、食用菌、核桃、草果、特色糕点果脯以及民族服饰、民族工艺品等农副产品和民族特色文化产品市场拓展和销售。从而，通过积极采取“龙头企业或协会+贫困户”的利益联结模式，可辐射带动建档立卡贫困户通过大力发展区域特色优势农业产业及其依靠自身努力，实现稳定脱贫增收致富；同时，也定将会有力推动梁河县广大贫困乡村地区的产业振兴、农民增收致富、社会经济繁荣发展及其乡村振兴战略目标的实现。</w:t>
      </w:r>
    </w:p>
    <w:p>
      <w:pPr>
        <w:spacing w:line="600" w:lineRule="exact"/>
        <w:ind w:right="-483" w:rightChars="-230"/>
        <w:rPr>
          <w:rFonts w:ascii="Times New Roman" w:hAnsi="Times New Roman" w:eastAsia="方正仿宋_GBK"/>
          <w:kern w:val="0"/>
          <w:sz w:val="32"/>
          <w:szCs w:val="32"/>
        </w:rPr>
      </w:pPr>
    </w:p>
    <w:p>
      <w:pPr>
        <w:spacing w:line="600" w:lineRule="exact"/>
        <w:ind w:firstLine="5440" w:firstLineChars="1700"/>
        <w:rPr>
          <w:rFonts w:ascii="Times New Roman" w:hAnsi="Times New Roman" w:eastAsia="方正仿宋_GBK"/>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D48087C"/>
    <w:rsid w:val="0001661A"/>
    <w:rsid w:val="000364AC"/>
    <w:rsid w:val="0005515C"/>
    <w:rsid w:val="000A51EE"/>
    <w:rsid w:val="000A7C9B"/>
    <w:rsid w:val="000B025E"/>
    <w:rsid w:val="000B03F6"/>
    <w:rsid w:val="000B057B"/>
    <w:rsid w:val="000B7213"/>
    <w:rsid w:val="000C55A8"/>
    <w:rsid w:val="000D205D"/>
    <w:rsid w:val="000F0B4B"/>
    <w:rsid w:val="0010619E"/>
    <w:rsid w:val="00120189"/>
    <w:rsid w:val="00121AA4"/>
    <w:rsid w:val="0012416F"/>
    <w:rsid w:val="00141265"/>
    <w:rsid w:val="001659BA"/>
    <w:rsid w:val="00181B4B"/>
    <w:rsid w:val="00183F50"/>
    <w:rsid w:val="001C29CB"/>
    <w:rsid w:val="001D05BE"/>
    <w:rsid w:val="00215FDC"/>
    <w:rsid w:val="00236D4F"/>
    <w:rsid w:val="00245BF2"/>
    <w:rsid w:val="002702CB"/>
    <w:rsid w:val="0027478A"/>
    <w:rsid w:val="002872F4"/>
    <w:rsid w:val="002A7C05"/>
    <w:rsid w:val="002E6E64"/>
    <w:rsid w:val="002F7AC1"/>
    <w:rsid w:val="0030184A"/>
    <w:rsid w:val="003021B6"/>
    <w:rsid w:val="00304BC3"/>
    <w:rsid w:val="00324E66"/>
    <w:rsid w:val="00324F97"/>
    <w:rsid w:val="00343B80"/>
    <w:rsid w:val="0034527D"/>
    <w:rsid w:val="00351ED3"/>
    <w:rsid w:val="003526BF"/>
    <w:rsid w:val="003750CD"/>
    <w:rsid w:val="0039689F"/>
    <w:rsid w:val="00397105"/>
    <w:rsid w:val="003A27A3"/>
    <w:rsid w:val="003B1B8F"/>
    <w:rsid w:val="003D6BA8"/>
    <w:rsid w:val="003D768A"/>
    <w:rsid w:val="003F268C"/>
    <w:rsid w:val="0041258C"/>
    <w:rsid w:val="00412BD7"/>
    <w:rsid w:val="00461B86"/>
    <w:rsid w:val="00480A50"/>
    <w:rsid w:val="00482EF0"/>
    <w:rsid w:val="00487D39"/>
    <w:rsid w:val="004A23CD"/>
    <w:rsid w:val="004B32D7"/>
    <w:rsid w:val="004B4AF0"/>
    <w:rsid w:val="004D2DC2"/>
    <w:rsid w:val="004E7F33"/>
    <w:rsid w:val="005259C0"/>
    <w:rsid w:val="00535919"/>
    <w:rsid w:val="005501B2"/>
    <w:rsid w:val="00552CBB"/>
    <w:rsid w:val="00556670"/>
    <w:rsid w:val="005719A3"/>
    <w:rsid w:val="0057295D"/>
    <w:rsid w:val="00574802"/>
    <w:rsid w:val="00584E85"/>
    <w:rsid w:val="00590D71"/>
    <w:rsid w:val="005C38AB"/>
    <w:rsid w:val="005F1FF4"/>
    <w:rsid w:val="005F2387"/>
    <w:rsid w:val="00602B8D"/>
    <w:rsid w:val="0061382D"/>
    <w:rsid w:val="00617BBF"/>
    <w:rsid w:val="0067642F"/>
    <w:rsid w:val="006C3EC3"/>
    <w:rsid w:val="006C7EB7"/>
    <w:rsid w:val="00701398"/>
    <w:rsid w:val="00755486"/>
    <w:rsid w:val="0075726D"/>
    <w:rsid w:val="007811BF"/>
    <w:rsid w:val="00791D35"/>
    <w:rsid w:val="007C469A"/>
    <w:rsid w:val="007E41A8"/>
    <w:rsid w:val="007F03F0"/>
    <w:rsid w:val="007F5802"/>
    <w:rsid w:val="00823F18"/>
    <w:rsid w:val="00847C3E"/>
    <w:rsid w:val="00871099"/>
    <w:rsid w:val="008859C6"/>
    <w:rsid w:val="008A69E7"/>
    <w:rsid w:val="008B1877"/>
    <w:rsid w:val="008B1CDD"/>
    <w:rsid w:val="008C60F4"/>
    <w:rsid w:val="008C6264"/>
    <w:rsid w:val="008D11DE"/>
    <w:rsid w:val="008D59B6"/>
    <w:rsid w:val="008D5F92"/>
    <w:rsid w:val="008D66B4"/>
    <w:rsid w:val="00901A73"/>
    <w:rsid w:val="00903AE6"/>
    <w:rsid w:val="0090737F"/>
    <w:rsid w:val="00921653"/>
    <w:rsid w:val="00926342"/>
    <w:rsid w:val="00934EB9"/>
    <w:rsid w:val="00940E9A"/>
    <w:rsid w:val="009436C9"/>
    <w:rsid w:val="009555BF"/>
    <w:rsid w:val="00960499"/>
    <w:rsid w:val="00977A47"/>
    <w:rsid w:val="00984219"/>
    <w:rsid w:val="00984350"/>
    <w:rsid w:val="00985C4B"/>
    <w:rsid w:val="009B0402"/>
    <w:rsid w:val="009B1149"/>
    <w:rsid w:val="009B5731"/>
    <w:rsid w:val="009C23E9"/>
    <w:rsid w:val="009C3A38"/>
    <w:rsid w:val="00A05CEE"/>
    <w:rsid w:val="00A140F4"/>
    <w:rsid w:val="00A21817"/>
    <w:rsid w:val="00A2516B"/>
    <w:rsid w:val="00A32FD9"/>
    <w:rsid w:val="00A34C14"/>
    <w:rsid w:val="00A6315F"/>
    <w:rsid w:val="00A633AE"/>
    <w:rsid w:val="00A65915"/>
    <w:rsid w:val="00A671C2"/>
    <w:rsid w:val="00AA7673"/>
    <w:rsid w:val="00AD4913"/>
    <w:rsid w:val="00AD71E9"/>
    <w:rsid w:val="00AF3664"/>
    <w:rsid w:val="00B15783"/>
    <w:rsid w:val="00B32469"/>
    <w:rsid w:val="00B33AE8"/>
    <w:rsid w:val="00B5754C"/>
    <w:rsid w:val="00B86444"/>
    <w:rsid w:val="00B9022F"/>
    <w:rsid w:val="00B95A2B"/>
    <w:rsid w:val="00B97BF8"/>
    <w:rsid w:val="00BB7B2B"/>
    <w:rsid w:val="00BD1B2C"/>
    <w:rsid w:val="00BD5C23"/>
    <w:rsid w:val="00BD60AF"/>
    <w:rsid w:val="00BD6CB6"/>
    <w:rsid w:val="00BE3EBF"/>
    <w:rsid w:val="00C332DC"/>
    <w:rsid w:val="00C37D3F"/>
    <w:rsid w:val="00C40F0A"/>
    <w:rsid w:val="00C67972"/>
    <w:rsid w:val="00C82EF2"/>
    <w:rsid w:val="00CA07D8"/>
    <w:rsid w:val="00CA103B"/>
    <w:rsid w:val="00CA489B"/>
    <w:rsid w:val="00CC32B7"/>
    <w:rsid w:val="00D17955"/>
    <w:rsid w:val="00D427EE"/>
    <w:rsid w:val="00D5205C"/>
    <w:rsid w:val="00D560BF"/>
    <w:rsid w:val="00D809FE"/>
    <w:rsid w:val="00E14959"/>
    <w:rsid w:val="00E24C72"/>
    <w:rsid w:val="00E5344E"/>
    <w:rsid w:val="00EA2E7A"/>
    <w:rsid w:val="00EA4FAB"/>
    <w:rsid w:val="00EB6AE8"/>
    <w:rsid w:val="00EC6544"/>
    <w:rsid w:val="00ED2103"/>
    <w:rsid w:val="00EF5B51"/>
    <w:rsid w:val="00F03466"/>
    <w:rsid w:val="00F03742"/>
    <w:rsid w:val="00F168A0"/>
    <w:rsid w:val="00F26A47"/>
    <w:rsid w:val="00F54149"/>
    <w:rsid w:val="00F62597"/>
    <w:rsid w:val="00F754FC"/>
    <w:rsid w:val="00F83E08"/>
    <w:rsid w:val="00F87DE7"/>
    <w:rsid w:val="00FA7471"/>
    <w:rsid w:val="00FB2907"/>
    <w:rsid w:val="00FC771E"/>
    <w:rsid w:val="00FE2F20"/>
    <w:rsid w:val="00FE4278"/>
    <w:rsid w:val="00FF3027"/>
    <w:rsid w:val="01304105"/>
    <w:rsid w:val="02A12F18"/>
    <w:rsid w:val="043D395F"/>
    <w:rsid w:val="06103C55"/>
    <w:rsid w:val="094F61CD"/>
    <w:rsid w:val="0A5F7B85"/>
    <w:rsid w:val="0AB8130F"/>
    <w:rsid w:val="0C654A57"/>
    <w:rsid w:val="0E156DF8"/>
    <w:rsid w:val="0EF57AFF"/>
    <w:rsid w:val="10A804F3"/>
    <w:rsid w:val="131331E1"/>
    <w:rsid w:val="13B32202"/>
    <w:rsid w:val="14075D58"/>
    <w:rsid w:val="148B4A47"/>
    <w:rsid w:val="17553BBC"/>
    <w:rsid w:val="18594C08"/>
    <w:rsid w:val="18D906E7"/>
    <w:rsid w:val="19B5453D"/>
    <w:rsid w:val="1C013FF7"/>
    <w:rsid w:val="1DDB1E10"/>
    <w:rsid w:val="209E7C58"/>
    <w:rsid w:val="21A508FE"/>
    <w:rsid w:val="21D40414"/>
    <w:rsid w:val="222E1D42"/>
    <w:rsid w:val="24546A52"/>
    <w:rsid w:val="24B134B3"/>
    <w:rsid w:val="28EF07D0"/>
    <w:rsid w:val="290C31F8"/>
    <w:rsid w:val="2C584EFC"/>
    <w:rsid w:val="2F481871"/>
    <w:rsid w:val="2FC10C9D"/>
    <w:rsid w:val="31B9096D"/>
    <w:rsid w:val="328E3439"/>
    <w:rsid w:val="338E3D3A"/>
    <w:rsid w:val="36315BE4"/>
    <w:rsid w:val="3C0D7ACE"/>
    <w:rsid w:val="3D48087C"/>
    <w:rsid w:val="3ED030E5"/>
    <w:rsid w:val="3EEA2AD2"/>
    <w:rsid w:val="415955D0"/>
    <w:rsid w:val="421171F7"/>
    <w:rsid w:val="42252A72"/>
    <w:rsid w:val="46D52286"/>
    <w:rsid w:val="48A27C79"/>
    <w:rsid w:val="49703EB6"/>
    <w:rsid w:val="4AC83B95"/>
    <w:rsid w:val="4E6A02DA"/>
    <w:rsid w:val="51E30101"/>
    <w:rsid w:val="53294A02"/>
    <w:rsid w:val="537573B1"/>
    <w:rsid w:val="54620627"/>
    <w:rsid w:val="58480DA4"/>
    <w:rsid w:val="59E6492B"/>
    <w:rsid w:val="5A4C46E6"/>
    <w:rsid w:val="5A6B2028"/>
    <w:rsid w:val="5B676350"/>
    <w:rsid w:val="5CCE75D4"/>
    <w:rsid w:val="5E8778C5"/>
    <w:rsid w:val="610A2795"/>
    <w:rsid w:val="68BF55AC"/>
    <w:rsid w:val="6BFE218A"/>
    <w:rsid w:val="6C3325C9"/>
    <w:rsid w:val="6F5E40C8"/>
    <w:rsid w:val="70377AE5"/>
    <w:rsid w:val="766131DE"/>
    <w:rsid w:val="774738CF"/>
    <w:rsid w:val="798E20D8"/>
    <w:rsid w:val="7AA80558"/>
    <w:rsid w:val="7B6C02EC"/>
    <w:rsid w:val="7BB11832"/>
    <w:rsid w:val="7CA5475D"/>
    <w:rsid w:val="7CFD102F"/>
    <w:rsid w:val="7E7A45F3"/>
    <w:rsid w:val="7E94272F"/>
    <w:rsid w:val="7EA131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qFormat/>
    <w:uiPriority w:val="99"/>
    <w:pPr>
      <w:jc w:val="center"/>
    </w:pPr>
    <w:rPr>
      <w:rFonts w:eastAsia="黑体"/>
      <w:sz w:val="72"/>
      <w:szCs w:val="20"/>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5"/>
    <w:link w:val="2"/>
    <w:semiHidden/>
    <w:qFormat/>
    <w:locked/>
    <w:uiPriority w:val="99"/>
    <w:rPr>
      <w:rFonts w:ascii="Calibri" w:hAnsi="Calibri" w:cs="Times New Roman"/>
      <w:sz w:val="24"/>
      <w:szCs w:val="24"/>
    </w:rPr>
  </w:style>
  <w:style w:type="character" w:customStyle="1" w:styleId="9">
    <w:name w:val="页脚 Char"/>
    <w:basedOn w:val="5"/>
    <w:link w:val="3"/>
    <w:semiHidden/>
    <w:qFormat/>
    <w:locked/>
    <w:uiPriority w:val="99"/>
    <w:rPr>
      <w:rFonts w:ascii="Calibri" w:hAnsi="Calibri" w:cs="Times New Roman"/>
      <w:sz w:val="18"/>
      <w:szCs w:val="18"/>
    </w:rPr>
  </w:style>
  <w:style w:type="character" w:customStyle="1" w:styleId="10">
    <w:name w:val="页眉 Char"/>
    <w:basedOn w:val="5"/>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3FBA2-8B82-45C8-A3B9-85F40FE5A136}">
  <ds:schemaRefs/>
</ds:datastoreItem>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9</Pages>
  <Words>698</Words>
  <Characters>3982</Characters>
  <Lines>33</Lines>
  <Paragraphs>9</Paragraphs>
  <TotalTime>1108</TotalTime>
  <ScaleCrop>false</ScaleCrop>
  <LinksUpToDate>false</LinksUpToDate>
  <CharactersWithSpaces>4671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2018-07-09T06:17:00Z</dcterms:created>
  <dc:creator>Administrator</dc:creator>
  <cp:lastModifiedBy>静以修身 动以养身</cp:lastModifiedBy>
  <cp:lastPrinted>2018-12-13T07:05:00Z</cp:lastPrinted>
  <dcterms:modified xsi:type="dcterms:W3CDTF">2018-12-17T07:02:55Z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