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3" w:name="_GoBack"/>
      <w:bookmarkEnd w:id="3"/>
    </w:p>
    <w:p>
      <w:pPr>
        <w:spacing w:line="160" w:lineRule="exact"/>
        <w:rPr>
          <w:rFonts w:hint="eastAsia" w:ascii="宋体" w:hAnsi="宋体"/>
          <w:b/>
          <w:color w:val="FF0000"/>
          <w:sz w:val="32"/>
          <w:szCs w:val="32"/>
        </w:rPr>
      </w:pPr>
      <w:r>
        <w:rPr>
          <w:szCs w:val="21"/>
        </w:rPr>
        <w:pict>
          <v:shape id="_x0000_s1026" o:spid="_x0000_s1026" o:spt="136" type="#_x0000_t136" style="position:absolute;left:0pt;margin-left:1.1pt;margin-top:5.65pt;height:41.4pt;width:442.4pt;mso-wrap-distance-bottom:0pt;mso-wrap-distance-left:9pt;mso-wrap-distance-right:9pt;mso-wrap-distance-top:0pt;z-index:251660288;mso-width-relative:page;mso-height-relative:page;" fillcolor="#FF0000" filled="t" stroked="f" coordsize="21600,21600" adj="10800">
            <v:path/>
            <v:fill on="t" focussize="0,0"/>
            <v:stroke on="f"/>
            <v:imagedata o:title=""/>
            <o:lock v:ext="edit" grouping="f" rotation="f" text="f" aspectratio="f"/>
            <v:textpath on="t" fitshape="t" fitpath="t" trim="t" xscale="f" string="芒东镇人民政府文件" style="font-family:方正小标宋简体;font-size:36pt;v-text-align:justify;"/>
            <w10:wrap type="square"/>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600" w:lineRule="exact"/>
        <w:jc w:val="left"/>
        <w:rPr>
          <w:rFonts w:hint="eastAsia" w:ascii="方正仿宋_GBK" w:eastAsia="方正仿宋_GBK"/>
          <w:sz w:val="32"/>
          <w:szCs w:val="32"/>
          <w:lang w:val="en-US" w:eastAsia="zh-CN"/>
        </w:rPr>
      </w:pPr>
      <w:r>
        <w:rPr>
          <w:rFonts w:hint="eastAsia" w:ascii="方正仿宋_GBK" w:hAnsi="方正仿宋_GBK" w:eastAsia="方正仿宋_GBK" w:cs="方正仿宋_GBK"/>
          <w:sz w:val="32"/>
          <w:szCs w:val="32"/>
        </w:rPr>
        <w:t>芒政请〔201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172</w:t>
      </w:r>
      <w:r>
        <w:rPr>
          <w:rFonts w:hint="eastAsia" w:ascii="方正仿宋_GBK" w:hAnsi="方正仿宋_GBK" w:eastAsia="方正仿宋_GBK" w:cs="方正仿宋_GBK"/>
          <w:sz w:val="32"/>
          <w:szCs w:val="32"/>
        </w:rPr>
        <w:t xml:space="preserve">号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签发人：</w:t>
      </w:r>
      <w:r>
        <w:rPr>
          <w:rFonts w:hint="eastAsia" w:ascii="楷体_GB2312" w:hAnsi="楷体_GB2312" w:eastAsia="楷体_GB2312" w:cs="楷体_GB2312"/>
          <w:sz w:val="32"/>
          <w:szCs w:val="32"/>
          <w:lang w:eastAsia="zh-CN"/>
        </w:rPr>
        <w:t>孔</w:t>
      </w:r>
      <w:r>
        <w:rPr>
          <w:rFonts w:hint="eastAsia" w:ascii="楷体_GB2312" w:hAnsi="楷体_GB2312" w:eastAsia="楷体_GB2312" w:cs="楷体_GB2312"/>
          <w:sz w:val="32"/>
          <w:szCs w:val="32"/>
          <w:lang w:val="en-US" w:eastAsia="zh-CN"/>
        </w:rPr>
        <w:t xml:space="preserve">  瑜</w:t>
      </w:r>
    </w:p>
    <w:p>
      <w:pPr>
        <w:spacing w:line="400" w:lineRule="exact"/>
        <w:rPr>
          <w:rFonts w:hint="eastAsia"/>
          <w:b/>
          <w:color w:val="FF0000"/>
          <w:sz w:val="32"/>
          <w:szCs w:val="32"/>
        </w:rPr>
      </w:pPr>
      <w:r>
        <w:rPr>
          <w:rFonts w:hint="eastAsia" w:ascii="仿宋_GB2312" w:eastAsia="仿宋_GB2312"/>
          <w:sz w:val="32"/>
          <w:szCs w:val="32"/>
        </w:rPr>
        <w:pict>
          <v:shape id="_x0000_s1027" o:spid="_x0000_s1027" o:spt="136" type="#_x0000_t136" style="position:absolute;left:0pt;margin-left:-26.2pt;margin-top:9.25pt;height:2.85pt;width:467.7pt;z-index:251661312;mso-width-relative:page;mso-height-relative:page;" fillcolor="#FF0000" filled="t" stroked="f" coordsize="21600,21600" adj="10800">
            <v:path/>
            <v:fill on="t" focussize="0,0"/>
            <v:stroke on="f"/>
            <v:imagedata o:title=""/>
            <o:lock v:ext="edit" grouping="f" rotation="f" text="f" aspectratio="f"/>
            <v:textpath on="t" fitshape="t" fitpath="t" trim="t" xscale="f" string="━━━━━━━━━━━━━━━━━━━━━━━━━━━━" style="font-family:宋体;font-size:36pt;v-text-align:center;"/>
          </v:shape>
        </w:pict>
      </w:r>
    </w:p>
    <w:p>
      <w:pPr>
        <w:spacing w:line="600" w:lineRule="exact"/>
        <w:jc w:val="center"/>
        <w:rPr>
          <w:rFonts w:hint="eastAsia" w:ascii="方正小标宋简体" w:hAnsi="方正小标宋简体" w:eastAsia="方正小标宋简体" w:cs="方正小标宋简体"/>
          <w:sz w:val="44"/>
          <w:szCs w:val="44"/>
        </w:rPr>
      </w:pPr>
    </w:p>
    <w:p>
      <w:pPr>
        <w:snapToGrid w:val="0"/>
        <w:spacing w:line="600" w:lineRule="exact"/>
        <w:ind w:firstLine="1320" w:firstLineChars="300"/>
        <w:jc w:val="left"/>
        <w:rPr>
          <w:rFonts w:eastAsia="方正小标宋_GBK"/>
          <w:sz w:val="44"/>
          <w:szCs w:val="44"/>
        </w:rPr>
      </w:pPr>
      <w:bookmarkStart w:id="0" w:name="OLE_LINK1"/>
      <w:r>
        <w:rPr>
          <w:rFonts w:hint="eastAsia" w:eastAsia="方正小标宋_GBK"/>
          <w:sz w:val="44"/>
          <w:szCs w:val="44"/>
          <w:lang w:eastAsia="zh-CN"/>
        </w:rPr>
        <w:t>芒东镇</w:t>
      </w:r>
      <w:r>
        <w:rPr>
          <w:rFonts w:eastAsia="方正小标宋_GBK"/>
          <w:sz w:val="44"/>
          <w:szCs w:val="44"/>
        </w:rPr>
        <w:t>人民政府关于上报</w:t>
      </w:r>
    </w:p>
    <w:p>
      <w:pPr>
        <w:snapToGrid w:val="0"/>
        <w:spacing w:line="600" w:lineRule="exact"/>
        <w:jc w:val="left"/>
        <w:rPr>
          <w:rFonts w:hint="eastAsia" w:eastAsia="方正小标宋_GBK"/>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eastAsia="zh-CN"/>
        </w:rPr>
        <w:t>云南省国有股权运营管理有限公司对口帮扶资金罗岗农贸市场建设工程</w:t>
      </w:r>
      <w:r>
        <w:rPr>
          <w:rFonts w:hint="eastAsia" w:ascii="方正小标宋简体" w:hAnsi="方正小标宋简体" w:eastAsia="方正小标宋简体" w:cs="方正小标宋简体"/>
          <w:snapToGrid w:val="0"/>
          <w:color w:val="000000"/>
          <w:kern w:val="0"/>
          <w:sz w:val="44"/>
          <w:szCs w:val="44"/>
        </w:rPr>
        <w:t>实施方案</w:t>
      </w:r>
      <w:r>
        <w:rPr>
          <w:rFonts w:eastAsia="方正小标宋_GBK"/>
          <w:sz w:val="44"/>
          <w:szCs w:val="44"/>
        </w:rPr>
        <w:t>的</w:t>
      </w:r>
      <w:r>
        <w:rPr>
          <w:rFonts w:hint="eastAsia" w:eastAsia="方正小标宋_GBK"/>
          <w:sz w:val="44"/>
          <w:szCs w:val="44"/>
          <w:lang w:val="en-US" w:eastAsia="zh-CN"/>
        </w:rPr>
        <w:t xml:space="preserve">  </w:t>
      </w:r>
    </w:p>
    <w:p>
      <w:pPr>
        <w:snapToGrid w:val="0"/>
        <w:spacing w:line="600" w:lineRule="exact"/>
        <w:ind w:firstLine="3080" w:firstLineChars="700"/>
        <w:jc w:val="left"/>
        <w:rPr>
          <w:rFonts w:eastAsia="方正小标宋_GBK"/>
          <w:sz w:val="44"/>
          <w:szCs w:val="44"/>
        </w:rPr>
      </w:pPr>
      <w:r>
        <w:rPr>
          <w:rFonts w:eastAsia="方正小标宋_GBK"/>
          <w:sz w:val="44"/>
          <w:szCs w:val="44"/>
        </w:rPr>
        <w:t>请示</w:t>
      </w:r>
      <w:bookmarkEnd w:id="0"/>
    </w:p>
    <w:p>
      <w:pPr>
        <w:keepNext w:val="0"/>
        <w:keepLines w:val="0"/>
        <w:pageBreakBefore w:val="0"/>
        <w:widowControl w:val="0"/>
        <w:kinsoku/>
        <w:wordWrap/>
        <w:overflowPunct/>
        <w:topLinePunct w:val="0"/>
        <w:autoSpaceDN/>
        <w:bidi w:val="0"/>
        <w:adjustRightInd/>
        <w:snapToGrid/>
        <w:spacing w:line="600" w:lineRule="exact"/>
        <w:ind w:left="0" w:leftChars="0" w:right="0" w:rightChars="0"/>
        <w:jc w:val="both"/>
        <w:textAlignment w:val="auto"/>
        <w:rPr>
          <w:rFonts w:hint="eastAsia" w:ascii="仿宋_GB2312" w:hAnsi="仿宋_GB2312" w:eastAsia="仿宋_GB2312" w:cs="仿宋_GB2312"/>
          <w:b w:val="0"/>
          <w:bCs/>
          <w:sz w:val="32"/>
          <w:szCs w:val="32"/>
        </w:rPr>
      </w:pPr>
    </w:p>
    <w:p>
      <w:pPr>
        <w:spacing w:line="600" w:lineRule="exact"/>
        <w:rPr>
          <w:rFonts w:eastAsia="仿宋_GB2312"/>
          <w:sz w:val="32"/>
          <w:szCs w:val="32"/>
        </w:rPr>
      </w:pPr>
      <w:r>
        <w:rPr>
          <w:rFonts w:hint="eastAsia" w:eastAsia="仿宋_GB2312"/>
          <w:sz w:val="32"/>
          <w:szCs w:val="32"/>
          <w:lang w:eastAsia="zh-CN"/>
        </w:rPr>
        <w:t>梁河县人民政府</w:t>
      </w:r>
      <w:r>
        <w:rPr>
          <w:rFonts w:hint="eastAsia" w:eastAsia="仿宋_GB2312"/>
          <w:sz w:val="32"/>
          <w:szCs w:val="32"/>
        </w:rPr>
        <w:t>：</w:t>
      </w:r>
    </w:p>
    <w:p>
      <w:pPr>
        <w:spacing w:line="600" w:lineRule="exact"/>
        <w:ind w:firstLine="640"/>
        <w:rPr>
          <w:rFonts w:hint="eastAsia" w:eastAsia="仿宋_GB2312"/>
          <w:sz w:val="32"/>
          <w:szCs w:val="32"/>
          <w:lang w:val="en-US" w:eastAsia="zh-CN"/>
        </w:rPr>
      </w:pPr>
      <w:r>
        <w:rPr>
          <w:rFonts w:hint="eastAsia" w:eastAsia="仿宋_GB2312" w:cs="Times New Roman"/>
          <w:b w:val="0"/>
          <w:bCs/>
          <w:sz w:val="32"/>
          <w:szCs w:val="32"/>
          <w:lang w:eastAsia="zh-CN"/>
        </w:rPr>
        <w:t>根据</w:t>
      </w:r>
      <w:r>
        <w:rPr>
          <w:rFonts w:hint="default" w:ascii="Times New Roman" w:hAnsi="Times New Roman" w:eastAsia="仿宋_GB2312" w:cs="Times New Roman"/>
          <w:b w:val="0"/>
          <w:bCs/>
          <w:sz w:val="32"/>
          <w:szCs w:val="32"/>
          <w:lang w:eastAsia="zh-CN"/>
        </w:rPr>
        <w:t>《中共云南省委组织部 云南省人民政府国有资产监督管理委员会 云南省人民政府扶贫开发办公室印发</w:t>
      </w:r>
      <w:r>
        <w:rPr>
          <w:rFonts w:hint="default" w:ascii="Times New Roman" w:hAnsi="Times New Roman" w:eastAsia="仿宋_GB2312" w:cs="Times New Roman"/>
          <w:b w:val="0"/>
          <w:bCs/>
          <w:sz w:val="32"/>
          <w:szCs w:val="32"/>
          <w:lang w:val="en-US" w:eastAsia="zh-CN"/>
        </w:rPr>
        <w:t>&lt;</w:t>
      </w:r>
      <w:r>
        <w:rPr>
          <w:rFonts w:hint="default" w:ascii="Times New Roman" w:hAnsi="Times New Roman" w:eastAsia="仿宋_GB2312" w:cs="Times New Roman"/>
          <w:b w:val="0"/>
          <w:bCs/>
          <w:sz w:val="32"/>
          <w:szCs w:val="32"/>
          <w:lang w:eastAsia="zh-CN"/>
        </w:rPr>
        <w:t>关于省属企业助力脱贫攻坚工作的指导意见</w:t>
      </w:r>
      <w:r>
        <w:rPr>
          <w:rFonts w:hint="default" w:ascii="Times New Roman" w:hAnsi="Times New Roman" w:eastAsia="仿宋_GB2312" w:cs="Times New Roman"/>
          <w:b w:val="0"/>
          <w:bCs/>
          <w:sz w:val="32"/>
          <w:szCs w:val="32"/>
          <w:lang w:val="en-US" w:eastAsia="zh-CN"/>
        </w:rPr>
        <w:t>&gt;</w:t>
      </w:r>
      <w:r>
        <w:rPr>
          <w:rFonts w:hint="default" w:ascii="Times New Roman" w:hAnsi="Times New Roman" w:eastAsia="仿宋_GB2312" w:cs="Times New Roman"/>
          <w:b w:val="0"/>
          <w:bCs/>
          <w:sz w:val="32"/>
          <w:szCs w:val="32"/>
          <w:lang w:eastAsia="zh-CN"/>
        </w:rPr>
        <w:t>的通知》（云组通 〔2019〕45号）文件精神，</w:t>
      </w:r>
      <w:r>
        <w:rPr>
          <w:rFonts w:hint="eastAsia" w:eastAsia="仿宋_GB2312" w:cs="Times New Roman"/>
          <w:b w:val="0"/>
          <w:bCs/>
          <w:sz w:val="32"/>
          <w:szCs w:val="32"/>
          <w:lang w:val="en-US" w:eastAsia="zh-CN"/>
        </w:rPr>
        <w:t>为高质量完成项目建设,</w:t>
      </w:r>
      <w:r>
        <w:rPr>
          <w:rFonts w:hint="default" w:ascii="Times New Roman" w:hAnsi="Times New Roman" w:eastAsia="仿宋_GB2312" w:cs="Times New Roman"/>
          <w:b w:val="0"/>
          <w:bCs/>
          <w:sz w:val="32"/>
          <w:szCs w:val="32"/>
          <w:lang w:eastAsia="zh-CN"/>
        </w:rPr>
        <w:t>扎实做好云南省国有股权运营管理有限公司对口帮扶罗岗村</w:t>
      </w:r>
      <w:r>
        <w:rPr>
          <w:rFonts w:hint="eastAsia" w:ascii="Times New Roman" w:hAnsi="Times New Roman" w:eastAsia="仿宋_GB2312" w:cs="Times New Roman"/>
          <w:b w:val="0"/>
          <w:bCs/>
          <w:sz w:val="32"/>
          <w:szCs w:val="32"/>
          <w:lang w:eastAsia="zh-CN"/>
        </w:rPr>
        <w:t>集体经济</w:t>
      </w:r>
      <w:r>
        <w:rPr>
          <w:rFonts w:hint="eastAsia" w:eastAsia="仿宋_GB2312" w:cs="Times New Roman"/>
          <w:b w:val="0"/>
          <w:bCs/>
          <w:sz w:val="32"/>
          <w:szCs w:val="32"/>
          <w:lang w:eastAsia="zh-CN"/>
        </w:rPr>
        <w:t>资金</w:t>
      </w:r>
      <w:r>
        <w:rPr>
          <w:rFonts w:hint="eastAsia" w:eastAsia="仿宋_GB2312" w:cs="Times New Roman"/>
          <w:b w:val="0"/>
          <w:bCs/>
          <w:sz w:val="32"/>
          <w:szCs w:val="32"/>
          <w:lang w:val="en-US" w:eastAsia="zh-CN"/>
        </w:rPr>
        <w:t>50万元用于罗岗村农贸市场建设，芒东镇人民政府精心组织人员编制实施方案，实施方案已编制完成特恳请</w:t>
      </w:r>
      <w:r>
        <w:rPr>
          <w:rFonts w:hint="eastAsia" w:eastAsia="仿宋_GB2312"/>
          <w:sz w:val="32"/>
          <w:szCs w:val="32"/>
          <w:lang w:val="en-US" w:eastAsia="zh-CN"/>
        </w:rPr>
        <w:t>梁河县人民政府给予批准实施为盼。</w:t>
      </w:r>
    </w:p>
    <w:p>
      <w:pPr>
        <w:spacing w:line="600" w:lineRule="exact"/>
        <w:ind w:firstLine="640"/>
        <w:rPr>
          <w:rFonts w:hint="eastAsia" w:eastAsia="仿宋_GB2312"/>
          <w:sz w:val="32"/>
          <w:szCs w:val="32"/>
          <w:lang w:val="en-US" w:eastAsia="zh-CN"/>
        </w:rPr>
      </w:pPr>
      <w:r>
        <w:rPr>
          <w:rFonts w:hint="eastAsia" w:eastAsia="仿宋_GB2312"/>
          <w:sz w:val="32"/>
          <w:szCs w:val="32"/>
          <w:lang w:val="en-US" w:eastAsia="zh-CN"/>
        </w:rPr>
        <w:t>当否，请批示。</w:t>
      </w:r>
    </w:p>
    <w:p>
      <w:pPr>
        <w:pStyle w:val="2"/>
        <w:ind w:left="0" w:leftChars="0" w:firstLine="0" w:firstLineChars="0"/>
        <w:rPr>
          <w:rFonts w:hint="eastAsia"/>
          <w:lang w:val="en-US" w:eastAsia="zh-CN"/>
        </w:rPr>
      </w:pPr>
    </w:p>
    <w:p>
      <w:pPr>
        <w:pStyle w:val="3"/>
        <w:rPr>
          <w:rFonts w:hint="eastAsia"/>
          <w:lang w:val="en-US" w:eastAsia="zh-CN"/>
        </w:rPr>
      </w:pPr>
    </w:p>
    <w:p>
      <w:pPr>
        <w:numPr>
          <w:ilvl w:val="0"/>
          <w:numId w:val="0"/>
        </w:numPr>
        <w:spacing w:line="600" w:lineRule="exact"/>
        <w:ind w:firstLine="640" w:firstLineChars="200"/>
        <w:rPr>
          <w:rFonts w:hint="eastAsia" w:eastAsia="仿宋_GB2312"/>
          <w:sz w:val="32"/>
          <w:szCs w:val="32"/>
          <w:lang w:val="en-US" w:eastAsia="zh-CN"/>
        </w:rPr>
      </w:pP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A4gHz7oszjBW22dGW1dBEupGxJ5H/crPscotptx3ZfVjFSN27JduFpoQi8JFV9wPp53y7UBSD4ViWcNSxQJ1c822ZeKjAabS4hI+5jvmkezgs+C2iHSN5RNRIfujQ7hTv1yGUoeDgf1GHIrI/AvpKJNgYtpFw9GxrObWi9EzqP2oywYG36yvEaU64fKGmYxaeejbhxInQRD3HlsZqTbtKu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Z4VwCTpPvkyVc/uHQBiNhm0vanmAPhOOe9FHHowBkUrlXwg0BZqAA5SP5OfsS4MzbSQ4ILJikKU1wTb/ZC0ETOyj4OPnH5N2NqK6GfZ68G8/Y0SRfqKW1sUvWg2Eyopnkiv0ARiD6sSSJOk5/wgrgzB+RvcBZ4PIsmczegJ8ajbT8f/+2R+m0Oxm5DCzyujau4a1/aTqJ4OwhhMKOboF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4gHz7oszjBW22dGW1dBEupGxJ5H/crPscotptx3ZfVjFSN27JduFpoQi8JFV9wPp53y7UBSD4ViWcNSxQJ1c822ZeKjAabS4hI+5jvmkezgs+C2iHSN5RNRIfujQ7hTv1yGUoeDgf1GHIrI/AvpKJNgYtpFw9GxrObWi9EzqP2oywYG36yvEaU64fKGmYxaeejbhxInQRD3HlsZqTbtKu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Z4VwCTpPvkyVc/uHQBiNhm0vanmAPhOOe9FHHowBkUrlXwg0BZqAA5SP5OfsS4MzbSQ4ILJikKU1wTb/ZC0ETOyj4OPnH5N2NqK6GfZ68G8/Y0SRfqKW1sUvWg2Eyopnkiv0ARiD6sSSJOk5/wgrgzB+RvcBZ4PIsmczegJ8ajbT8f/+2R+m0Oxm5DCzyujau4a1/aTqJ4OwhhMKOboFsi"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d5DGWNoAAAAPAQAADwAAAAAAAAABACAAAAAiAAAAZHJzL2Rvd25yZXYueG1sUEsBAhQA&#10;FAAAAAgAh07iQLyLbKCABQAAmggAAA4AAAAAAAAAAQAgAAAAKQEAAGRycy9lMm9Eb2MueG1sUEsF&#10;BgAAAAAGAAYAWQEAABsJAAAAAA==&#10;">
                <v:fill on="t" focussize="0,0"/>
                <v:stroke weight="1pt" color="#41719C [3204]" miterlimit="8" joinstyle="miter"/>
                <v:imagedata o:title=""/>
                <o:lock v:ext="edit" aspectratio="f"/>
              </v:rect>
            </w:pict>
          </mc:Fallback>
        </mc:AlternateContent>
      </w:r>
      <w:r>
        <w:rPr>
          <w:rFonts w:hint="eastAsia" w:eastAsia="仿宋_GB2312"/>
          <w:sz w:val="32"/>
          <w:szCs w:val="32"/>
          <w:lang w:val="en-US" w:eastAsia="zh-CN"/>
        </w:rPr>
        <w:t xml:space="preserve">附件1：云南省国有股权运营管理有限公司对口帮扶资金罗岗农贸市场建设工程实施方案                            </w:t>
      </w:r>
    </w:p>
    <w:p>
      <w:pPr>
        <w:numPr>
          <w:ilvl w:val="0"/>
          <w:numId w:val="0"/>
        </w:numPr>
        <w:spacing w:line="600" w:lineRule="exact"/>
        <w:rPr>
          <w:rFonts w:hint="eastAsia" w:eastAsia="仿宋_GB2312"/>
          <w:sz w:val="32"/>
          <w:szCs w:val="32"/>
          <w:lang w:val="en-US" w:eastAsia="zh-CN"/>
        </w:rPr>
      </w:pPr>
    </w:p>
    <w:p>
      <w:pPr>
        <w:pStyle w:val="2"/>
        <w:rPr>
          <w:rFonts w:hint="eastAsia" w:eastAsia="仿宋_GB2312"/>
          <w:sz w:val="32"/>
          <w:szCs w:val="32"/>
          <w:lang w:val="en-US" w:eastAsia="zh-CN"/>
        </w:rPr>
      </w:pPr>
    </w:p>
    <w:p>
      <w:pPr>
        <w:pStyle w:val="3"/>
        <w:rPr>
          <w:rFonts w:hint="eastAsia" w:eastAsia="仿宋_GB2312"/>
          <w:sz w:val="32"/>
          <w:szCs w:val="32"/>
          <w:lang w:val="en-US" w:eastAsia="zh-CN"/>
        </w:rPr>
      </w:pPr>
    </w:p>
    <w:p>
      <w:pPr>
        <w:pStyle w:val="2"/>
        <w:rPr>
          <w:rFonts w:hint="eastAsia" w:eastAsia="仿宋_GB2312"/>
          <w:sz w:val="32"/>
          <w:szCs w:val="32"/>
          <w:lang w:val="en-US" w:eastAsia="zh-CN"/>
        </w:rPr>
      </w:pPr>
    </w:p>
    <w:p>
      <w:pPr>
        <w:pStyle w:val="3"/>
        <w:rPr>
          <w:rFonts w:hint="eastAsia" w:eastAsia="仿宋_GB2312"/>
          <w:sz w:val="32"/>
          <w:szCs w:val="32"/>
          <w:lang w:val="en-US" w:eastAsia="zh-CN"/>
        </w:rPr>
      </w:pPr>
    </w:p>
    <w:p>
      <w:pPr>
        <w:pStyle w:val="2"/>
        <w:rPr>
          <w:rFonts w:hint="eastAsia" w:eastAsia="仿宋_GB2312"/>
          <w:sz w:val="32"/>
          <w:szCs w:val="32"/>
          <w:lang w:val="en-US" w:eastAsia="zh-CN"/>
        </w:rPr>
      </w:pPr>
    </w:p>
    <w:p>
      <w:pPr>
        <w:pStyle w:val="3"/>
        <w:rPr>
          <w:rFonts w:hint="eastAsia" w:eastAsia="仿宋_GB2312"/>
          <w:sz w:val="32"/>
          <w:szCs w:val="32"/>
          <w:lang w:val="en-US" w:eastAsia="zh-CN"/>
        </w:rPr>
      </w:pPr>
    </w:p>
    <w:p>
      <w:pPr>
        <w:pStyle w:val="2"/>
        <w:rPr>
          <w:rFonts w:hint="eastAsia" w:eastAsia="仿宋_GB2312"/>
          <w:sz w:val="32"/>
          <w:szCs w:val="32"/>
          <w:lang w:val="en-US" w:eastAsia="zh-CN"/>
        </w:rPr>
      </w:pPr>
    </w:p>
    <w:p>
      <w:pPr>
        <w:pStyle w:val="3"/>
        <w:rPr>
          <w:rFonts w:hint="eastAsia" w:eastAsia="仿宋_GB2312"/>
          <w:sz w:val="32"/>
          <w:szCs w:val="32"/>
          <w:lang w:val="en-US" w:eastAsia="zh-CN"/>
        </w:rPr>
      </w:pPr>
    </w:p>
    <w:p>
      <w:pPr>
        <w:pStyle w:val="2"/>
        <w:rPr>
          <w:rFonts w:hint="eastAsia" w:eastAsia="仿宋_GB2312"/>
          <w:sz w:val="32"/>
          <w:szCs w:val="32"/>
          <w:lang w:val="en-US" w:eastAsia="zh-CN"/>
        </w:rPr>
      </w:pPr>
    </w:p>
    <w:p>
      <w:pPr>
        <w:pStyle w:val="3"/>
        <w:rPr>
          <w:rFonts w:hint="eastAsia" w:eastAsia="仿宋_GB2312"/>
          <w:sz w:val="32"/>
          <w:szCs w:val="32"/>
          <w:lang w:val="en-US" w:eastAsia="zh-CN"/>
        </w:rPr>
      </w:pPr>
    </w:p>
    <w:p>
      <w:pPr>
        <w:pStyle w:val="2"/>
        <w:rPr>
          <w:rFonts w:hint="eastAsia" w:eastAsia="仿宋_GB2312"/>
          <w:sz w:val="32"/>
          <w:szCs w:val="32"/>
          <w:lang w:val="en-US" w:eastAsia="zh-CN"/>
        </w:rPr>
      </w:pPr>
    </w:p>
    <w:p>
      <w:pPr>
        <w:pStyle w:val="3"/>
        <w:rPr>
          <w:rFonts w:hint="eastAsia" w:eastAsia="仿宋_GB2312"/>
          <w:sz w:val="32"/>
          <w:szCs w:val="32"/>
          <w:lang w:val="en-US" w:eastAsia="zh-CN"/>
        </w:rPr>
      </w:pPr>
    </w:p>
    <w:p>
      <w:pPr>
        <w:pStyle w:val="2"/>
        <w:rPr>
          <w:rFonts w:hint="eastAsia"/>
          <w:lang w:val="en-US" w:eastAsia="zh-CN"/>
        </w:rPr>
      </w:pPr>
    </w:p>
    <w:p>
      <w:pPr>
        <w:pStyle w:val="3"/>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芒东镇人民政府</w:t>
      </w:r>
    </w:p>
    <w:p>
      <w:pPr>
        <w:pStyle w:val="2"/>
        <w:ind w:left="1058" w:leftChars="504"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2019年12月24日</w:t>
      </w:r>
    </w:p>
    <w:p>
      <w:pPr>
        <w:pStyle w:val="2"/>
        <w:rPr>
          <w:rFonts w:hint="eastAsia" w:eastAsia="仿宋_GB2312"/>
          <w:sz w:val="32"/>
          <w:szCs w:val="32"/>
          <w:lang w:val="en-US" w:eastAsia="zh-CN"/>
        </w:rPr>
      </w:pPr>
    </w:p>
    <w:p>
      <w:pPr>
        <w:pStyle w:val="3"/>
        <w:rPr>
          <w:rFonts w:hint="eastAsia" w:eastAsia="仿宋_GB2312"/>
          <w:sz w:val="32"/>
          <w:szCs w:val="32"/>
          <w:lang w:val="en-US" w:eastAsia="zh-CN"/>
        </w:rPr>
      </w:pPr>
    </w:p>
    <w:p>
      <w:pPr>
        <w:pStyle w:val="2"/>
        <w:rPr>
          <w:rFonts w:hint="eastAsia"/>
          <w:lang w:val="en-US" w:eastAsia="zh-CN"/>
        </w:rPr>
      </w:pPr>
    </w:p>
    <w:p>
      <w:pPr>
        <w:pStyle w:val="3"/>
        <w:rPr>
          <w:rFonts w:hint="eastAsia"/>
          <w:lang w:val="en-US" w:eastAsia="zh-CN"/>
        </w:rPr>
      </w:pPr>
    </w:p>
    <w:p>
      <w:pPr>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-10771505</wp:posOffset>
                </wp:positionV>
                <wp:extent cx="15120620" cy="21384260"/>
                <wp:effectExtent l="0" t="0" r="0" b="0"/>
                <wp:wrapNone/>
                <wp:docPr id="3"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48.15pt;height:1683.8pt;width:1190.6pt;visibility:hidden;z-index:-251657216;v-text-anchor:middle;mso-width-relative:page;mso-height-relative:page;" fillcolor="#FFFFFF" filled="t" stroked="t" coordsize="21600,21600" o:gfxdata="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N3fsn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芒东镇党政综合办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201</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12</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u w:val="single"/>
        </w:rPr>
        <w:t xml:space="preserve">日   </w:t>
      </w:r>
    </w:p>
    <w:p>
      <w:pPr>
        <w:spacing w:line="600" w:lineRule="exact"/>
        <w:ind w:left="1760" w:hanging="1280" w:hangingChars="400"/>
        <w:jc w:val="both"/>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附件1</w:t>
      </w:r>
    </w:p>
    <w:p>
      <w:pPr>
        <w:spacing w:line="600" w:lineRule="exact"/>
        <w:ind w:left="1760" w:hanging="1760" w:hangingChars="400"/>
        <w:jc w:val="both"/>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云南省国有股权运营管理有限公司对口帮</w:t>
      </w:r>
    </w:p>
    <w:p>
      <w:pPr>
        <w:spacing w:line="600" w:lineRule="exact"/>
        <w:ind w:left="1759" w:leftChars="209" w:hanging="1320" w:hangingChars="300"/>
        <w:jc w:val="both"/>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lang w:eastAsia="zh-CN"/>
        </w:rPr>
        <w:t>扶资金罗岗农贸市场建设工程</w:t>
      </w:r>
      <w:r>
        <w:rPr>
          <w:rFonts w:hint="eastAsia" w:ascii="方正小标宋简体" w:hAnsi="方正小标宋简体" w:eastAsia="方正小标宋简体" w:cs="方正小标宋简体"/>
          <w:snapToGrid w:val="0"/>
          <w:color w:val="000000"/>
          <w:kern w:val="0"/>
          <w:sz w:val="44"/>
          <w:szCs w:val="44"/>
        </w:rPr>
        <w:t>实施方案</w:t>
      </w:r>
    </w:p>
    <w:p>
      <w:pPr>
        <w:spacing w:line="600" w:lineRule="exact"/>
        <w:jc w:val="center"/>
        <w:rPr>
          <w:rFonts w:hint="eastAsia" w:ascii="黑体" w:hAnsi="黑体" w:eastAsia="黑体"/>
          <w:snapToGrid w:val="0"/>
          <w:color w:val="000000"/>
          <w:kern w:val="0"/>
          <w:sz w:val="36"/>
          <w:szCs w:val="36"/>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为深入贯彻《中共云南省委组织部 云南省人民政府国有资产监督管理委员会 云南省人民政府扶贫开发办公室印发</w:t>
      </w:r>
      <w:r>
        <w:rPr>
          <w:rFonts w:hint="default" w:ascii="Times New Roman" w:hAnsi="Times New Roman" w:eastAsia="仿宋_GB2312" w:cs="Times New Roman"/>
          <w:b w:val="0"/>
          <w:bCs/>
          <w:sz w:val="32"/>
          <w:szCs w:val="32"/>
          <w:lang w:val="en-US" w:eastAsia="zh-CN"/>
        </w:rPr>
        <w:t>&lt;</w:t>
      </w:r>
      <w:r>
        <w:rPr>
          <w:rFonts w:hint="default" w:ascii="Times New Roman" w:hAnsi="Times New Roman" w:eastAsia="仿宋_GB2312" w:cs="Times New Roman"/>
          <w:b w:val="0"/>
          <w:bCs/>
          <w:sz w:val="32"/>
          <w:szCs w:val="32"/>
          <w:lang w:eastAsia="zh-CN"/>
        </w:rPr>
        <w:t>关于省属企业助力脱贫攻坚工作的指导意见</w:t>
      </w:r>
      <w:r>
        <w:rPr>
          <w:rFonts w:hint="default" w:ascii="Times New Roman" w:hAnsi="Times New Roman" w:eastAsia="仿宋_GB2312" w:cs="Times New Roman"/>
          <w:b w:val="0"/>
          <w:bCs/>
          <w:sz w:val="32"/>
          <w:szCs w:val="32"/>
          <w:lang w:val="en-US" w:eastAsia="zh-CN"/>
        </w:rPr>
        <w:t>&gt;</w:t>
      </w:r>
      <w:r>
        <w:rPr>
          <w:rFonts w:hint="default" w:ascii="Times New Roman" w:hAnsi="Times New Roman" w:eastAsia="仿宋_GB2312" w:cs="Times New Roman"/>
          <w:b w:val="0"/>
          <w:bCs/>
          <w:sz w:val="32"/>
          <w:szCs w:val="32"/>
          <w:lang w:eastAsia="zh-CN"/>
        </w:rPr>
        <w:t>的通知》（云组通 〔2019〕45号）文件精神，扎实做好云南省国有股权运营管理有限公司对口帮扶罗岗村</w:t>
      </w:r>
      <w:r>
        <w:rPr>
          <w:rFonts w:hint="eastAsia" w:ascii="Times New Roman" w:hAnsi="Times New Roman" w:eastAsia="仿宋_GB2312" w:cs="Times New Roman"/>
          <w:b w:val="0"/>
          <w:bCs/>
          <w:sz w:val="32"/>
          <w:szCs w:val="32"/>
          <w:lang w:eastAsia="zh-CN"/>
        </w:rPr>
        <w:t>集体经济</w:t>
      </w:r>
      <w:r>
        <w:rPr>
          <w:rFonts w:hint="default" w:ascii="Times New Roman" w:hAnsi="Times New Roman" w:eastAsia="仿宋_GB2312" w:cs="Times New Roman"/>
          <w:b w:val="0"/>
          <w:bCs/>
          <w:sz w:val="32"/>
          <w:szCs w:val="32"/>
          <w:lang w:eastAsia="zh-CN"/>
        </w:rPr>
        <w:t>工作，特制定本方案。</w:t>
      </w:r>
    </w:p>
    <w:p>
      <w:pPr>
        <w:keepNext w:val="0"/>
        <w:keepLines w:val="0"/>
        <w:pageBreakBefore w:val="0"/>
        <w:kinsoku/>
        <w:wordWrap/>
        <w:overflowPunct/>
        <w:topLinePunct w:val="0"/>
        <w:autoSpaceDE/>
        <w:autoSpaceDN/>
        <w:bidi w:val="0"/>
        <w:adjustRightInd/>
        <w:snapToGrid/>
        <w:spacing w:line="600" w:lineRule="exact"/>
        <w:ind w:firstLine="308" w:firstLineChars="100"/>
        <w:jc w:val="both"/>
        <w:textAlignment w:val="auto"/>
        <w:outlineLvl w:val="9"/>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val="en-US" w:eastAsia="zh-CN"/>
        </w:rPr>
        <w:t xml:space="preserve">  一</w:t>
      </w:r>
      <w:r>
        <w:rPr>
          <w:rFonts w:hint="eastAsia" w:ascii="黑体" w:hAnsi="黑体" w:eastAsia="黑体" w:cs="黑体"/>
          <w:color w:val="000000"/>
          <w:spacing w:val="-6"/>
          <w:sz w:val="32"/>
          <w:szCs w:val="32"/>
          <w:lang w:eastAsia="zh-CN"/>
        </w:rPr>
        <w:t>项目村自然资源情况：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仿宋_GB2312" w:cs="Times New Roman"/>
          <w:b w:val="0"/>
          <w:bCs w:val="0"/>
          <w:sz w:val="32"/>
          <w:szCs w:val="32"/>
          <w:lang w:val="en-US" w:eastAsia="zh-CN"/>
        </w:rPr>
        <w:t>（一）村情概况。罗</w:t>
      </w:r>
      <w:r>
        <w:rPr>
          <w:rFonts w:hint="default" w:ascii="Times New Roman" w:hAnsi="Times New Roman" w:eastAsia="仿宋_GB2312" w:cs="Times New Roman"/>
          <w:b w:val="0"/>
          <w:bCs w:val="0"/>
          <w:sz w:val="32"/>
          <w:szCs w:val="32"/>
        </w:rPr>
        <w:t>岗村委会所在地位于芒东镇政府西南部，距离芒东镇政府所在地8公里，距县城30公里</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sz w:val="32"/>
          <w:szCs w:val="32"/>
        </w:rPr>
        <w:t>辖9个自然村，18个村民小组</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是全县人口最多的行政村，</w:t>
      </w:r>
      <w:r>
        <w:rPr>
          <w:rFonts w:hint="default" w:ascii="Times New Roman" w:hAnsi="Times New Roman" w:eastAsia="仿宋_GB2312" w:cs="Times New Roman"/>
          <w:b w:val="0"/>
          <w:bCs w:val="0"/>
          <w:sz w:val="32"/>
          <w:szCs w:val="32"/>
        </w:rPr>
        <w:t>现有农户</w:t>
      </w:r>
      <w:r>
        <w:rPr>
          <w:rFonts w:hint="default" w:ascii="Times New Roman" w:hAnsi="Times New Roman" w:eastAsia="仿宋_GB2312" w:cs="Times New Roman"/>
          <w:b w:val="0"/>
          <w:bCs w:val="0"/>
          <w:sz w:val="32"/>
          <w:szCs w:val="32"/>
          <w:lang w:val="en-US" w:eastAsia="zh-CN"/>
        </w:rPr>
        <w:t>970</w:t>
      </w:r>
      <w:r>
        <w:rPr>
          <w:rFonts w:hint="default" w:ascii="Times New Roman" w:hAnsi="Times New Roman" w:eastAsia="仿宋_GB2312" w:cs="Times New Roman"/>
          <w:b w:val="0"/>
          <w:bCs w:val="0"/>
          <w:sz w:val="32"/>
          <w:szCs w:val="32"/>
        </w:rPr>
        <w:t>户45</w:t>
      </w:r>
      <w:r>
        <w:rPr>
          <w:rFonts w:hint="default" w:ascii="Times New Roman" w:hAnsi="Times New Roman" w:eastAsia="仿宋_GB2312" w:cs="Times New Roman"/>
          <w:b w:val="0"/>
          <w:bCs w:val="0"/>
          <w:sz w:val="32"/>
          <w:szCs w:val="32"/>
          <w:lang w:val="en-US" w:eastAsia="zh-CN"/>
        </w:rPr>
        <w:t>94</w:t>
      </w:r>
      <w:r>
        <w:rPr>
          <w:rFonts w:hint="default" w:ascii="Times New Roman" w:hAnsi="Times New Roman" w:eastAsia="仿宋_GB2312" w:cs="Times New Roman"/>
          <w:b w:val="0"/>
          <w:bCs w:val="0"/>
          <w:sz w:val="32"/>
          <w:szCs w:val="32"/>
        </w:rPr>
        <w:t>人，其中</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汉族</w:t>
      </w:r>
      <w:r>
        <w:rPr>
          <w:rFonts w:hint="default" w:ascii="Times New Roman" w:hAnsi="Times New Roman" w:eastAsia="仿宋_GB2312" w:cs="Times New Roman"/>
          <w:b w:val="0"/>
          <w:bCs w:val="0"/>
          <w:sz w:val="32"/>
          <w:szCs w:val="32"/>
          <w:lang w:val="en-US" w:eastAsia="zh-CN"/>
        </w:rPr>
        <w:t>155户</w:t>
      </w:r>
      <w:r>
        <w:rPr>
          <w:rFonts w:hint="default" w:ascii="Times New Roman" w:hAnsi="Times New Roman" w:eastAsia="仿宋_GB2312" w:cs="Times New Roman"/>
          <w:b w:val="0"/>
          <w:bCs w:val="0"/>
          <w:sz w:val="32"/>
          <w:szCs w:val="32"/>
        </w:rPr>
        <w:t>7</w:t>
      </w:r>
      <w:r>
        <w:rPr>
          <w:rFonts w:hint="default" w:ascii="Times New Roman" w:hAnsi="Times New Roman" w:eastAsia="仿宋_GB2312" w:cs="Times New Roman"/>
          <w:b w:val="0"/>
          <w:bCs w:val="0"/>
          <w:sz w:val="32"/>
          <w:szCs w:val="32"/>
          <w:lang w:val="en-US" w:eastAsia="zh-CN"/>
        </w:rPr>
        <w:t>37</w:t>
      </w:r>
      <w:r>
        <w:rPr>
          <w:rFonts w:hint="default" w:ascii="Times New Roman" w:hAnsi="Times New Roman" w:eastAsia="仿宋_GB2312" w:cs="Times New Roman"/>
          <w:b w:val="0"/>
          <w:bCs w:val="0"/>
          <w:sz w:val="32"/>
          <w:szCs w:val="32"/>
        </w:rPr>
        <w:t>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傣族</w:t>
      </w:r>
      <w:r>
        <w:rPr>
          <w:rFonts w:hint="default" w:ascii="Times New Roman" w:hAnsi="Times New Roman" w:eastAsia="仿宋_GB2312" w:cs="Times New Roman"/>
          <w:b w:val="0"/>
          <w:bCs w:val="0"/>
          <w:sz w:val="32"/>
          <w:szCs w:val="32"/>
          <w:lang w:val="en-US" w:eastAsia="zh-CN"/>
        </w:rPr>
        <w:t>789户</w:t>
      </w:r>
      <w:r>
        <w:rPr>
          <w:rFonts w:hint="default" w:ascii="Times New Roman" w:hAnsi="Times New Roman" w:eastAsia="仿宋_GB2312" w:cs="Times New Roman"/>
          <w:b w:val="0"/>
          <w:bCs w:val="0"/>
          <w:sz w:val="32"/>
          <w:szCs w:val="32"/>
        </w:rPr>
        <w:t>37</w:t>
      </w:r>
      <w:r>
        <w:rPr>
          <w:rFonts w:hint="default" w:ascii="Times New Roman" w:hAnsi="Times New Roman" w:eastAsia="仿宋_GB2312" w:cs="Times New Roman"/>
          <w:b w:val="0"/>
          <w:bCs w:val="0"/>
          <w:sz w:val="32"/>
          <w:szCs w:val="32"/>
          <w:lang w:val="en-US" w:eastAsia="zh-CN"/>
        </w:rPr>
        <w:t>49</w:t>
      </w:r>
      <w:r>
        <w:rPr>
          <w:rFonts w:hint="default" w:ascii="Times New Roman" w:hAnsi="Times New Roman" w:eastAsia="仿宋_GB2312" w:cs="Times New Roman"/>
          <w:b w:val="0"/>
          <w:bCs w:val="0"/>
          <w:sz w:val="32"/>
          <w:szCs w:val="32"/>
        </w:rPr>
        <w:t>人，景颇族</w:t>
      </w:r>
      <w:r>
        <w:rPr>
          <w:rFonts w:hint="default" w:ascii="Times New Roman" w:hAnsi="Times New Roman" w:eastAsia="仿宋_GB2312" w:cs="Times New Roman"/>
          <w:b w:val="0"/>
          <w:bCs w:val="0"/>
          <w:sz w:val="32"/>
          <w:szCs w:val="32"/>
          <w:lang w:val="en-US" w:eastAsia="zh-CN"/>
        </w:rPr>
        <w:t>26户</w:t>
      </w:r>
      <w:r>
        <w:rPr>
          <w:rFonts w:hint="default" w:ascii="Times New Roman" w:hAnsi="Times New Roman" w:eastAsia="仿宋_GB2312" w:cs="Times New Roman"/>
          <w:b w:val="0"/>
          <w:bCs w:val="0"/>
          <w:sz w:val="32"/>
          <w:szCs w:val="32"/>
        </w:rPr>
        <w:t>10</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人。全村面积26.51平方公里，海拔1095米，年平均气温18.30 ℃，年降水量1247.7毫米。全村耕地面积7612亩，</w:t>
      </w:r>
      <w:r>
        <w:rPr>
          <w:rFonts w:hint="default"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b w:val="0"/>
          <w:bCs w:val="0"/>
          <w:sz w:val="32"/>
          <w:szCs w:val="32"/>
        </w:rPr>
        <w:t>水田面积4546亩，旱地3066亩。主要产业以种植水稻、甘蔗、烤烟为主</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外出务工也渐渐成为主要收入来源之一</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2018年</w:t>
      </w:r>
      <w:r>
        <w:rPr>
          <w:rFonts w:hint="default" w:ascii="Times New Roman" w:hAnsi="Times New Roman" w:eastAsia="仿宋_GB2312" w:cs="Times New Roman"/>
          <w:b w:val="0"/>
          <w:bCs w:val="0"/>
          <w:sz w:val="32"/>
          <w:szCs w:val="32"/>
        </w:rPr>
        <w:t>农村经济总收入</w:t>
      </w:r>
      <w:r>
        <w:rPr>
          <w:rFonts w:hint="default" w:ascii="Times New Roman" w:hAnsi="Times New Roman" w:eastAsia="仿宋_GB2312" w:cs="Times New Roman"/>
          <w:b w:val="0"/>
          <w:bCs w:val="0"/>
          <w:sz w:val="32"/>
          <w:szCs w:val="32"/>
          <w:lang w:val="en-US" w:eastAsia="zh-CN"/>
        </w:rPr>
        <w:t>4591</w:t>
      </w:r>
      <w:r>
        <w:rPr>
          <w:rFonts w:hint="default" w:ascii="Times New Roman" w:hAnsi="Times New Roman" w:eastAsia="仿宋_GB2312" w:cs="Times New Roman"/>
          <w:b w:val="0"/>
          <w:bCs w:val="0"/>
          <w:sz w:val="32"/>
          <w:szCs w:val="32"/>
        </w:rPr>
        <w:t>万元，农民总收入</w:t>
      </w:r>
      <w:r>
        <w:rPr>
          <w:rFonts w:hint="default" w:ascii="Times New Roman" w:hAnsi="Times New Roman" w:eastAsia="仿宋_GB2312" w:cs="Times New Roman"/>
          <w:b w:val="0"/>
          <w:bCs w:val="0"/>
          <w:sz w:val="32"/>
          <w:szCs w:val="32"/>
          <w:lang w:val="en-US" w:eastAsia="zh-CN"/>
        </w:rPr>
        <w:t>3670</w:t>
      </w:r>
      <w:r>
        <w:rPr>
          <w:rFonts w:hint="default" w:ascii="Times New Roman" w:hAnsi="Times New Roman" w:eastAsia="仿宋_GB2312" w:cs="Times New Roman"/>
          <w:b w:val="0"/>
          <w:bCs w:val="0"/>
          <w:sz w:val="32"/>
          <w:szCs w:val="32"/>
        </w:rPr>
        <w:t>万元，农民人均</w:t>
      </w:r>
      <w:r>
        <w:rPr>
          <w:rFonts w:hint="default" w:ascii="Times New Roman" w:hAnsi="Times New Roman" w:eastAsia="仿宋_GB2312" w:cs="Times New Roman"/>
          <w:b w:val="0"/>
          <w:bCs w:val="0"/>
          <w:sz w:val="32"/>
          <w:szCs w:val="32"/>
          <w:lang w:val="en-US" w:eastAsia="zh-CN"/>
        </w:rPr>
        <w:t>可支配</w:t>
      </w:r>
      <w:r>
        <w:rPr>
          <w:rFonts w:hint="default" w:ascii="Times New Roman" w:hAnsi="Times New Roman" w:eastAsia="仿宋_GB2312" w:cs="Times New Roman"/>
          <w:b w:val="0"/>
          <w:bCs w:val="0"/>
          <w:sz w:val="32"/>
          <w:szCs w:val="32"/>
        </w:rPr>
        <w:t>收入</w:t>
      </w:r>
      <w:r>
        <w:rPr>
          <w:rFonts w:hint="default" w:ascii="Times New Roman" w:hAnsi="Times New Roman" w:eastAsia="仿宋_GB2312" w:cs="Times New Roman"/>
          <w:b w:val="0"/>
          <w:bCs w:val="0"/>
          <w:sz w:val="32"/>
          <w:szCs w:val="32"/>
          <w:lang w:val="en-US" w:eastAsia="zh-CN"/>
        </w:rPr>
        <w:t>8017</w:t>
      </w:r>
      <w:r>
        <w:rPr>
          <w:rFonts w:hint="default" w:ascii="Times New Roman" w:hAnsi="Times New Roman" w:eastAsia="仿宋_GB2312" w:cs="Times New Roman"/>
          <w:b w:val="0"/>
          <w:bCs w:val="0"/>
          <w:sz w:val="32"/>
          <w:szCs w:val="32"/>
        </w:rPr>
        <w:t>元。罗岗村</w:t>
      </w:r>
      <w:r>
        <w:rPr>
          <w:rFonts w:hint="default" w:ascii="Times New Roman" w:hAnsi="Times New Roman" w:eastAsia="仿宋_GB2312" w:cs="Times New Roman"/>
          <w:b w:val="0"/>
          <w:bCs w:val="0"/>
          <w:sz w:val="32"/>
          <w:szCs w:val="32"/>
          <w:lang w:val="en-US" w:eastAsia="zh-CN"/>
        </w:rPr>
        <w:t>于2017年被识别为</w:t>
      </w:r>
      <w:r>
        <w:rPr>
          <w:rFonts w:hint="default" w:ascii="Times New Roman" w:hAnsi="Times New Roman" w:eastAsia="仿宋_GB2312" w:cs="Times New Roman"/>
          <w:b w:val="0"/>
          <w:bCs w:val="0"/>
          <w:sz w:val="32"/>
          <w:szCs w:val="32"/>
        </w:rPr>
        <w:t>贫困村，</w:t>
      </w:r>
      <w:r>
        <w:rPr>
          <w:rFonts w:hint="default" w:ascii="Times New Roman" w:hAnsi="Times New Roman" w:eastAsia="仿宋_GB2312" w:cs="Times New Roman"/>
          <w:b w:val="0"/>
          <w:bCs w:val="0"/>
          <w:sz w:val="32"/>
          <w:szCs w:val="32"/>
          <w:lang w:eastAsia="zh-CN"/>
        </w:rPr>
        <w:t>现有在册</w:t>
      </w:r>
      <w:r>
        <w:rPr>
          <w:rFonts w:hint="default" w:ascii="Times New Roman" w:hAnsi="Times New Roman" w:eastAsia="仿宋_GB2312" w:cs="Times New Roman"/>
          <w:b w:val="0"/>
          <w:bCs w:val="0"/>
          <w:sz w:val="32"/>
          <w:szCs w:val="32"/>
        </w:rPr>
        <w:t>建档立卡户18</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户</w:t>
      </w:r>
      <w:r>
        <w:rPr>
          <w:rFonts w:hint="default" w:ascii="Times New Roman" w:hAnsi="Times New Roman" w:eastAsia="仿宋_GB2312" w:cs="Times New Roman"/>
          <w:b w:val="0"/>
          <w:bCs w:val="0"/>
          <w:sz w:val="32"/>
          <w:szCs w:val="32"/>
          <w:lang w:val="en-US" w:eastAsia="zh-CN"/>
        </w:rPr>
        <w:t>778</w:t>
      </w:r>
      <w:r>
        <w:rPr>
          <w:rFonts w:hint="default" w:ascii="Times New Roman" w:hAnsi="Times New Roman" w:eastAsia="仿宋_GB2312" w:cs="Times New Roman"/>
          <w:b w:val="0"/>
          <w:bCs w:val="0"/>
          <w:sz w:val="32"/>
          <w:szCs w:val="32"/>
        </w:rPr>
        <w:t>人，其中：</w:t>
      </w:r>
      <w:r>
        <w:rPr>
          <w:rFonts w:hint="default" w:ascii="Times New Roman" w:hAnsi="Times New Roman" w:eastAsia="仿宋_GB2312" w:cs="Times New Roman"/>
          <w:b w:val="0"/>
          <w:bCs w:val="0"/>
          <w:sz w:val="32"/>
          <w:szCs w:val="32"/>
          <w:lang w:eastAsia="zh-CN"/>
        </w:rPr>
        <w:t>已脱贫</w:t>
      </w:r>
      <w:r>
        <w:rPr>
          <w:rFonts w:hint="default" w:ascii="Times New Roman" w:hAnsi="Times New Roman" w:eastAsia="仿宋_GB2312" w:cs="Times New Roman"/>
          <w:b w:val="0"/>
          <w:bCs w:val="0"/>
          <w:sz w:val="32"/>
          <w:szCs w:val="32"/>
          <w:lang w:val="en-US" w:eastAsia="zh-CN"/>
        </w:rPr>
        <w:t>166户719人，</w:t>
      </w:r>
      <w:r>
        <w:rPr>
          <w:rFonts w:hint="default" w:ascii="Times New Roman" w:hAnsi="Times New Roman" w:eastAsia="仿宋_GB2312" w:cs="Times New Roman"/>
          <w:b w:val="0"/>
          <w:bCs w:val="0"/>
          <w:sz w:val="32"/>
          <w:szCs w:val="32"/>
        </w:rPr>
        <w:t>目前在册建档立卡贫困户未脱贫</w:t>
      </w:r>
      <w:r>
        <w:rPr>
          <w:rFonts w:hint="default" w:ascii="Times New Roman" w:hAnsi="Times New Roman" w:eastAsia="仿宋_GB2312" w:cs="Times New Roman"/>
          <w:b w:val="0"/>
          <w:bCs w:val="0"/>
          <w:sz w:val="32"/>
          <w:szCs w:val="32"/>
          <w:lang w:val="en-US" w:eastAsia="zh-CN"/>
        </w:rPr>
        <w:t>21</w:t>
      </w:r>
      <w:r>
        <w:rPr>
          <w:rFonts w:hint="default" w:ascii="Times New Roman" w:hAnsi="Times New Roman" w:eastAsia="仿宋_GB2312" w:cs="Times New Roman"/>
          <w:b w:val="0"/>
          <w:bCs w:val="0"/>
          <w:sz w:val="32"/>
          <w:szCs w:val="32"/>
        </w:rPr>
        <w:t>户</w:t>
      </w:r>
      <w:r>
        <w:rPr>
          <w:rFonts w:hint="default" w:ascii="Times New Roman" w:hAnsi="Times New Roman" w:eastAsia="仿宋_GB2312" w:cs="Times New Roman"/>
          <w:b w:val="0"/>
          <w:bCs w:val="0"/>
          <w:sz w:val="32"/>
          <w:szCs w:val="32"/>
          <w:lang w:val="en-US" w:eastAsia="zh-CN"/>
        </w:rPr>
        <w:t>59</w:t>
      </w:r>
      <w:r>
        <w:rPr>
          <w:rFonts w:hint="default" w:ascii="Times New Roman" w:hAnsi="Times New Roman" w:eastAsia="仿宋_GB2312" w:cs="Times New Roman"/>
          <w:b w:val="0"/>
          <w:bCs w:val="0"/>
          <w:sz w:val="32"/>
          <w:szCs w:val="32"/>
        </w:rPr>
        <w:t>人，贫困发生率为</w:t>
      </w:r>
      <w:r>
        <w:rPr>
          <w:rFonts w:hint="default" w:ascii="Times New Roman" w:hAnsi="Times New Roman" w:eastAsia="仿宋_GB2312" w:cs="Times New Roman"/>
          <w:b w:val="0"/>
          <w:bCs w:val="0"/>
          <w:sz w:val="32"/>
          <w:szCs w:val="32"/>
          <w:lang w:val="en-US" w:eastAsia="zh-CN"/>
        </w:rPr>
        <w:t>1.29</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2019年计划脱贫7户22人，</w:t>
      </w:r>
      <w:r>
        <w:rPr>
          <w:rFonts w:hint="default" w:ascii="Times New Roman" w:hAnsi="Times New Roman" w:eastAsia="仿宋_GB2312" w:cs="Times New Roman"/>
          <w:b w:val="0"/>
          <w:bCs w:val="0"/>
          <w:sz w:val="32"/>
          <w:szCs w:val="32"/>
        </w:rPr>
        <w:t>贫困发生率</w:t>
      </w:r>
      <w:r>
        <w:rPr>
          <w:rFonts w:hint="default" w:ascii="Times New Roman" w:hAnsi="Times New Roman" w:eastAsia="仿宋_GB2312" w:cs="Times New Roman"/>
          <w:b w:val="0"/>
          <w:bCs w:val="0"/>
          <w:sz w:val="32"/>
          <w:szCs w:val="32"/>
          <w:lang w:eastAsia="zh-CN"/>
        </w:rPr>
        <w:t>降至</w:t>
      </w:r>
      <w:r>
        <w:rPr>
          <w:rFonts w:hint="default" w:ascii="Times New Roman" w:hAnsi="Times New Roman" w:eastAsia="仿宋_GB2312" w:cs="Times New Roman"/>
          <w:b w:val="0"/>
          <w:bCs w:val="0"/>
          <w:sz w:val="32"/>
          <w:szCs w:val="32"/>
          <w:lang w:val="en-US" w:eastAsia="zh-CN"/>
        </w:rPr>
        <w:t>0.89</w:t>
      </w:r>
      <w:r>
        <w:rPr>
          <w:rFonts w:hint="default" w:ascii="Times New Roman" w:hAnsi="Times New Roman" w:eastAsia="仿宋_GB2312" w:cs="Times New Roman"/>
          <w:b w:val="0"/>
          <w:bCs w:val="0"/>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（二）村党组织概况。罗岗村下设党总支1个，党支部9个，罗岗村党总支共有党员99人，其中正式党员97人，预备党员2人；女党员18名，男党员81名；60岁以上党员20人。现有党员活动室9个。</w:t>
      </w:r>
      <w:bookmarkStart w:id="1" w:name="_Toc22536"/>
    </w:p>
    <w:bookmarkEnd w:id="1"/>
    <w:p>
      <w:pPr>
        <w:numPr>
          <w:ilvl w:val="0"/>
          <w:numId w:val="0"/>
        </w:numPr>
        <w:spacing w:line="600" w:lineRule="exact"/>
        <w:ind w:leftChars="89" w:firstLine="640" w:firstLineChars="200"/>
        <w:jc w:val="both"/>
        <w:rPr>
          <w:rFonts w:ascii="仿宋" w:hAnsi="仿宋" w:eastAsia="仿宋"/>
          <w:color w:val="000000" w:themeColor="text1"/>
          <w:spacing w:val="-6"/>
          <w:sz w:val="32"/>
          <w:szCs w:val="32"/>
          <w14:textFill>
            <w14:solidFill>
              <w14:schemeClr w14:val="tx1"/>
            </w14:solidFill>
          </w14:textFill>
        </w:rPr>
      </w:pPr>
      <w:r>
        <w:rPr>
          <w:rFonts w:hint="default" w:ascii="Times New Roman" w:hAnsi="Times New Roman" w:eastAsia="仿宋_GB2312" w:cs="Times New Roman"/>
          <w:b w:val="0"/>
          <w:bCs w:val="0"/>
          <w:sz w:val="32"/>
          <w:szCs w:val="32"/>
          <w:lang w:val="en-US" w:eastAsia="zh-CN"/>
        </w:rPr>
        <w:t>（三）罗岗村</w:t>
      </w:r>
      <w:r>
        <w:rPr>
          <w:rFonts w:hint="eastAsia" w:ascii="Times New Roman" w:hAnsi="Times New Roman" w:eastAsia="仿宋_GB2312" w:cs="Times New Roman"/>
          <w:b w:val="0"/>
          <w:bCs w:val="0"/>
          <w:sz w:val="32"/>
          <w:szCs w:val="32"/>
          <w:lang w:val="en-US" w:eastAsia="zh-CN"/>
        </w:rPr>
        <w:t>集体经济</w:t>
      </w:r>
      <w:r>
        <w:rPr>
          <w:rFonts w:hint="default" w:ascii="Times New Roman" w:hAnsi="Times New Roman" w:eastAsia="仿宋_GB2312" w:cs="Times New Roman"/>
          <w:b w:val="0"/>
          <w:bCs w:val="0"/>
          <w:sz w:val="32"/>
          <w:szCs w:val="32"/>
          <w:lang w:val="en-US" w:eastAsia="zh-CN"/>
        </w:rPr>
        <w:t>概况。罗岗村集体经济基础薄弱，</w:t>
      </w:r>
      <w:r>
        <w:rPr>
          <w:rFonts w:hint="eastAsia" w:ascii="Times New Roman" w:hAnsi="Times New Roman" w:eastAsia="仿宋_GB2312" w:cs="Times New Roman"/>
          <w:b w:val="0"/>
          <w:bCs w:val="0"/>
          <w:sz w:val="32"/>
          <w:szCs w:val="32"/>
          <w:lang w:val="en-US" w:eastAsia="zh-CN"/>
        </w:rPr>
        <w:t>收入来源单一，主要靠上级扶贫资金入股分红，</w:t>
      </w:r>
      <w:r>
        <w:rPr>
          <w:rFonts w:hint="default" w:ascii="Times New Roman" w:hAnsi="Times New Roman" w:eastAsia="仿宋_GB2312" w:cs="Times New Roman"/>
          <w:b w:val="0"/>
          <w:bCs w:val="0"/>
          <w:sz w:val="32"/>
          <w:szCs w:val="32"/>
          <w:lang w:val="en-US" w:eastAsia="zh-CN"/>
        </w:rPr>
        <w:t>目前经营性纯收入仅为2.5万元（烤房管护费2万元、铁塔公司基站用地租赁费0.5万元）。</w:t>
      </w:r>
    </w:p>
    <w:p>
      <w:pPr>
        <w:numPr>
          <w:ilvl w:val="0"/>
          <w:numId w:val="0"/>
        </w:numPr>
        <w:spacing w:line="600" w:lineRule="exact"/>
        <w:ind w:leftChars="89" w:firstLine="308" w:firstLineChars="100"/>
        <w:jc w:val="both"/>
        <w:rPr>
          <w:rFonts w:hint="eastAsia" w:ascii="仿宋_GB2312" w:hAnsi="仿宋_GB2312" w:eastAsia="仿宋_GB2312" w:cs="仿宋_GB2312"/>
          <w:color w:val="000000"/>
          <w:spacing w:val="-6"/>
          <w:sz w:val="32"/>
          <w:szCs w:val="32"/>
          <w:lang w:val="zh-CN" w:eastAsia="zh-CN"/>
        </w:rPr>
      </w:pPr>
      <w:r>
        <w:rPr>
          <w:rFonts w:hint="eastAsia" w:ascii="黑体" w:hAnsi="黑体" w:eastAsia="黑体" w:cs="黑体"/>
          <w:color w:val="000000"/>
          <w:spacing w:val="-6"/>
          <w:sz w:val="32"/>
          <w:szCs w:val="32"/>
          <w:lang w:eastAsia="zh-CN"/>
        </w:rPr>
        <w:t>二、项目名称</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zh-CN" w:eastAsia="zh-CN"/>
        </w:rPr>
        <w:t>云南省国有股权运营管理有限公司对口帮</w:t>
      </w:r>
    </w:p>
    <w:p>
      <w:pPr>
        <w:numPr>
          <w:ilvl w:val="0"/>
          <w:numId w:val="0"/>
        </w:numPr>
        <w:spacing w:line="600" w:lineRule="exact"/>
        <w:ind w:leftChars="89" w:firstLine="308" w:firstLineChars="100"/>
        <w:jc w:val="both"/>
        <w:rPr>
          <w:rFonts w:hint="eastAsia" w:ascii="仿宋_GB2312" w:hAnsi="仿宋_GB2312" w:eastAsia="仿宋_GB2312" w:cs="仿宋_GB2312"/>
          <w:color w:val="000000"/>
          <w:spacing w:val="-6"/>
          <w:sz w:val="32"/>
          <w:szCs w:val="32"/>
          <w:lang w:val="zh-CN" w:eastAsia="zh-CN"/>
        </w:rPr>
      </w:pPr>
      <w:r>
        <w:rPr>
          <w:rFonts w:hint="eastAsia" w:ascii="仿宋_GB2312" w:hAnsi="仿宋_GB2312" w:eastAsia="仿宋_GB2312" w:cs="仿宋_GB2312"/>
          <w:color w:val="000000"/>
          <w:spacing w:val="-6"/>
          <w:sz w:val="32"/>
          <w:szCs w:val="32"/>
          <w:lang w:val="zh-CN" w:eastAsia="zh-CN"/>
        </w:rPr>
        <w:t>扶资金罗岗农贸市场建设工程实施方案</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黑体" w:hAnsi="黑体" w:eastAsia="黑体" w:cs="黑体"/>
          <w:color w:val="000000"/>
          <w:spacing w:val="-6"/>
          <w:sz w:val="32"/>
          <w:szCs w:val="32"/>
          <w:lang w:eastAsia="zh-CN"/>
        </w:rPr>
        <w:t>三、项目实施单位：</w:t>
      </w:r>
      <w:r>
        <w:rPr>
          <w:rFonts w:hint="eastAsia" w:ascii="仿宋_GB2312" w:hAnsi="仿宋_GB2312" w:eastAsia="仿宋_GB2312" w:cs="仿宋_GB2312"/>
          <w:color w:val="000000"/>
          <w:spacing w:val="-6"/>
          <w:sz w:val="32"/>
          <w:szCs w:val="32"/>
          <w:lang w:eastAsia="zh-CN"/>
        </w:rPr>
        <w:t>芒东镇人民政府</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黑体" w:hAnsi="黑体" w:eastAsia="黑体" w:cs="黑体"/>
          <w:color w:val="000000"/>
          <w:spacing w:val="-6"/>
          <w:sz w:val="32"/>
          <w:szCs w:val="32"/>
          <w:lang w:eastAsia="zh-CN"/>
        </w:rPr>
        <w:t>四、项目实施法人代表：</w:t>
      </w:r>
      <w:r>
        <w:rPr>
          <w:rFonts w:hint="eastAsia" w:ascii="仿宋_GB2312" w:hAnsi="仿宋_GB2312" w:eastAsia="仿宋_GB2312" w:cs="仿宋_GB2312"/>
          <w:color w:val="000000"/>
          <w:spacing w:val="-6"/>
          <w:sz w:val="32"/>
          <w:szCs w:val="32"/>
          <w:lang w:eastAsia="zh-CN"/>
        </w:rPr>
        <w:t>孔</w:t>
      </w:r>
      <w:r>
        <w:rPr>
          <w:rFonts w:hint="eastAsia" w:ascii="仿宋_GB2312" w:hAnsi="仿宋_GB2312" w:eastAsia="仿宋_GB2312" w:cs="仿宋_GB2312"/>
          <w:color w:val="000000"/>
          <w:spacing w:val="-6"/>
          <w:sz w:val="32"/>
          <w:szCs w:val="32"/>
          <w:lang w:val="en-US" w:eastAsia="zh-CN"/>
        </w:rPr>
        <w:t xml:space="preserve"> 瑜</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项目实施负责人：杨定旭</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 xml:space="preserve">项目具体负责人：杨朝庚  王晓明 </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黑体" w:hAnsi="黑体" w:eastAsia="黑体" w:cs="黑体"/>
          <w:color w:val="000000"/>
          <w:spacing w:val="-6"/>
          <w:sz w:val="32"/>
          <w:szCs w:val="32"/>
          <w:lang w:eastAsia="zh-CN"/>
        </w:rPr>
        <w:t>五、项目建设地点：</w:t>
      </w:r>
      <w:r>
        <w:rPr>
          <w:rFonts w:hint="eastAsia" w:ascii="仿宋_GB2312" w:hAnsi="仿宋_GB2312" w:eastAsia="仿宋_GB2312" w:cs="仿宋_GB2312"/>
          <w:color w:val="000000"/>
          <w:spacing w:val="-6"/>
          <w:sz w:val="32"/>
          <w:szCs w:val="32"/>
          <w:lang w:eastAsia="zh-CN"/>
        </w:rPr>
        <w:t>罗岗村委会罗岗自然村</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黑体" w:hAnsi="黑体" w:eastAsia="黑体" w:cs="黑体"/>
          <w:color w:val="000000"/>
          <w:spacing w:val="-6"/>
          <w:sz w:val="32"/>
          <w:szCs w:val="32"/>
          <w:lang w:eastAsia="zh-CN"/>
        </w:rPr>
        <w:t>六、结构类型：</w:t>
      </w:r>
      <w:r>
        <w:rPr>
          <w:rFonts w:hint="eastAsia" w:ascii="仿宋_GB2312" w:hAnsi="仿宋_GB2312" w:eastAsia="仿宋_GB2312" w:cs="仿宋_GB2312"/>
          <w:color w:val="000000"/>
          <w:spacing w:val="-6"/>
          <w:sz w:val="32"/>
          <w:szCs w:val="32"/>
          <w:lang w:eastAsia="zh-CN"/>
        </w:rPr>
        <w:t>钢架房。</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黑体" w:hAnsi="黑体" w:eastAsia="黑体" w:cs="黑体"/>
          <w:color w:val="000000"/>
          <w:spacing w:val="-6"/>
          <w:sz w:val="32"/>
          <w:szCs w:val="32"/>
          <w:lang w:eastAsia="zh-CN"/>
        </w:rPr>
        <w:t>七、项目主要建设内容、资金使用计划、资金来源</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楷体_GB2312" w:hAnsi="楷体_GB2312" w:eastAsia="楷体_GB2312" w:cs="楷体_GB2312"/>
          <w:color w:val="000000"/>
          <w:spacing w:val="-6"/>
          <w:sz w:val="32"/>
          <w:szCs w:val="32"/>
          <w:lang w:val="en-US" w:eastAsia="zh-CN"/>
        </w:rPr>
        <w:t xml:space="preserve"> </w:t>
      </w:r>
      <w:r>
        <w:rPr>
          <w:rFonts w:hint="eastAsia" w:ascii="楷体_GB2312" w:hAnsi="楷体_GB2312" w:eastAsia="楷体_GB2312" w:cs="楷体_GB2312"/>
          <w:color w:val="000000"/>
          <w:spacing w:val="-6"/>
          <w:sz w:val="32"/>
          <w:szCs w:val="32"/>
          <w:lang w:eastAsia="zh-CN"/>
        </w:rPr>
        <w:t>主要建设内容：</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（一）资金使用计划：项目总投资</w:t>
      </w:r>
      <w:r>
        <w:rPr>
          <w:rFonts w:hint="eastAsia" w:ascii="仿宋_GB2312" w:hAnsi="仿宋_GB2312" w:eastAsia="仿宋_GB2312" w:cs="仿宋_GB2312"/>
          <w:color w:val="000000"/>
          <w:spacing w:val="-6"/>
          <w:sz w:val="32"/>
          <w:szCs w:val="32"/>
          <w:lang w:val="en-US" w:eastAsia="zh-CN"/>
        </w:rPr>
        <w:t>500398.9</w:t>
      </w:r>
      <w:r>
        <w:rPr>
          <w:rFonts w:hint="eastAsia" w:ascii="仿宋_GB2312" w:hAnsi="仿宋_GB2312" w:eastAsia="仿宋_GB2312" w:cs="仿宋_GB2312"/>
          <w:color w:val="000000"/>
          <w:spacing w:val="-6"/>
          <w:sz w:val="32"/>
          <w:szCs w:val="32"/>
          <w:lang w:eastAsia="zh-CN"/>
        </w:rPr>
        <w:t>元，其中：工程直接费</w:t>
      </w:r>
      <w:r>
        <w:rPr>
          <w:rFonts w:hint="eastAsia" w:ascii="仿宋_GB2312" w:hAnsi="仿宋_GB2312" w:eastAsia="仿宋_GB2312" w:cs="仿宋_GB2312"/>
          <w:color w:val="000000"/>
          <w:spacing w:val="-6"/>
          <w:sz w:val="32"/>
          <w:szCs w:val="32"/>
          <w:lang w:val="en-US" w:eastAsia="zh-CN"/>
        </w:rPr>
        <w:t>489998.9</w:t>
      </w:r>
      <w:r>
        <w:rPr>
          <w:rFonts w:hint="eastAsia" w:ascii="仿宋_GB2312" w:hAnsi="仿宋_GB2312" w:eastAsia="仿宋_GB2312" w:cs="仿宋_GB2312"/>
          <w:color w:val="000000"/>
          <w:spacing w:val="-6"/>
          <w:sz w:val="32"/>
          <w:szCs w:val="32"/>
          <w:lang w:eastAsia="zh-CN"/>
        </w:rPr>
        <w:t>元，占总投资的</w:t>
      </w:r>
      <w:r>
        <w:rPr>
          <w:rFonts w:hint="eastAsia" w:ascii="仿宋_GB2312" w:hAnsi="仿宋_GB2312" w:eastAsia="仿宋_GB2312" w:cs="仿宋_GB2312"/>
          <w:color w:val="000000"/>
          <w:spacing w:val="-6"/>
          <w:sz w:val="32"/>
          <w:szCs w:val="32"/>
          <w:lang w:val="en-US" w:eastAsia="zh-CN"/>
        </w:rPr>
        <w:t>98</w:t>
      </w:r>
      <w:r>
        <w:rPr>
          <w:rFonts w:hint="eastAsia" w:ascii="仿宋_GB2312" w:hAnsi="仿宋_GB2312" w:eastAsia="仿宋_GB2312" w:cs="仿宋_GB2312"/>
          <w:color w:val="000000"/>
          <w:spacing w:val="-6"/>
          <w:sz w:val="32"/>
          <w:szCs w:val="32"/>
          <w:lang w:eastAsia="zh-CN"/>
        </w:rPr>
        <w:t>%；项目前期经费（设计费、预算费、审计费、监理费）</w:t>
      </w:r>
      <w:r>
        <w:rPr>
          <w:rFonts w:hint="eastAsia" w:ascii="仿宋_GB2312" w:hAnsi="仿宋_GB2312" w:eastAsia="仿宋_GB2312" w:cs="仿宋_GB2312"/>
          <w:color w:val="000000"/>
          <w:spacing w:val="-6"/>
          <w:sz w:val="32"/>
          <w:szCs w:val="32"/>
          <w:lang w:val="en-US" w:eastAsia="zh-CN"/>
        </w:rPr>
        <w:t>10400</w:t>
      </w:r>
      <w:r>
        <w:rPr>
          <w:rFonts w:hint="eastAsia" w:ascii="仿宋_GB2312" w:hAnsi="仿宋_GB2312" w:eastAsia="仿宋_GB2312" w:cs="仿宋_GB2312"/>
          <w:color w:val="000000"/>
          <w:spacing w:val="-6"/>
          <w:sz w:val="32"/>
          <w:szCs w:val="32"/>
          <w:lang w:eastAsia="zh-CN"/>
        </w:rPr>
        <w:t>元，占总投资的</w:t>
      </w:r>
      <w:r>
        <w:rPr>
          <w:rFonts w:hint="eastAsia" w:ascii="仿宋_GB2312" w:hAnsi="仿宋_GB2312" w:eastAsia="仿宋_GB2312" w:cs="仿宋_GB2312"/>
          <w:color w:val="000000"/>
          <w:spacing w:val="-6"/>
          <w:sz w:val="32"/>
          <w:szCs w:val="32"/>
          <w:lang w:val="en-US" w:eastAsia="zh-CN"/>
        </w:rPr>
        <w:t>2</w:t>
      </w:r>
      <w:r>
        <w:rPr>
          <w:rFonts w:hint="eastAsia" w:ascii="仿宋_GB2312" w:hAnsi="仿宋_GB2312" w:eastAsia="仿宋_GB2312" w:cs="仿宋_GB2312"/>
          <w:color w:val="000000"/>
          <w:spacing w:val="-6"/>
          <w:sz w:val="32"/>
          <w:szCs w:val="32"/>
          <w:lang w:eastAsia="zh-CN"/>
        </w:rPr>
        <w:t>%。</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（二）主要建设内容：</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1.</w:t>
      </w:r>
      <w:r>
        <w:rPr>
          <w:rFonts w:hint="default" w:ascii="仿宋_GB2312" w:hAnsi="仿宋_GB2312" w:eastAsia="仿宋_GB2312" w:cs="仿宋_GB2312"/>
          <w:color w:val="000000"/>
          <w:spacing w:val="-6"/>
          <w:sz w:val="32"/>
          <w:szCs w:val="32"/>
          <w:lang w:val="en-US" w:eastAsia="zh-CN"/>
        </w:rPr>
        <w:t>商铺建设（含</w:t>
      </w:r>
      <w:r>
        <w:rPr>
          <w:rFonts w:hint="eastAsia" w:ascii="仿宋_GB2312" w:hAnsi="仿宋_GB2312" w:eastAsia="仿宋_GB2312" w:cs="仿宋_GB2312"/>
          <w:color w:val="000000"/>
          <w:spacing w:val="-6"/>
          <w:sz w:val="32"/>
          <w:szCs w:val="32"/>
          <w:lang w:val="en-US" w:eastAsia="zh-CN"/>
        </w:rPr>
        <w:t>装修</w:t>
      </w:r>
      <w:r>
        <w:rPr>
          <w:rFonts w:hint="default" w:ascii="仿宋_GB2312" w:hAnsi="仿宋_GB2312" w:eastAsia="仿宋_GB2312" w:cs="仿宋_GB2312"/>
          <w:color w:val="000000"/>
          <w:spacing w:val="-6"/>
          <w:sz w:val="32"/>
          <w:szCs w:val="32"/>
          <w:lang w:val="en-US" w:eastAsia="zh-CN"/>
        </w:rPr>
        <w:t>）</w:t>
      </w:r>
      <w:r>
        <w:rPr>
          <w:rFonts w:hint="eastAsia" w:ascii="仿宋_GB2312" w:hAnsi="仿宋_GB2312" w:eastAsia="仿宋_GB2312" w:cs="仿宋_GB2312"/>
          <w:color w:val="000000"/>
          <w:spacing w:val="-6"/>
          <w:sz w:val="32"/>
          <w:szCs w:val="32"/>
          <w:lang w:val="en-US" w:eastAsia="zh-CN"/>
        </w:rPr>
        <w:t>，308.21平方米，每平方米1100元计划投入资金339031元；</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3.</w:t>
      </w:r>
      <w:r>
        <w:rPr>
          <w:rFonts w:hint="default" w:ascii="仿宋_GB2312" w:hAnsi="仿宋_GB2312" w:eastAsia="仿宋_GB2312" w:cs="仿宋_GB2312"/>
          <w:color w:val="000000"/>
          <w:spacing w:val="-6"/>
          <w:sz w:val="32"/>
          <w:szCs w:val="32"/>
          <w:lang w:val="en-US" w:eastAsia="zh-CN"/>
        </w:rPr>
        <w:t>简易钢架商铺</w:t>
      </w:r>
      <w:r>
        <w:rPr>
          <w:rFonts w:hint="eastAsia" w:ascii="仿宋_GB2312" w:hAnsi="仿宋_GB2312" w:eastAsia="仿宋_GB2312" w:cs="仿宋_GB2312"/>
          <w:color w:val="000000"/>
          <w:spacing w:val="-6"/>
          <w:sz w:val="32"/>
          <w:szCs w:val="32"/>
          <w:lang w:val="en-US" w:eastAsia="zh-CN"/>
        </w:rPr>
        <w:t>695.32平方米，每平方米217.12元计划投入资金150967.9元；</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4.设计费5000元；</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5.监理费5000元；</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6.预算费250元；</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7.审计费150元；</w:t>
      </w:r>
    </w:p>
    <w:p>
      <w:pPr>
        <w:spacing w:line="600" w:lineRule="exact"/>
        <w:ind w:firstLine="616" w:firstLineChars="200"/>
        <w:jc w:val="left"/>
        <w:rPr>
          <w:rFonts w:hint="eastAsia" w:ascii="仿宋_GB2312" w:hAnsi="仿宋_GB2312" w:eastAsia="仿宋_GB2312" w:cs="仿宋_GB2312"/>
          <w:color w:val="000000"/>
          <w:spacing w:val="-6"/>
          <w:sz w:val="32"/>
          <w:szCs w:val="32"/>
          <w:lang w:val="zh-CN" w:eastAsia="zh-CN"/>
        </w:rPr>
      </w:pPr>
      <w:r>
        <w:rPr>
          <w:rFonts w:hint="eastAsia" w:ascii="仿宋_GB2312" w:hAnsi="仿宋_GB2312" w:eastAsia="仿宋_GB2312" w:cs="仿宋_GB2312"/>
          <w:color w:val="000000"/>
          <w:spacing w:val="-6"/>
          <w:sz w:val="32"/>
          <w:szCs w:val="32"/>
          <w:lang w:eastAsia="zh-CN"/>
        </w:rPr>
        <w:t>项目总投资</w:t>
      </w:r>
      <w:r>
        <w:rPr>
          <w:rFonts w:hint="eastAsia" w:ascii="仿宋_GB2312" w:hAnsi="仿宋_GB2312" w:eastAsia="仿宋_GB2312" w:cs="仿宋_GB2312"/>
          <w:color w:val="000000"/>
          <w:spacing w:val="-6"/>
          <w:sz w:val="32"/>
          <w:szCs w:val="32"/>
          <w:lang w:val="en-US" w:eastAsia="zh-CN"/>
        </w:rPr>
        <w:t>500398.9</w:t>
      </w:r>
      <w:r>
        <w:rPr>
          <w:rFonts w:hint="eastAsia" w:ascii="仿宋_GB2312" w:hAnsi="仿宋_GB2312" w:eastAsia="仿宋_GB2312" w:cs="仿宋_GB2312"/>
          <w:color w:val="000000"/>
          <w:spacing w:val="-6"/>
          <w:sz w:val="32"/>
          <w:szCs w:val="32"/>
          <w:lang w:eastAsia="zh-CN"/>
        </w:rPr>
        <w:t>元，其中：工程直接费</w:t>
      </w:r>
      <w:r>
        <w:rPr>
          <w:rFonts w:hint="eastAsia" w:ascii="仿宋_GB2312" w:hAnsi="仿宋_GB2312" w:eastAsia="仿宋_GB2312" w:cs="仿宋_GB2312"/>
          <w:color w:val="000000"/>
          <w:spacing w:val="-6"/>
          <w:sz w:val="32"/>
          <w:szCs w:val="32"/>
          <w:lang w:val="en-US" w:eastAsia="zh-CN"/>
        </w:rPr>
        <w:t>489998.9</w:t>
      </w:r>
      <w:r>
        <w:rPr>
          <w:rFonts w:hint="eastAsia" w:ascii="仿宋_GB2312" w:hAnsi="仿宋_GB2312" w:eastAsia="仿宋_GB2312" w:cs="仿宋_GB2312"/>
          <w:color w:val="000000"/>
          <w:spacing w:val="-6"/>
          <w:sz w:val="32"/>
          <w:szCs w:val="32"/>
          <w:lang w:eastAsia="zh-CN"/>
        </w:rPr>
        <w:t>元，其他费</w:t>
      </w:r>
      <w:r>
        <w:rPr>
          <w:rFonts w:hint="eastAsia" w:ascii="仿宋_GB2312" w:hAnsi="仿宋_GB2312" w:eastAsia="仿宋_GB2312" w:cs="仿宋_GB2312"/>
          <w:color w:val="000000"/>
          <w:spacing w:val="-6"/>
          <w:sz w:val="32"/>
          <w:szCs w:val="32"/>
          <w:lang w:val="en-US" w:eastAsia="zh-CN"/>
        </w:rPr>
        <w:t>10400</w:t>
      </w:r>
      <w:r>
        <w:rPr>
          <w:rFonts w:hint="eastAsia" w:ascii="仿宋_GB2312" w:hAnsi="仿宋_GB2312" w:eastAsia="仿宋_GB2312" w:cs="仿宋_GB2312"/>
          <w:color w:val="000000"/>
          <w:spacing w:val="-6"/>
          <w:sz w:val="32"/>
          <w:szCs w:val="32"/>
          <w:lang w:eastAsia="zh-CN"/>
        </w:rPr>
        <w:t>元，投入</w:t>
      </w:r>
      <w:r>
        <w:rPr>
          <w:rFonts w:hint="eastAsia" w:ascii="仿宋_GB2312" w:hAnsi="仿宋_GB2312" w:eastAsia="仿宋_GB2312" w:cs="仿宋_GB2312"/>
          <w:color w:val="000000"/>
          <w:spacing w:val="-6"/>
          <w:sz w:val="32"/>
          <w:szCs w:val="32"/>
          <w:lang w:val="en-US" w:eastAsia="zh-CN"/>
        </w:rPr>
        <w:t>2019年壮大村集体经济中央补助</w:t>
      </w:r>
      <w:r>
        <w:rPr>
          <w:rFonts w:hint="eastAsia" w:ascii="仿宋_GB2312" w:hAnsi="仿宋_GB2312" w:eastAsia="仿宋_GB2312" w:cs="仿宋_GB2312"/>
          <w:color w:val="000000"/>
          <w:spacing w:val="-6"/>
          <w:sz w:val="32"/>
          <w:szCs w:val="32"/>
          <w:lang w:val="zh-CN" w:eastAsia="zh-CN"/>
        </w:rPr>
        <w:t>资金</w:t>
      </w:r>
      <w:r>
        <w:rPr>
          <w:rFonts w:hint="eastAsia" w:ascii="仿宋_GB2312" w:hAnsi="仿宋_GB2312" w:eastAsia="仿宋_GB2312" w:cs="仿宋_GB2312"/>
          <w:color w:val="000000"/>
          <w:spacing w:val="-6"/>
          <w:sz w:val="32"/>
          <w:szCs w:val="32"/>
          <w:lang w:val="en-US" w:eastAsia="zh-CN"/>
        </w:rPr>
        <w:t>500000元。</w:t>
      </w:r>
    </w:p>
    <w:p>
      <w:pPr>
        <w:spacing w:line="600" w:lineRule="exact"/>
        <w:ind w:firstLine="616" w:firstLineChars="200"/>
        <w:jc w:val="left"/>
        <w:rPr>
          <w:rFonts w:hint="eastAsia" w:ascii="仿宋_GB2312" w:hAnsi="仿宋_GB2312" w:eastAsia="仿宋_GB2312" w:cs="仿宋_GB2312"/>
          <w:color w:val="000000"/>
          <w:spacing w:val="-6"/>
          <w:sz w:val="32"/>
          <w:szCs w:val="32"/>
          <w:lang w:val="zh-CN" w:eastAsia="zh-CN"/>
        </w:rPr>
      </w:pPr>
      <w:r>
        <w:rPr>
          <w:rFonts w:hint="eastAsia" w:ascii="仿宋_GB2312" w:hAnsi="仿宋_GB2312" w:eastAsia="仿宋_GB2312" w:cs="仿宋_GB2312"/>
          <w:color w:val="000000"/>
          <w:spacing w:val="-6"/>
          <w:sz w:val="32"/>
          <w:szCs w:val="32"/>
          <w:lang w:eastAsia="zh-CN"/>
        </w:rPr>
        <w:t>（三）资金来源：</w:t>
      </w:r>
      <w:r>
        <w:rPr>
          <w:rFonts w:hint="eastAsia" w:ascii="仿宋_GB2312" w:hAnsi="仿宋_GB2312" w:eastAsia="仿宋_GB2312" w:cs="仿宋_GB2312"/>
          <w:color w:val="000000"/>
          <w:spacing w:val="-6"/>
          <w:sz w:val="32"/>
          <w:szCs w:val="32"/>
          <w:lang w:val="en-US" w:eastAsia="zh-CN"/>
        </w:rPr>
        <w:t>2019年壮大村集体经济中央补助</w:t>
      </w:r>
      <w:r>
        <w:rPr>
          <w:rFonts w:hint="eastAsia" w:ascii="仿宋_GB2312" w:hAnsi="仿宋_GB2312" w:eastAsia="仿宋_GB2312" w:cs="仿宋_GB2312"/>
          <w:color w:val="000000"/>
          <w:spacing w:val="-6"/>
          <w:sz w:val="32"/>
          <w:szCs w:val="32"/>
          <w:lang w:val="zh-CN" w:eastAsia="zh-CN"/>
        </w:rPr>
        <w:t>资金</w:t>
      </w:r>
    </w:p>
    <w:p>
      <w:pPr>
        <w:spacing w:line="600" w:lineRule="exact"/>
        <w:ind w:firstLine="616" w:firstLineChars="200"/>
        <w:jc w:val="left"/>
        <w:rPr>
          <w:rFonts w:hint="eastAsia" w:ascii="仿宋_GB2312" w:hAnsi="仿宋_GB2312" w:eastAsia="仿宋_GB2312" w:cs="仿宋_GB2312"/>
          <w:color w:val="000000"/>
          <w:spacing w:val="-6"/>
          <w:sz w:val="32"/>
          <w:szCs w:val="32"/>
          <w:lang w:val="zh-CN" w:eastAsia="zh-CN"/>
        </w:rPr>
      </w:pPr>
      <w:r>
        <w:rPr>
          <w:rFonts w:hint="eastAsia" w:ascii="仿宋_GB2312" w:hAnsi="仿宋_GB2312" w:eastAsia="仿宋_GB2312" w:cs="仿宋_GB2312"/>
          <w:color w:val="000000"/>
          <w:spacing w:val="-6"/>
          <w:sz w:val="32"/>
          <w:szCs w:val="32"/>
          <w:lang w:eastAsia="zh-CN"/>
        </w:rPr>
        <w:t>（四）附件：</w:t>
      </w:r>
      <w:r>
        <w:rPr>
          <w:rFonts w:hint="eastAsia" w:ascii="仿宋_GB2312" w:hAnsi="仿宋_GB2312" w:eastAsia="仿宋_GB2312" w:cs="仿宋_GB2312"/>
          <w:color w:val="000000"/>
          <w:spacing w:val="-6"/>
          <w:sz w:val="32"/>
          <w:szCs w:val="32"/>
          <w:lang w:val="zh-CN" w:eastAsia="zh-CN"/>
        </w:rPr>
        <w:t>项目投资概算表</w:t>
      </w:r>
    </w:p>
    <w:tbl>
      <w:tblPr>
        <w:tblStyle w:val="7"/>
        <w:tblpPr w:leftFromText="180" w:rightFromText="180" w:vertAnchor="text" w:horzAnchor="page" w:tblpX="1026" w:tblpY="839"/>
        <w:tblOverlap w:val="never"/>
        <w:tblW w:w="10367" w:type="dxa"/>
        <w:tblInd w:w="0" w:type="dxa"/>
        <w:tblLayout w:type="fixed"/>
        <w:tblCellMar>
          <w:top w:w="0" w:type="dxa"/>
          <w:left w:w="0" w:type="dxa"/>
          <w:bottom w:w="0" w:type="dxa"/>
          <w:right w:w="0" w:type="dxa"/>
        </w:tblCellMar>
      </w:tblPr>
      <w:tblGrid>
        <w:gridCol w:w="621"/>
        <w:gridCol w:w="3146"/>
        <w:gridCol w:w="1336"/>
        <w:gridCol w:w="1405"/>
        <w:gridCol w:w="1227"/>
        <w:gridCol w:w="1241"/>
        <w:gridCol w:w="1391"/>
      </w:tblGrid>
      <w:tr>
        <w:tblPrEx>
          <w:tblCellMar>
            <w:top w:w="0" w:type="dxa"/>
            <w:left w:w="0" w:type="dxa"/>
            <w:bottom w:w="0" w:type="dxa"/>
            <w:right w:w="0" w:type="dxa"/>
          </w:tblCellMar>
        </w:tblPrEx>
        <w:trPr>
          <w:trHeight w:val="375" w:hRule="atLeast"/>
        </w:trPr>
        <w:tc>
          <w:tcPr>
            <w:tcW w:w="10367" w:type="dxa"/>
            <w:gridSpan w:val="7"/>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3080" w:firstLineChars="1000"/>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梁河县芒东罗岗街商铺建设工程</w:t>
            </w:r>
          </w:p>
        </w:tc>
      </w:tr>
      <w:tr>
        <w:tblPrEx>
          <w:tblCellMar>
            <w:top w:w="0" w:type="dxa"/>
            <w:left w:w="0" w:type="dxa"/>
            <w:bottom w:w="0" w:type="dxa"/>
            <w:right w:w="0" w:type="dxa"/>
          </w:tblCellMar>
        </w:tblPrEx>
        <w:trPr>
          <w:trHeight w:val="640" w:hRule="atLeast"/>
        </w:trPr>
        <w:tc>
          <w:tcPr>
            <w:tcW w:w="62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单位工程</w:t>
            </w:r>
          </w:p>
        </w:tc>
        <w:tc>
          <w:tcPr>
            <w:tcW w:w="1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单位</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工程量</w:t>
            </w: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单价</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单位</w:t>
            </w:r>
          </w:p>
        </w:tc>
        <w:tc>
          <w:tcPr>
            <w:tcW w:w="139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总价（元）</w:t>
            </w:r>
          </w:p>
        </w:tc>
      </w:tr>
      <w:tr>
        <w:tblPrEx>
          <w:tblCellMar>
            <w:top w:w="0" w:type="dxa"/>
            <w:left w:w="0" w:type="dxa"/>
            <w:bottom w:w="0" w:type="dxa"/>
            <w:right w:w="0" w:type="dxa"/>
          </w:tblCellMar>
        </w:tblPrEx>
        <w:trPr>
          <w:trHeight w:val="640" w:hRule="atLeast"/>
        </w:trPr>
        <w:tc>
          <w:tcPr>
            <w:tcW w:w="62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1</w:t>
            </w: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商铺建设（含</w:t>
            </w:r>
            <w:r>
              <w:rPr>
                <w:rFonts w:hint="eastAsia" w:ascii="仿宋_GB2312" w:hAnsi="仿宋_GB2312" w:eastAsia="仿宋_GB2312" w:cs="仿宋_GB2312"/>
                <w:color w:val="000000"/>
                <w:spacing w:val="-6"/>
                <w:sz w:val="32"/>
                <w:szCs w:val="32"/>
                <w:lang w:val="en-US" w:eastAsia="zh-CN"/>
              </w:rPr>
              <w:t>装修</w:t>
            </w:r>
            <w:r>
              <w:rPr>
                <w:rFonts w:hint="default" w:ascii="仿宋_GB2312" w:hAnsi="仿宋_GB2312" w:eastAsia="仿宋_GB2312" w:cs="仿宋_GB2312"/>
                <w:color w:val="000000"/>
                <w:spacing w:val="-6"/>
                <w:sz w:val="32"/>
                <w:szCs w:val="32"/>
                <w:lang w:val="en-US" w:eastAsia="zh-CN"/>
              </w:rPr>
              <w:t>）</w:t>
            </w:r>
          </w:p>
        </w:tc>
        <w:tc>
          <w:tcPr>
            <w:tcW w:w="1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平方米</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val="en-US" w:eastAsia="zh-CN"/>
              </w:rPr>
              <w:t>308.21</w:t>
            </w: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val="en-US" w:eastAsia="zh-CN"/>
              </w:rPr>
              <w:t>11</w:t>
            </w:r>
            <w:r>
              <w:rPr>
                <w:rFonts w:hint="default" w:ascii="仿宋_GB2312" w:hAnsi="仿宋_GB2312" w:eastAsia="仿宋_GB2312" w:cs="仿宋_GB2312"/>
                <w:color w:val="000000"/>
                <w:spacing w:val="-6"/>
                <w:sz w:val="32"/>
                <w:szCs w:val="32"/>
                <w:lang w:val="en-US" w:eastAsia="zh-CN"/>
              </w:rPr>
              <w:t xml:space="preserve">00.00 </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元/㎡</w:t>
            </w:r>
          </w:p>
        </w:tc>
        <w:tc>
          <w:tcPr>
            <w:tcW w:w="139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val="en-US" w:eastAsia="zh-CN"/>
              </w:rPr>
              <w:t>339031</w:t>
            </w:r>
          </w:p>
        </w:tc>
      </w:tr>
      <w:tr>
        <w:tblPrEx>
          <w:tblCellMar>
            <w:top w:w="0" w:type="dxa"/>
            <w:left w:w="0" w:type="dxa"/>
            <w:bottom w:w="0" w:type="dxa"/>
            <w:right w:w="0" w:type="dxa"/>
          </w:tblCellMar>
        </w:tblPrEx>
        <w:trPr>
          <w:trHeight w:val="640" w:hRule="atLeast"/>
        </w:trPr>
        <w:tc>
          <w:tcPr>
            <w:tcW w:w="62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val="en-US" w:eastAsia="zh-CN"/>
              </w:rPr>
              <w:t>2</w:t>
            </w: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简易钢架商铺</w:t>
            </w:r>
          </w:p>
        </w:tc>
        <w:tc>
          <w:tcPr>
            <w:tcW w:w="1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平方米</w:t>
            </w: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103</w:t>
            </w:r>
            <w:r>
              <w:rPr>
                <w:rFonts w:hint="eastAsia" w:ascii="仿宋_GB2312" w:hAnsi="仿宋_GB2312" w:eastAsia="仿宋_GB2312" w:cs="仿宋_GB2312"/>
                <w:color w:val="000000"/>
                <w:spacing w:val="-6"/>
                <w:sz w:val="32"/>
                <w:szCs w:val="32"/>
                <w:lang w:val="en-US" w:eastAsia="zh-CN"/>
              </w:rPr>
              <w:t>5</w:t>
            </w: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val="en-US" w:eastAsia="zh-CN"/>
              </w:rPr>
              <w:t>217.12</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元/㎡</w:t>
            </w:r>
          </w:p>
        </w:tc>
        <w:tc>
          <w:tcPr>
            <w:tcW w:w="139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spacing w:line="600" w:lineRule="exact"/>
              <w:jc w:val="left"/>
              <w:rPr>
                <w:rFonts w:hint="default"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val="en-US" w:eastAsia="zh-CN"/>
              </w:rPr>
              <w:t>150967.9</w:t>
            </w:r>
          </w:p>
        </w:tc>
      </w:tr>
      <w:tr>
        <w:tblPrEx>
          <w:tblCellMar>
            <w:top w:w="0" w:type="dxa"/>
            <w:left w:w="0" w:type="dxa"/>
            <w:bottom w:w="0" w:type="dxa"/>
            <w:right w:w="0" w:type="dxa"/>
          </w:tblCellMar>
        </w:tblPrEx>
        <w:trPr>
          <w:trHeight w:val="640" w:hRule="atLeast"/>
        </w:trPr>
        <w:tc>
          <w:tcPr>
            <w:tcW w:w="62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4</w:t>
            </w: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设计费1%</w:t>
            </w:r>
          </w:p>
        </w:tc>
        <w:tc>
          <w:tcPr>
            <w:tcW w:w="1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39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spacing w:line="600" w:lineRule="exact"/>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5000</w:t>
            </w:r>
          </w:p>
        </w:tc>
      </w:tr>
      <w:tr>
        <w:tblPrEx>
          <w:tblCellMar>
            <w:top w:w="0" w:type="dxa"/>
            <w:left w:w="0" w:type="dxa"/>
            <w:bottom w:w="0" w:type="dxa"/>
            <w:right w:w="0" w:type="dxa"/>
          </w:tblCellMar>
        </w:tblPrEx>
        <w:trPr>
          <w:trHeight w:val="640" w:hRule="atLeast"/>
        </w:trPr>
        <w:tc>
          <w:tcPr>
            <w:tcW w:w="62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5</w:t>
            </w: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监理费1.5%（其中0.5%为自筹）</w:t>
            </w:r>
          </w:p>
        </w:tc>
        <w:tc>
          <w:tcPr>
            <w:tcW w:w="1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39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spacing w:line="600" w:lineRule="exact"/>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7500</w:t>
            </w:r>
          </w:p>
        </w:tc>
      </w:tr>
      <w:tr>
        <w:tblPrEx>
          <w:tblCellMar>
            <w:top w:w="0" w:type="dxa"/>
            <w:left w:w="0" w:type="dxa"/>
            <w:bottom w:w="0" w:type="dxa"/>
            <w:right w:w="0" w:type="dxa"/>
          </w:tblCellMar>
        </w:tblPrEx>
        <w:trPr>
          <w:trHeight w:val="640" w:hRule="atLeast"/>
        </w:trPr>
        <w:tc>
          <w:tcPr>
            <w:tcW w:w="62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6</w:t>
            </w: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预算费5</w:t>
            </w:r>
            <w:r>
              <w:rPr>
                <w:rFonts w:hint="default" w:ascii="仿宋_GB2312" w:hAnsi="仿宋_GB2312" w:eastAsia="仿宋_GB2312" w:cs="仿宋_GB2312"/>
                <w:color w:val="000000"/>
                <w:spacing w:val="-6"/>
                <w:sz w:val="32"/>
                <w:szCs w:val="32"/>
                <w:lang w:val="en-US" w:eastAsia="zh-CN"/>
              </w:rPr>
              <w:t>‰</w:t>
            </w:r>
          </w:p>
        </w:tc>
        <w:tc>
          <w:tcPr>
            <w:tcW w:w="1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39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spacing w:line="600" w:lineRule="exact"/>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250</w:t>
            </w:r>
          </w:p>
        </w:tc>
      </w:tr>
      <w:tr>
        <w:tblPrEx>
          <w:tblCellMar>
            <w:top w:w="0" w:type="dxa"/>
            <w:left w:w="0" w:type="dxa"/>
            <w:bottom w:w="0" w:type="dxa"/>
            <w:right w:w="0" w:type="dxa"/>
          </w:tblCellMar>
        </w:tblPrEx>
        <w:trPr>
          <w:trHeight w:val="640" w:hRule="atLeast"/>
        </w:trPr>
        <w:tc>
          <w:tcPr>
            <w:tcW w:w="62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7</w:t>
            </w: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审计费3</w:t>
            </w:r>
            <w:r>
              <w:rPr>
                <w:rFonts w:hint="default" w:ascii="仿宋_GB2312" w:hAnsi="仿宋_GB2312" w:eastAsia="仿宋_GB2312" w:cs="仿宋_GB2312"/>
                <w:color w:val="000000"/>
                <w:spacing w:val="-6"/>
                <w:sz w:val="32"/>
                <w:szCs w:val="32"/>
                <w:lang w:val="en-US" w:eastAsia="zh-CN"/>
              </w:rPr>
              <w:t>‰</w:t>
            </w:r>
          </w:p>
        </w:tc>
        <w:tc>
          <w:tcPr>
            <w:tcW w:w="1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4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p>
        </w:tc>
        <w:tc>
          <w:tcPr>
            <w:tcW w:w="139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spacing w:line="600" w:lineRule="exact"/>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150</w:t>
            </w:r>
          </w:p>
        </w:tc>
      </w:tr>
      <w:tr>
        <w:tblPrEx>
          <w:tblCellMar>
            <w:top w:w="0" w:type="dxa"/>
            <w:left w:w="0" w:type="dxa"/>
            <w:bottom w:w="0" w:type="dxa"/>
            <w:right w:w="0" w:type="dxa"/>
          </w:tblCellMar>
        </w:tblPrEx>
        <w:trPr>
          <w:trHeight w:val="640" w:hRule="atLeast"/>
        </w:trPr>
        <w:tc>
          <w:tcPr>
            <w:tcW w:w="62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8</w:t>
            </w: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val="en-US" w:eastAsia="zh-CN"/>
              </w:rPr>
            </w:pPr>
            <w:r>
              <w:rPr>
                <w:rFonts w:hint="default" w:ascii="仿宋_GB2312" w:hAnsi="仿宋_GB2312" w:eastAsia="仿宋_GB2312" w:cs="仿宋_GB2312"/>
                <w:color w:val="000000"/>
                <w:spacing w:val="-6"/>
                <w:sz w:val="32"/>
                <w:szCs w:val="32"/>
                <w:lang w:val="en-US" w:eastAsia="zh-CN"/>
              </w:rPr>
              <w:t>汇总</w:t>
            </w:r>
          </w:p>
        </w:tc>
        <w:tc>
          <w:tcPr>
            <w:tcW w:w="66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500398.9</w:t>
            </w:r>
          </w:p>
        </w:tc>
      </w:tr>
      <w:tr>
        <w:tblPrEx>
          <w:tblCellMar>
            <w:top w:w="0" w:type="dxa"/>
            <w:left w:w="0" w:type="dxa"/>
            <w:bottom w:w="0" w:type="dxa"/>
            <w:right w:w="0" w:type="dxa"/>
          </w:tblCellMar>
        </w:tblPrEx>
        <w:trPr>
          <w:trHeight w:val="640" w:hRule="atLeast"/>
        </w:trPr>
        <w:tc>
          <w:tcPr>
            <w:tcW w:w="10367" w:type="dxa"/>
            <w:gridSpan w:val="7"/>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 xml:space="preserve">    说明：1、施工过程遇到特殊情况，根据现场实际情况做相对应调整；</w:t>
            </w:r>
          </w:p>
        </w:tc>
      </w:tr>
      <w:tr>
        <w:tblPrEx>
          <w:tblCellMar>
            <w:top w:w="0" w:type="dxa"/>
            <w:left w:w="0" w:type="dxa"/>
            <w:bottom w:w="0" w:type="dxa"/>
            <w:right w:w="0" w:type="dxa"/>
          </w:tblCellMar>
        </w:tblPrEx>
        <w:trPr>
          <w:trHeight w:val="640" w:hRule="atLeast"/>
        </w:trPr>
        <w:tc>
          <w:tcPr>
            <w:tcW w:w="10367" w:type="dxa"/>
            <w:gridSpan w:val="7"/>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 xml:space="preserve">          2、道路走向及坡度根据可现场进行相对应调整；</w:t>
            </w:r>
          </w:p>
        </w:tc>
      </w:tr>
      <w:tr>
        <w:tblPrEx>
          <w:tblCellMar>
            <w:top w:w="0" w:type="dxa"/>
            <w:left w:w="0" w:type="dxa"/>
            <w:bottom w:w="0" w:type="dxa"/>
            <w:right w:w="0" w:type="dxa"/>
          </w:tblCellMar>
        </w:tblPrEx>
        <w:trPr>
          <w:trHeight w:val="640" w:hRule="atLeast"/>
        </w:trPr>
        <w:tc>
          <w:tcPr>
            <w:tcW w:w="10367" w:type="dxa"/>
            <w:gridSpan w:val="7"/>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 xml:space="preserve">          3、挡土墙高度以挡墙基础开挖后实际高度为准；</w:t>
            </w:r>
          </w:p>
        </w:tc>
      </w:tr>
      <w:tr>
        <w:tblPrEx>
          <w:tblCellMar>
            <w:top w:w="0" w:type="dxa"/>
            <w:left w:w="0" w:type="dxa"/>
            <w:bottom w:w="0" w:type="dxa"/>
            <w:right w:w="0" w:type="dxa"/>
          </w:tblCellMar>
        </w:tblPrEx>
        <w:trPr>
          <w:trHeight w:val="640" w:hRule="atLeast"/>
        </w:trPr>
        <w:tc>
          <w:tcPr>
            <w:tcW w:w="10367" w:type="dxa"/>
            <w:gridSpan w:val="7"/>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spacing w:line="600" w:lineRule="exact"/>
              <w:ind w:firstLine="616" w:firstLineChars="200"/>
              <w:jc w:val="left"/>
              <w:rPr>
                <w:rFonts w:hint="default" w:ascii="仿宋_GB2312" w:hAnsi="仿宋_GB2312" w:eastAsia="仿宋_GB2312" w:cs="仿宋_GB2312"/>
                <w:color w:val="000000"/>
                <w:spacing w:val="-6"/>
                <w:sz w:val="32"/>
                <w:szCs w:val="32"/>
                <w:lang w:eastAsia="zh-CN"/>
              </w:rPr>
            </w:pPr>
            <w:r>
              <w:rPr>
                <w:rFonts w:hint="default" w:ascii="仿宋_GB2312" w:hAnsi="仿宋_GB2312" w:eastAsia="仿宋_GB2312" w:cs="仿宋_GB2312"/>
                <w:color w:val="000000"/>
                <w:spacing w:val="-6"/>
                <w:sz w:val="32"/>
                <w:szCs w:val="32"/>
                <w:lang w:val="en-US" w:eastAsia="zh-CN"/>
              </w:rPr>
              <w:t xml:space="preserve">          4、工程量以实际工程量为准。</w:t>
            </w:r>
          </w:p>
        </w:tc>
      </w:tr>
    </w:tbl>
    <w:p>
      <w:pPr>
        <w:spacing w:line="600" w:lineRule="exact"/>
        <w:jc w:val="left"/>
        <w:rPr>
          <w:rFonts w:hint="eastAsia" w:ascii="仿宋_GB2312" w:hAnsi="仿宋_GB2312" w:eastAsia="仿宋_GB2312" w:cs="仿宋_GB2312"/>
          <w:color w:val="000000"/>
          <w:spacing w:val="-6"/>
          <w:sz w:val="32"/>
          <w:szCs w:val="32"/>
          <w:lang w:val="zh-CN" w:eastAsia="zh-CN"/>
        </w:rPr>
      </w:pPr>
    </w:p>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八、项目实施进度计划</w:t>
      </w:r>
    </w:p>
    <w:p>
      <w:pPr>
        <w:spacing w:line="600" w:lineRule="exact"/>
        <w:ind w:firstLine="616" w:firstLineChars="200"/>
        <w:jc w:val="left"/>
        <w:rPr>
          <w:rFonts w:hint="eastAsia" w:ascii="楷体_GB2312" w:hAnsi="楷体_GB2312" w:eastAsia="楷体_GB2312" w:cs="楷体_GB2312"/>
          <w:color w:val="000000"/>
          <w:spacing w:val="-6"/>
          <w:sz w:val="32"/>
          <w:szCs w:val="32"/>
          <w:lang w:eastAsia="zh-CN"/>
        </w:rPr>
      </w:pPr>
      <w:bookmarkStart w:id="2" w:name="_Hlk500756288"/>
      <w:r>
        <w:rPr>
          <w:rFonts w:hint="eastAsia" w:ascii="楷体_GB2312" w:hAnsi="楷体_GB2312" w:eastAsia="楷体_GB2312" w:cs="楷体_GB2312"/>
          <w:color w:val="000000"/>
          <w:spacing w:val="-6"/>
          <w:sz w:val="32"/>
          <w:szCs w:val="32"/>
          <w:lang w:eastAsia="zh-CN"/>
        </w:rPr>
        <w:t>（一）2019年</w:t>
      </w:r>
      <w:r>
        <w:rPr>
          <w:rFonts w:hint="eastAsia" w:ascii="楷体_GB2312" w:hAnsi="楷体_GB2312" w:eastAsia="楷体_GB2312" w:cs="楷体_GB2312"/>
          <w:color w:val="000000"/>
          <w:spacing w:val="-6"/>
          <w:sz w:val="32"/>
          <w:szCs w:val="32"/>
          <w:lang w:val="en-US" w:eastAsia="zh-CN"/>
        </w:rPr>
        <w:t>10</w:t>
      </w:r>
      <w:r>
        <w:rPr>
          <w:rFonts w:hint="eastAsia" w:ascii="楷体_GB2312" w:hAnsi="楷体_GB2312" w:eastAsia="楷体_GB2312" w:cs="楷体_GB2312"/>
          <w:color w:val="000000"/>
          <w:spacing w:val="-6"/>
          <w:sz w:val="32"/>
          <w:szCs w:val="32"/>
          <w:lang w:eastAsia="zh-CN"/>
        </w:rPr>
        <w:t>月底完成项目的前期工作；</w:t>
      </w:r>
    </w:p>
    <w:p>
      <w:pPr>
        <w:spacing w:line="600" w:lineRule="exact"/>
        <w:ind w:firstLine="616" w:firstLineChars="200"/>
        <w:jc w:val="left"/>
        <w:rPr>
          <w:rFonts w:hint="eastAsia" w:ascii="楷体_GB2312" w:hAnsi="楷体_GB2312" w:eastAsia="楷体_GB2312" w:cs="楷体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（二）项目计划于20</w:t>
      </w:r>
      <w:r>
        <w:rPr>
          <w:rFonts w:hint="eastAsia" w:ascii="楷体_GB2312" w:hAnsi="楷体_GB2312" w:eastAsia="楷体_GB2312" w:cs="楷体_GB2312"/>
          <w:color w:val="000000"/>
          <w:spacing w:val="-6"/>
          <w:sz w:val="32"/>
          <w:szCs w:val="32"/>
          <w:lang w:val="en-US" w:eastAsia="zh-CN"/>
        </w:rPr>
        <w:t>19</w:t>
      </w:r>
      <w:r>
        <w:rPr>
          <w:rFonts w:hint="eastAsia" w:ascii="楷体_GB2312" w:hAnsi="楷体_GB2312" w:eastAsia="楷体_GB2312" w:cs="楷体_GB2312"/>
          <w:color w:val="000000"/>
          <w:spacing w:val="-6"/>
          <w:sz w:val="32"/>
          <w:szCs w:val="32"/>
          <w:lang w:eastAsia="zh-CN"/>
        </w:rPr>
        <w:t>年</w:t>
      </w:r>
      <w:r>
        <w:rPr>
          <w:rFonts w:hint="eastAsia" w:ascii="楷体_GB2312" w:hAnsi="楷体_GB2312" w:eastAsia="楷体_GB2312" w:cs="楷体_GB2312"/>
          <w:color w:val="000000"/>
          <w:spacing w:val="-6"/>
          <w:sz w:val="32"/>
          <w:szCs w:val="32"/>
          <w:lang w:val="en-US" w:eastAsia="zh-CN"/>
        </w:rPr>
        <w:t>12</w:t>
      </w:r>
      <w:r>
        <w:rPr>
          <w:rFonts w:hint="eastAsia" w:ascii="楷体_GB2312" w:hAnsi="楷体_GB2312" w:eastAsia="楷体_GB2312" w:cs="楷体_GB2312"/>
          <w:color w:val="000000"/>
          <w:spacing w:val="-6"/>
          <w:sz w:val="32"/>
          <w:szCs w:val="32"/>
          <w:lang w:eastAsia="zh-CN"/>
        </w:rPr>
        <w:t>月底完成招标进场施工，20</w:t>
      </w:r>
      <w:r>
        <w:rPr>
          <w:rFonts w:hint="eastAsia" w:ascii="楷体_GB2312" w:hAnsi="楷体_GB2312" w:eastAsia="楷体_GB2312" w:cs="楷体_GB2312"/>
          <w:color w:val="000000"/>
          <w:spacing w:val="-6"/>
          <w:sz w:val="32"/>
          <w:szCs w:val="32"/>
          <w:lang w:val="en-US" w:eastAsia="zh-CN"/>
        </w:rPr>
        <w:t>20</w:t>
      </w:r>
      <w:r>
        <w:rPr>
          <w:rFonts w:hint="eastAsia" w:ascii="楷体_GB2312" w:hAnsi="楷体_GB2312" w:eastAsia="楷体_GB2312" w:cs="楷体_GB2312"/>
          <w:color w:val="000000"/>
          <w:spacing w:val="-6"/>
          <w:sz w:val="32"/>
          <w:szCs w:val="32"/>
          <w:lang w:eastAsia="zh-CN"/>
        </w:rPr>
        <w:t>年</w:t>
      </w:r>
      <w:r>
        <w:rPr>
          <w:rFonts w:hint="eastAsia" w:ascii="楷体_GB2312" w:hAnsi="楷体_GB2312" w:eastAsia="楷体_GB2312" w:cs="楷体_GB2312"/>
          <w:color w:val="000000"/>
          <w:spacing w:val="-6"/>
          <w:sz w:val="32"/>
          <w:szCs w:val="32"/>
          <w:lang w:val="en-US" w:eastAsia="zh-CN"/>
        </w:rPr>
        <w:t>2</w:t>
      </w:r>
      <w:r>
        <w:rPr>
          <w:rFonts w:hint="eastAsia" w:ascii="楷体_GB2312" w:hAnsi="楷体_GB2312" w:eastAsia="楷体_GB2312" w:cs="楷体_GB2312"/>
          <w:color w:val="000000"/>
          <w:spacing w:val="-6"/>
          <w:sz w:val="32"/>
          <w:szCs w:val="32"/>
          <w:lang w:eastAsia="zh-CN"/>
        </w:rPr>
        <w:t>月底完成项目建设。</w:t>
      </w:r>
    </w:p>
    <w:p>
      <w:pPr>
        <w:spacing w:line="600" w:lineRule="exact"/>
        <w:ind w:firstLine="616" w:firstLineChars="200"/>
        <w:jc w:val="left"/>
        <w:rPr>
          <w:rFonts w:hint="eastAsia" w:ascii="楷体_GB2312" w:hAnsi="楷体_GB2312" w:eastAsia="楷体_GB2312" w:cs="楷体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（三）计划20</w:t>
      </w:r>
      <w:r>
        <w:rPr>
          <w:rFonts w:hint="eastAsia" w:ascii="楷体_GB2312" w:hAnsi="楷体_GB2312" w:eastAsia="楷体_GB2312" w:cs="楷体_GB2312"/>
          <w:color w:val="000000"/>
          <w:spacing w:val="-6"/>
          <w:sz w:val="32"/>
          <w:szCs w:val="32"/>
          <w:lang w:val="en-US" w:eastAsia="zh-CN"/>
        </w:rPr>
        <w:t>20</w:t>
      </w:r>
      <w:r>
        <w:rPr>
          <w:rFonts w:hint="eastAsia" w:ascii="楷体_GB2312" w:hAnsi="楷体_GB2312" w:eastAsia="楷体_GB2312" w:cs="楷体_GB2312"/>
          <w:color w:val="000000"/>
          <w:spacing w:val="-6"/>
          <w:sz w:val="32"/>
          <w:szCs w:val="32"/>
          <w:lang w:eastAsia="zh-CN"/>
        </w:rPr>
        <w:t>年</w:t>
      </w:r>
      <w:r>
        <w:rPr>
          <w:rFonts w:hint="eastAsia" w:ascii="楷体_GB2312" w:hAnsi="楷体_GB2312" w:eastAsia="楷体_GB2312" w:cs="楷体_GB2312"/>
          <w:color w:val="000000"/>
          <w:spacing w:val="-6"/>
          <w:sz w:val="32"/>
          <w:szCs w:val="32"/>
          <w:lang w:val="en-US" w:eastAsia="zh-CN"/>
        </w:rPr>
        <w:t>2</w:t>
      </w:r>
      <w:r>
        <w:rPr>
          <w:rFonts w:hint="eastAsia" w:ascii="楷体_GB2312" w:hAnsi="楷体_GB2312" w:eastAsia="楷体_GB2312" w:cs="楷体_GB2312"/>
          <w:color w:val="000000"/>
          <w:spacing w:val="-6"/>
          <w:sz w:val="32"/>
          <w:szCs w:val="32"/>
          <w:lang w:eastAsia="zh-CN"/>
        </w:rPr>
        <w:t>月全部建设完成交付使用。</w:t>
      </w:r>
    </w:p>
    <w:p>
      <w:pPr>
        <w:spacing w:line="600" w:lineRule="exact"/>
        <w:ind w:firstLine="616" w:firstLineChars="200"/>
        <w:jc w:val="left"/>
        <w:rPr>
          <w:rFonts w:hint="eastAsia" w:ascii="楷体_GB2312" w:hAnsi="楷体_GB2312" w:eastAsia="楷体_GB2312" w:cs="楷体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（四）技术管理</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在县住建局的指导下，具体技术管理由芒东镇人民政府项目办负责，严格按照招投标法选择有资质、经验丰富的施工队严格按项目规划、设计标准进行施工，加强镇级、村组对项目建设施工的监督，确保工程建设质量。</w:t>
      </w:r>
    </w:p>
    <w:p>
      <w:pPr>
        <w:spacing w:line="600" w:lineRule="exact"/>
        <w:ind w:firstLine="616" w:firstLineChars="200"/>
        <w:jc w:val="left"/>
        <w:rPr>
          <w:rFonts w:hint="eastAsia" w:ascii="楷体_GB2312" w:hAnsi="楷体_GB2312" w:eastAsia="楷体_GB2312" w:cs="楷体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（五）资金管理</w:t>
      </w:r>
    </w:p>
    <w:p>
      <w:pPr>
        <w:numPr>
          <w:ilvl w:val="0"/>
          <w:numId w:val="0"/>
        </w:numPr>
        <w:spacing w:line="600" w:lineRule="exact"/>
        <w:ind w:leftChars="89" w:firstLine="616" w:firstLineChars="200"/>
        <w:jc w:val="both"/>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val="zh-CN" w:eastAsia="zh-CN"/>
        </w:rPr>
        <w:t>南省国有股权运营管理有限公司对口帮扶罗岗农贸市场建设资金</w:t>
      </w:r>
      <w:r>
        <w:rPr>
          <w:rFonts w:hint="eastAsia" w:ascii="仿宋_GB2312" w:hAnsi="仿宋_GB2312" w:eastAsia="仿宋_GB2312" w:cs="仿宋_GB2312"/>
          <w:color w:val="000000"/>
          <w:spacing w:val="-6"/>
          <w:sz w:val="32"/>
          <w:szCs w:val="32"/>
          <w:lang w:eastAsia="zh-CN"/>
        </w:rPr>
        <w:t>，实行专人专账管理，实行项目实施单位报账。根据项目建设进度，乡镇可适当预拨工程款，预付款拨付原则上不超过合同价款的</w:t>
      </w:r>
      <w:r>
        <w:rPr>
          <w:rFonts w:hint="eastAsia" w:ascii="仿宋_GB2312" w:hAnsi="仿宋_GB2312" w:eastAsia="仿宋_GB2312" w:cs="仿宋_GB2312"/>
          <w:color w:val="000000"/>
          <w:spacing w:val="-6"/>
          <w:sz w:val="32"/>
          <w:szCs w:val="32"/>
          <w:lang w:val="en-US" w:eastAsia="zh-CN"/>
        </w:rPr>
        <w:t>5</w:t>
      </w:r>
      <w:r>
        <w:rPr>
          <w:rFonts w:hint="eastAsia" w:ascii="仿宋_GB2312" w:hAnsi="仿宋_GB2312" w:eastAsia="仿宋_GB2312" w:cs="仿宋_GB2312"/>
          <w:color w:val="000000"/>
          <w:spacing w:val="-6"/>
          <w:sz w:val="32"/>
          <w:szCs w:val="32"/>
          <w:lang w:eastAsia="zh-CN"/>
        </w:rPr>
        <w:t>0％，待项目竣工结束，通过乡级验收后实行一次性结算，</w:t>
      </w:r>
      <w:r>
        <w:rPr>
          <w:rFonts w:hint="eastAsia" w:ascii="仿宋_GB2312" w:hAnsi="仿宋_GB2312" w:eastAsia="仿宋_GB2312" w:cs="仿宋_GB2312"/>
          <w:color w:val="000000"/>
          <w:spacing w:val="-6"/>
          <w:sz w:val="32"/>
          <w:szCs w:val="32"/>
          <w:lang w:val="en-US" w:eastAsia="zh-CN"/>
        </w:rPr>
        <w:t>并报请县人民政府进行县级验收。</w:t>
      </w:r>
      <w:r>
        <w:rPr>
          <w:rFonts w:hint="eastAsia" w:ascii="仿宋_GB2312" w:hAnsi="仿宋_GB2312" w:eastAsia="仿宋_GB2312" w:cs="仿宋_GB2312"/>
          <w:color w:val="000000"/>
          <w:spacing w:val="-6"/>
          <w:sz w:val="32"/>
          <w:szCs w:val="32"/>
          <w:lang w:eastAsia="zh-CN"/>
        </w:rPr>
        <w:t>工程竣工验收后一年，若无工程质量问题，经承包人提出申请，发包人复检无异议后不计利息退回3％质量保证金。</w:t>
      </w:r>
    </w:p>
    <w:bookmarkEnd w:id="2"/>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九、项目参建单位</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spacing w:val="-6"/>
          <w:sz w:val="32"/>
          <w:szCs w:val="32"/>
          <w:lang w:eastAsia="zh-CN"/>
        </w:rPr>
        <w:t>（一）设计公司：</w:t>
      </w:r>
      <w:r>
        <w:rPr>
          <w:rFonts w:hint="eastAsia" w:ascii="仿宋_GB2312" w:hAnsi="仿宋_GB2312" w:eastAsia="仿宋_GB2312" w:cs="仿宋_GB2312"/>
          <w:color w:val="000000"/>
          <w:spacing w:val="-6"/>
          <w:sz w:val="32"/>
          <w:szCs w:val="32"/>
          <w:lang w:eastAsia="zh-CN"/>
        </w:rPr>
        <w:t>根据《德宏州2019年政府集中采购目录及标准》请有房建设计资质的公司进行设计</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（二）招投标代理公司：</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根据招投标法和《德宏州2019年政府集中采购目录及标准》选取相应具有资质的招标代理公司。</w:t>
      </w:r>
    </w:p>
    <w:p>
      <w:pPr>
        <w:spacing w:line="600" w:lineRule="exact"/>
        <w:ind w:firstLine="616" w:firstLineChars="200"/>
        <w:jc w:val="left"/>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6"/>
          <w:sz w:val="32"/>
          <w:szCs w:val="32"/>
          <w:lang w:eastAsia="zh-CN"/>
          <w14:textFill>
            <w14:solidFill>
              <w14:schemeClr w14:val="tx1"/>
            </w14:solidFill>
          </w14:textFill>
        </w:rPr>
        <w:t>（三）造价咨询公司：</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根据招投标法和《德宏州2019年政府集中采购目录及标准》选取相应具有资质的造价咨询公司。</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（四）施工单位：</w:t>
      </w:r>
      <w:r>
        <w:rPr>
          <w:rFonts w:hint="eastAsia" w:ascii="仿宋_GB2312" w:hAnsi="仿宋_GB2312" w:eastAsia="仿宋_GB2312" w:cs="仿宋_GB2312"/>
          <w:color w:val="000000"/>
          <w:spacing w:val="-6"/>
          <w:sz w:val="32"/>
          <w:szCs w:val="32"/>
          <w:lang w:eastAsia="zh-CN"/>
        </w:rPr>
        <w:t>根据招投标法，选取相应具有资质的施工单位组织实施。</w:t>
      </w:r>
    </w:p>
    <w:p>
      <w:pPr>
        <w:shd w:val="clear" w:color="auto" w:fill="FFFFFF"/>
        <w:spacing w:line="360" w:lineRule="auto"/>
        <w:ind w:firstLine="616" w:firstLineChars="200"/>
        <w:jc w:val="left"/>
        <w:rPr>
          <w:rFonts w:ascii="仿宋_GB2312" w:hAnsi="仿宋" w:eastAsia="仿宋_GB2312" w:cs="宋体"/>
          <w:color w:val="000000"/>
          <w:sz w:val="32"/>
          <w:szCs w:val="32"/>
        </w:rPr>
      </w:pPr>
      <w:r>
        <w:rPr>
          <w:rFonts w:hint="eastAsia" w:ascii="楷体_GB2312" w:hAnsi="楷体_GB2312" w:eastAsia="楷体_GB2312" w:cs="楷体_GB2312"/>
          <w:color w:val="000000"/>
          <w:spacing w:val="-6"/>
          <w:sz w:val="32"/>
          <w:szCs w:val="32"/>
          <w:lang w:eastAsia="zh-CN"/>
        </w:rPr>
        <w:t>（五）监理单位</w:t>
      </w:r>
      <w:r>
        <w:rPr>
          <w:rFonts w:hint="eastAsia" w:ascii="仿宋_GB2312" w:hAnsi="仿宋_GB2312" w:eastAsia="仿宋_GB2312" w:cs="仿宋_GB2312"/>
          <w:color w:val="000000"/>
          <w:spacing w:val="-6"/>
          <w:sz w:val="32"/>
          <w:szCs w:val="32"/>
          <w:lang w:eastAsia="zh-CN"/>
        </w:rPr>
        <w:t>：</w:t>
      </w:r>
      <w:r>
        <w:rPr>
          <w:rFonts w:hint="eastAsia" w:ascii="仿宋_GB2312" w:hAnsi="仿宋" w:eastAsia="仿宋_GB2312" w:cs="宋体"/>
          <w:color w:val="000000"/>
          <w:sz w:val="32"/>
          <w:szCs w:val="32"/>
        </w:rPr>
        <w:t>根据</w:t>
      </w:r>
      <w:r>
        <w:rPr>
          <w:rFonts w:hint="eastAsia" w:ascii="仿宋_GB2312" w:hAnsi="仿宋" w:eastAsia="仿宋_GB2312" w:cs="宋体"/>
          <w:color w:val="000000"/>
          <w:sz w:val="32"/>
          <w:szCs w:val="32"/>
          <w:lang w:eastAsia="zh-CN"/>
        </w:rPr>
        <w:t>招投标法和</w:t>
      </w:r>
      <w:r>
        <w:rPr>
          <w:rFonts w:hint="eastAsia" w:ascii="仿宋_GB2312" w:hAnsi="仿宋" w:eastAsia="仿宋_GB2312" w:cs="宋体"/>
          <w:color w:val="000000"/>
          <w:sz w:val="32"/>
          <w:szCs w:val="32"/>
        </w:rPr>
        <w:t>《德宏州2019年政府集中采购目录及标准》</w:t>
      </w:r>
      <w:r>
        <w:rPr>
          <w:rFonts w:hint="eastAsia" w:ascii="仿宋_GB2312" w:hAnsi="仿宋" w:eastAsia="仿宋_GB2312" w:cs="宋体"/>
          <w:color w:val="000000"/>
          <w:sz w:val="32"/>
          <w:szCs w:val="32"/>
          <w:lang w:eastAsia="zh-CN"/>
        </w:rPr>
        <w:t>选取相应具有资质的</w:t>
      </w:r>
      <w:r>
        <w:rPr>
          <w:rFonts w:hint="eastAsia" w:ascii="仿宋_GB2312" w:hAnsi="仿宋" w:eastAsia="仿宋_GB2312" w:cs="宋体"/>
          <w:sz w:val="32"/>
          <w:szCs w:val="32"/>
        </w:rPr>
        <w:t>监理公司。</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w:t>
      </w:r>
      <w:r>
        <w:rPr>
          <w:rFonts w:hint="eastAsia" w:ascii="楷体_GB2312" w:hAnsi="楷体_GB2312" w:eastAsia="楷体_GB2312" w:cs="楷体_GB2312"/>
          <w:color w:val="000000"/>
          <w:spacing w:val="-6"/>
          <w:sz w:val="32"/>
          <w:szCs w:val="32"/>
          <w:lang w:eastAsia="zh-CN"/>
        </w:rPr>
        <w:t>六）审计单位</w:t>
      </w:r>
      <w:r>
        <w:rPr>
          <w:rFonts w:hint="eastAsia" w:ascii="仿宋_GB2312" w:hAnsi="仿宋_GB2312" w:eastAsia="仿宋_GB2312" w:cs="仿宋_GB2312"/>
          <w:color w:val="000000"/>
          <w:spacing w:val="-6"/>
          <w:sz w:val="32"/>
          <w:szCs w:val="32"/>
          <w:lang w:eastAsia="zh-CN"/>
        </w:rPr>
        <w:t>：由上级部门确定。</w:t>
      </w:r>
    </w:p>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十、责任主体</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责任单位：</w:t>
      </w:r>
      <w:r>
        <w:rPr>
          <w:rFonts w:hint="eastAsia" w:ascii="仿宋_GB2312" w:hAnsi="仿宋_GB2312" w:eastAsia="仿宋_GB2312" w:cs="仿宋_GB2312"/>
          <w:color w:val="000000"/>
          <w:spacing w:val="-6"/>
          <w:sz w:val="32"/>
          <w:szCs w:val="32"/>
          <w:lang w:eastAsia="zh-CN"/>
        </w:rPr>
        <w:t>梁河县芒东镇人民政府。</w:t>
      </w:r>
    </w:p>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十一、保障措施</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（一）梁河县</w:t>
      </w:r>
      <w:r>
        <w:rPr>
          <w:rFonts w:hint="eastAsia" w:ascii="仿宋_GB2312" w:hAnsi="仿宋" w:eastAsia="仿宋_GB2312" w:cs="宋体"/>
          <w:sz w:val="32"/>
          <w:szCs w:val="32"/>
          <w:lang w:eastAsia="zh-CN"/>
        </w:rPr>
        <w:t>芒东镇</w:t>
      </w:r>
      <w:r>
        <w:rPr>
          <w:rFonts w:hint="eastAsia" w:ascii="仿宋_GB2312" w:hAnsi="仿宋" w:eastAsia="仿宋_GB2312" w:cs="宋体"/>
          <w:sz w:val="32"/>
          <w:szCs w:val="32"/>
        </w:rPr>
        <w:t>配合</w:t>
      </w:r>
      <w:r>
        <w:rPr>
          <w:rFonts w:ascii="仿宋_GB2312" w:hAnsi="仿宋" w:eastAsia="仿宋_GB2312" w:cs="宋体"/>
          <w:sz w:val="32"/>
          <w:szCs w:val="32"/>
        </w:rPr>
        <w:t>监理单位</w:t>
      </w:r>
      <w:r>
        <w:rPr>
          <w:rFonts w:hint="eastAsia" w:ascii="仿宋_GB2312" w:hAnsi="仿宋" w:eastAsia="仿宋_GB2312" w:cs="宋体"/>
          <w:sz w:val="32"/>
          <w:szCs w:val="32"/>
        </w:rPr>
        <w:t>进行监管。</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w:t>
      </w:r>
      <w:r>
        <w:rPr>
          <w:rFonts w:hint="eastAsia" w:ascii="仿宋_GB2312" w:hAnsi="仿宋" w:eastAsia="仿宋_GB2312" w:cs="宋体"/>
          <w:sz w:val="32"/>
          <w:szCs w:val="32"/>
          <w:lang w:eastAsia="zh-CN"/>
        </w:rPr>
        <w:t>二</w:t>
      </w:r>
      <w:r>
        <w:rPr>
          <w:rFonts w:hint="eastAsia" w:ascii="仿宋_GB2312" w:hAnsi="仿宋" w:eastAsia="仿宋_GB2312" w:cs="宋体"/>
          <w:sz w:val="32"/>
          <w:szCs w:val="32"/>
        </w:rPr>
        <w:t>）项目完工后，</w:t>
      </w:r>
      <w:r>
        <w:rPr>
          <w:rFonts w:hint="eastAsia" w:ascii="仿宋_GB2312" w:hAnsi="仿宋" w:eastAsia="仿宋_GB2312" w:cs="宋体"/>
          <w:sz w:val="32"/>
          <w:szCs w:val="32"/>
          <w:lang w:eastAsia="zh-CN"/>
        </w:rPr>
        <w:t>芒东镇人民政府组织</w:t>
      </w:r>
      <w:r>
        <w:rPr>
          <w:rFonts w:hint="eastAsia" w:ascii="仿宋_GB2312" w:hAnsi="仿宋" w:eastAsia="仿宋_GB2312" w:cs="宋体"/>
          <w:sz w:val="32"/>
          <w:szCs w:val="32"/>
        </w:rPr>
        <w:t>相关</w:t>
      </w:r>
      <w:r>
        <w:rPr>
          <w:rFonts w:hint="eastAsia" w:ascii="仿宋_GB2312" w:hAnsi="仿宋" w:eastAsia="仿宋_GB2312" w:cs="宋体"/>
          <w:sz w:val="32"/>
          <w:szCs w:val="32"/>
          <w:lang w:eastAsia="zh-CN"/>
        </w:rPr>
        <w:t>部门</w:t>
      </w:r>
      <w:r>
        <w:rPr>
          <w:rFonts w:hint="eastAsia" w:ascii="仿宋_GB2312" w:hAnsi="仿宋" w:eastAsia="仿宋_GB2312" w:cs="宋体"/>
          <w:sz w:val="32"/>
          <w:szCs w:val="32"/>
        </w:rPr>
        <w:t>人员按程序进行</w:t>
      </w:r>
      <w:r>
        <w:rPr>
          <w:rFonts w:hint="eastAsia" w:ascii="仿宋_GB2312" w:hAnsi="仿宋" w:eastAsia="仿宋_GB2312" w:cs="宋体"/>
          <w:sz w:val="32"/>
          <w:szCs w:val="32"/>
          <w:lang w:eastAsia="zh-CN"/>
        </w:rPr>
        <w:t>项目</w:t>
      </w:r>
      <w:r>
        <w:rPr>
          <w:rFonts w:hint="eastAsia" w:ascii="仿宋_GB2312" w:hAnsi="仿宋" w:eastAsia="仿宋_GB2312" w:cs="宋体"/>
          <w:sz w:val="32"/>
          <w:szCs w:val="32"/>
        </w:rPr>
        <w:t>验收</w:t>
      </w:r>
      <w:r>
        <w:rPr>
          <w:rFonts w:ascii="仿宋_GB2312" w:hAnsi="仿宋" w:eastAsia="仿宋_GB2312" w:cs="宋体"/>
          <w:sz w:val="32"/>
          <w:szCs w:val="32"/>
        </w:rPr>
        <w:t>工作。</w:t>
      </w:r>
    </w:p>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十二、公示公告</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项目收到资金下达文件后，及时将文件在芒东镇门户网站进行公示，项目竣工验收后及时将资金使用及完成工程量进行公告并接受群众的监督，做到事前公示事后公告。</w:t>
      </w:r>
    </w:p>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十三、建成后效益分析</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zh-CN" w:eastAsia="zh-CN"/>
        </w:rPr>
        <w:t>南省国有股权运营管理有限公司对口帮扶罗岗农贸市场建设</w:t>
      </w:r>
      <w:r>
        <w:rPr>
          <w:rFonts w:hint="eastAsia" w:ascii="仿宋_GB2312" w:hAnsi="仿宋_GB2312" w:eastAsia="仿宋_GB2312" w:cs="仿宋_GB2312"/>
          <w:color w:val="000000"/>
          <w:spacing w:val="-6"/>
          <w:sz w:val="32"/>
          <w:szCs w:val="32"/>
          <w:lang w:eastAsia="zh-CN"/>
        </w:rPr>
        <w:t>项目的实施</w:t>
      </w:r>
      <w:r>
        <w:rPr>
          <w:rFonts w:hint="eastAsia" w:ascii="仿宋_GB2312" w:hAnsi="仿宋_GB2312" w:eastAsia="仿宋_GB2312" w:cs="仿宋_GB2312"/>
          <w:color w:val="000000"/>
          <w:spacing w:val="-6"/>
          <w:sz w:val="32"/>
          <w:szCs w:val="32"/>
          <w:lang w:val="en-US" w:eastAsia="zh-CN"/>
        </w:rPr>
        <w:t>,</w:t>
      </w:r>
    </w:p>
    <w:p>
      <w:pPr>
        <w:numPr>
          <w:ilvl w:val="0"/>
          <w:numId w:val="0"/>
        </w:numPr>
        <w:spacing w:line="600" w:lineRule="exact"/>
        <w:ind w:firstLine="616" w:firstLineChars="200"/>
        <w:jc w:val="left"/>
        <w:rPr>
          <w:rFonts w:hint="default"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一、经济效益：农贸市场</w:t>
      </w:r>
      <w:r>
        <w:rPr>
          <w:rFonts w:hint="default" w:ascii="仿宋_GB2312" w:hAnsi="仿宋_GB2312" w:eastAsia="仿宋_GB2312" w:cs="仿宋_GB2312"/>
          <w:color w:val="000000"/>
          <w:spacing w:val="-6"/>
          <w:sz w:val="32"/>
          <w:szCs w:val="32"/>
          <w:lang w:val="en-US" w:eastAsia="zh-CN"/>
        </w:rPr>
        <w:t>完成改造后，新市场主要经营区占地面积约为2500平方米，拟建设固定</w:t>
      </w:r>
      <w:r>
        <w:rPr>
          <w:rFonts w:hint="eastAsia" w:ascii="仿宋_GB2312" w:hAnsi="仿宋_GB2312" w:eastAsia="仿宋_GB2312" w:cs="仿宋_GB2312"/>
          <w:color w:val="000000"/>
          <w:spacing w:val="-6"/>
          <w:sz w:val="32"/>
          <w:szCs w:val="32"/>
          <w:lang w:val="en-US" w:eastAsia="zh-CN"/>
        </w:rPr>
        <w:t>铺面12</w:t>
      </w:r>
      <w:r>
        <w:rPr>
          <w:rFonts w:hint="default" w:ascii="仿宋_GB2312" w:hAnsi="仿宋_GB2312" w:eastAsia="仿宋_GB2312" w:cs="仿宋_GB2312"/>
          <w:color w:val="000000"/>
          <w:spacing w:val="-6"/>
          <w:sz w:val="32"/>
          <w:szCs w:val="32"/>
          <w:lang w:val="en-US" w:eastAsia="zh-CN"/>
        </w:rPr>
        <w:t>个，每月出租100元，预计收入12个</w:t>
      </w:r>
      <w:r>
        <w:rPr>
          <w:rFonts w:hint="default" w:ascii="Arial" w:hAnsi="Arial" w:eastAsia="仿宋_GB2312" w:cs="Arial"/>
          <w:color w:val="000000"/>
          <w:spacing w:val="-6"/>
          <w:sz w:val="32"/>
          <w:szCs w:val="32"/>
          <w:lang w:val="en-US" w:eastAsia="zh-CN"/>
        </w:rPr>
        <w:t>×</w:t>
      </w:r>
      <w:r>
        <w:rPr>
          <w:rFonts w:hint="default" w:ascii="仿宋_GB2312" w:hAnsi="仿宋_GB2312" w:eastAsia="仿宋_GB2312" w:cs="仿宋_GB2312"/>
          <w:color w:val="000000"/>
          <w:spacing w:val="-6"/>
          <w:sz w:val="32"/>
          <w:szCs w:val="32"/>
          <w:lang w:val="en-US" w:eastAsia="zh-CN"/>
        </w:rPr>
        <w:t>12月</w:t>
      </w:r>
      <w:r>
        <w:rPr>
          <w:rFonts w:hint="default" w:ascii="Arial" w:hAnsi="Arial" w:eastAsia="仿宋_GB2312" w:cs="Arial"/>
          <w:color w:val="000000"/>
          <w:spacing w:val="-6"/>
          <w:sz w:val="32"/>
          <w:szCs w:val="32"/>
          <w:lang w:val="en-US" w:eastAsia="zh-CN"/>
        </w:rPr>
        <w:t>×</w:t>
      </w:r>
      <w:r>
        <w:rPr>
          <w:rFonts w:hint="default" w:ascii="仿宋_GB2312" w:hAnsi="仿宋_GB2312" w:eastAsia="仿宋_GB2312" w:cs="仿宋_GB2312"/>
          <w:color w:val="000000"/>
          <w:spacing w:val="-6"/>
          <w:sz w:val="32"/>
          <w:szCs w:val="32"/>
          <w:lang w:val="en-US" w:eastAsia="zh-CN"/>
        </w:rPr>
        <w:t>100元/个/月=1.44万元/年；200个摊位</w:t>
      </w:r>
      <w:r>
        <w:rPr>
          <w:rFonts w:hint="default" w:ascii="Arial" w:hAnsi="Arial" w:eastAsia="仿宋_GB2312" w:cs="Arial"/>
          <w:color w:val="000000"/>
          <w:spacing w:val="-6"/>
          <w:sz w:val="32"/>
          <w:szCs w:val="32"/>
          <w:lang w:val="en-US" w:eastAsia="zh-CN"/>
        </w:rPr>
        <w:t>×</w:t>
      </w:r>
      <w:r>
        <w:rPr>
          <w:rFonts w:hint="default" w:ascii="仿宋_GB2312" w:hAnsi="仿宋_GB2312" w:eastAsia="仿宋_GB2312" w:cs="仿宋_GB2312"/>
          <w:color w:val="000000"/>
          <w:spacing w:val="-6"/>
          <w:sz w:val="32"/>
          <w:szCs w:val="32"/>
          <w:lang w:val="en-US" w:eastAsia="zh-CN"/>
        </w:rPr>
        <w:t>12月</w:t>
      </w:r>
      <w:r>
        <w:rPr>
          <w:rFonts w:hint="default" w:ascii="Arial" w:hAnsi="Arial" w:eastAsia="仿宋_GB2312" w:cs="Arial"/>
          <w:color w:val="000000"/>
          <w:spacing w:val="-6"/>
          <w:sz w:val="32"/>
          <w:szCs w:val="32"/>
          <w:lang w:val="en-US" w:eastAsia="zh-CN"/>
        </w:rPr>
        <w:t>×</w:t>
      </w:r>
      <w:r>
        <w:rPr>
          <w:rFonts w:hint="default" w:ascii="仿宋_GB2312" w:hAnsi="仿宋_GB2312" w:eastAsia="仿宋_GB2312" w:cs="仿宋_GB2312"/>
          <w:color w:val="000000"/>
          <w:spacing w:val="-6"/>
          <w:sz w:val="32"/>
          <w:szCs w:val="32"/>
          <w:lang w:val="en-US" w:eastAsia="zh-CN"/>
        </w:rPr>
        <w:t>20元/个/月=2.88万元/年，合计4.32万元/年。减去管理费、卫生费1万元/年，纯收入3.32万元/年。按照村委会</w:t>
      </w:r>
      <w:r>
        <w:rPr>
          <w:rFonts w:hint="eastAsia" w:ascii="仿宋_GB2312" w:hAnsi="仿宋_GB2312" w:eastAsia="仿宋_GB2312" w:cs="仿宋_GB2312"/>
          <w:color w:val="000000"/>
          <w:spacing w:val="-6"/>
          <w:sz w:val="32"/>
          <w:szCs w:val="32"/>
          <w:lang w:val="en-US" w:eastAsia="zh-CN"/>
        </w:rPr>
        <w:t>注资</w:t>
      </w:r>
      <w:r>
        <w:rPr>
          <w:rFonts w:hint="default" w:ascii="仿宋_GB2312" w:hAnsi="仿宋_GB2312" w:eastAsia="仿宋_GB2312" w:cs="仿宋_GB2312"/>
          <w:color w:val="000000"/>
          <w:spacing w:val="-6"/>
          <w:sz w:val="32"/>
          <w:szCs w:val="32"/>
          <w:lang w:val="en-US" w:eastAsia="zh-CN"/>
        </w:rPr>
        <w:t>50万元、村集体土地入股约50万元（4亩</w:t>
      </w:r>
      <w:r>
        <w:rPr>
          <w:rFonts w:hint="default" w:ascii="Arial" w:hAnsi="Arial" w:eastAsia="仿宋_GB2312" w:cs="Arial"/>
          <w:color w:val="000000"/>
          <w:spacing w:val="-6"/>
          <w:sz w:val="32"/>
          <w:szCs w:val="32"/>
          <w:lang w:val="en-US" w:eastAsia="zh-CN"/>
        </w:rPr>
        <w:t>×</w:t>
      </w:r>
      <w:r>
        <w:rPr>
          <w:rFonts w:hint="default" w:ascii="仿宋_GB2312" w:hAnsi="仿宋_GB2312" w:eastAsia="仿宋_GB2312" w:cs="仿宋_GB2312"/>
          <w:color w:val="000000"/>
          <w:spacing w:val="-6"/>
          <w:sz w:val="32"/>
          <w:szCs w:val="32"/>
          <w:lang w:val="en-US" w:eastAsia="zh-CN"/>
        </w:rPr>
        <w:t>12.4万元/亩）折算，村委会可实现年收益3.32万元/2=1.66万元</w:t>
      </w:r>
      <w:r>
        <w:rPr>
          <w:rFonts w:hint="eastAsia" w:ascii="仿宋_GB2312" w:hAnsi="仿宋_GB2312" w:eastAsia="仿宋_GB2312" w:cs="仿宋_GB2312"/>
          <w:color w:val="000000"/>
          <w:spacing w:val="-6"/>
          <w:sz w:val="32"/>
          <w:szCs w:val="32"/>
          <w:lang w:val="en-US" w:eastAsia="zh-CN"/>
        </w:rPr>
        <w:t>占总收益的50%</w:t>
      </w:r>
      <w:r>
        <w:rPr>
          <w:rFonts w:hint="default" w:ascii="仿宋_GB2312" w:hAnsi="仿宋_GB2312" w:eastAsia="仿宋_GB2312" w:cs="仿宋_GB2312"/>
          <w:color w:val="000000"/>
          <w:spacing w:val="-6"/>
          <w:sz w:val="32"/>
          <w:szCs w:val="32"/>
          <w:lang w:val="en-US" w:eastAsia="zh-CN"/>
        </w:rPr>
        <w:t>。</w:t>
      </w:r>
    </w:p>
    <w:p>
      <w:pPr>
        <w:numPr>
          <w:ilvl w:val="0"/>
          <w:numId w:val="0"/>
        </w:num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二、社会效益：提高村党总支解决问题的能力，提升村党总支的领导核心地位；通过项目的示范带动，激活现有的闲置资源和产业基础，完善全村产业结构，扩宽村民致富途径，党员群众更加坚定跟党走。</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三、生态效益：罗岗村农贸市场效益得以激活，产生效益后农贸市场卫生由专人打扫管理，白色垃圾乱扔乱放的情况得到改善、生态环境得到更好保护。</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四、示范带动作用：项目区群众收入明显，对推进脱贫攻坚，促进社会和谐稳定，具有明显的带动作用。通过项目的实施，使群众生产收入稳步增长，群众生活水平明显提高，壮大了村集体经济，同时也能带动贫困农户增收致富，与全镇、全县同步迈入小康生活。</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 xml:space="preserve">                       </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p>
    <w:p>
      <w:pPr>
        <w:spacing w:line="600" w:lineRule="exact"/>
        <w:ind w:firstLine="3696" w:firstLineChars="1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梁河县芒东镇人民政府</w:t>
      </w:r>
    </w:p>
    <w:p>
      <w:pPr>
        <w:spacing w:line="600" w:lineRule="exact"/>
        <w:ind w:firstLine="4004" w:firstLineChars="13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 xml:space="preserve">2019年12月24日       </w:t>
      </w:r>
    </w:p>
    <w:p>
      <w:pPr>
        <w:spacing w:line="600" w:lineRule="exact"/>
        <w:ind w:firstLine="616" w:firstLineChars="200"/>
        <w:jc w:val="left"/>
        <w:rPr>
          <w:rFonts w:hint="eastAsia" w:ascii="仿宋" w:hAnsi="仿宋" w:eastAsia="仿宋"/>
          <w:color w:val="000000"/>
          <w:spacing w:val="-6"/>
          <w:sz w:val="32"/>
          <w:szCs w:val="32"/>
          <w:lang w:eastAsia="zh-CN"/>
        </w:rPr>
      </w:pPr>
    </w:p>
    <w:p>
      <w:pPr>
        <w:spacing w:line="600" w:lineRule="exact"/>
        <w:ind w:firstLine="616" w:firstLineChars="200"/>
        <w:jc w:val="left"/>
        <w:rPr>
          <w:rFonts w:hint="eastAsia" w:ascii="仿宋" w:hAnsi="仿宋" w:eastAsia="仿宋"/>
          <w:color w:val="000000"/>
          <w:spacing w:val="-6"/>
          <w:sz w:val="32"/>
          <w:szCs w:val="32"/>
          <w:lang w:eastAsia="zh-CN"/>
        </w:rPr>
      </w:pPr>
    </w:p>
    <w:p>
      <w:pPr>
        <w:spacing w:line="600" w:lineRule="exact"/>
        <w:ind w:firstLine="616" w:firstLineChars="200"/>
        <w:jc w:val="left"/>
        <w:rPr>
          <w:rFonts w:hint="eastAsia" w:ascii="仿宋" w:hAnsi="仿宋" w:eastAsia="仿宋"/>
          <w:color w:val="000000"/>
          <w:spacing w:val="-6"/>
          <w:sz w:val="32"/>
          <w:szCs w:val="32"/>
          <w:lang w:eastAsia="zh-CN"/>
        </w:rPr>
      </w:pPr>
    </w:p>
    <w:p>
      <w:pPr>
        <w:spacing w:line="600" w:lineRule="exact"/>
        <w:ind w:firstLine="616" w:firstLineChars="200"/>
        <w:jc w:val="left"/>
        <w:rPr>
          <w:rFonts w:hint="eastAsia" w:ascii="仿宋" w:hAnsi="仿宋" w:eastAsia="仿宋"/>
          <w:color w:val="000000"/>
          <w:spacing w:val="-6"/>
          <w:sz w:val="32"/>
          <w:szCs w:val="32"/>
          <w:lang w:eastAsia="zh-CN"/>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9FE558F-D5F3-4287-B025-8FEFD2D7A082}"/>
    <w:docVar w:name="DocumentName" w:val="控股集团帮扶资金请示"/>
  </w:docVars>
  <w:rsids>
    <w:rsidRoot w:val="275B5B9A"/>
    <w:rsid w:val="06DA6DE4"/>
    <w:rsid w:val="0FD01E67"/>
    <w:rsid w:val="189E345C"/>
    <w:rsid w:val="275B5B9A"/>
    <w:rsid w:val="29935767"/>
    <w:rsid w:val="29FD5619"/>
    <w:rsid w:val="2EA57F9B"/>
    <w:rsid w:val="33773403"/>
    <w:rsid w:val="4029582C"/>
    <w:rsid w:val="502A7231"/>
    <w:rsid w:val="544D3BDC"/>
    <w:rsid w:val="57D2747C"/>
    <w:rsid w:val="5F6A3603"/>
    <w:rsid w:val="6B1B5BFB"/>
    <w:rsid w:val="6D996E6C"/>
    <w:rsid w:val="70207F53"/>
    <w:rsid w:val="719750BF"/>
    <w:rsid w:val="75EE4305"/>
    <w:rsid w:val="770A48DF"/>
    <w:rsid w:val="7BF733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2018-12-14T02:38:00Z</dcterms:created>
  <dc:creator>li</dc:creator>
  <cp:lastModifiedBy>Administrator</cp:lastModifiedBy>
  <cp:lastPrinted>2019-10-25T10:41:00Z</cp:lastPrinted>
  <dcterms:modified xsi:type="dcterms:W3CDTF">2022-03-25T07:53:10Z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