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sz w:val="32"/>
          <w:szCs w:val="32"/>
        </w:rPr>
        <w:pict>
          <v:shape id="_x0000_s2050" o:spid="_x0000_s2050" o:spt="136" type="#_x0000_t136" style="position:absolute;left:0pt;margin-left:1.6pt;margin-top:6.1pt;height:41.4pt;width:364.1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农业农村局" style="font-family:方正小标宋_GBK;font-size:36pt;v-rotate-letters:f;v-same-letter-heights:f;v-text-align:justify;"/>
          </v:shape>
        </w:pic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sz w:val="32"/>
          <w:szCs w:val="32"/>
        </w:rPr>
        <w:pict>
          <v:shape id="_x0000_s2051" o:spid="_x0000_s2051" o:spt="136" type="#_x0000_t136" style="position:absolute;left:0pt;margin-left:374.45pt;margin-top:4.95pt;height:41.4pt;width:78pt;z-index:251661312;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_GBK;font-size:36pt;v-rotate-letters:f;v-same-letter-heights:f;v-text-align:justify;"/>
          </v:shape>
        </w:pic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sz w:val="32"/>
          <w:szCs w:val="32"/>
        </w:rPr>
        <w:pict>
          <v:shape id="_x0000_s2052" o:spid="_x0000_s2052" o:spt="136" type="#_x0000_t136" style="position:absolute;left:0pt;margin-left:1.6pt;margin-top:6.1pt;height:41.4pt;width:364.1pt;z-index:251662336;mso-width-relative:page;mso-height-relative:page;" fillcolor="#FF0000" filled="t" stroked="f" coordsize="21600,21600" adj="10800">
            <v:path/>
            <v:fill on="t" color2="#FFFFFF" focussize="0,0"/>
            <v:stroke on="f"/>
            <v:imagedata o:title=""/>
            <o:lock v:ext="edit" aspectratio="f"/>
            <v:textpath on="t" fitshape="t" fitpath="t" trim="t" xscale="f" string="梁河县林业和草原局" style="font-family:方正小标宋_GBK;font-size:36pt;v-rotate-letters:f;v-same-letter-heights:f;v-text-align:justify;"/>
          </v:shape>
        </w:pic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FF0000"/>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FF0000"/>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梁农发〔202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35</w:t>
      </w:r>
      <w:r>
        <w:rPr>
          <w:rFonts w:hint="eastAsia" w:ascii="Times New Roman" w:hAnsi="Times New Roman"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pict>
          <v:shape id="_x0000_s2053" o:spid="_x0000_s2053" o:spt="136" type="#_x0000_t136" style="position:absolute;left:0pt;margin-left:-2.85pt;margin-top:8.1pt;height:2pt;width:447.85pt;z-index:251660288;mso-width-relative:page;mso-height-relative:page;" fillcolor="#FF0000" filled="t" stroked="f" coordsize="21600,21600" adj="10800">
            <v:path/>
            <v:fill on="t" color2="#FFFFFF" focussize="0,0"/>
            <v:stroke on="f"/>
            <v:imagedata o:title=""/>
            <o:lock v:ext="edit" aspectratio="f"/>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rPr>
        <w:t>梁河县农业农村局　梁河县林业和草原局</w:t>
      </w:r>
      <w:r>
        <w:rPr>
          <w:rFonts w:hint="eastAsia" w:ascii="方正小标宋_GBK" w:hAnsi="Times New Roman" w:eastAsia="方正小标宋_GBK"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lang w:eastAsia="zh-CN"/>
        </w:rPr>
        <w:t>关于印发《梁河县县级</w:t>
      </w:r>
      <w:r>
        <w:rPr>
          <w:rFonts w:hint="eastAsia" w:ascii="方正小标宋_GBK" w:hAnsi="Times New Roman" w:eastAsia="方正小标宋_GBK" w:cs="Times New Roman"/>
          <w:sz w:val="44"/>
          <w:szCs w:val="44"/>
        </w:rPr>
        <w:t>示范家庭农场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评定管理</w:t>
      </w:r>
      <w:r>
        <w:rPr>
          <w:rFonts w:hint="eastAsia" w:ascii="方正小标宋_GBK" w:hAnsi="Times New Roman" w:eastAsia="方正小标宋_GBK" w:cs="Times New Roman"/>
          <w:sz w:val="44"/>
          <w:szCs w:val="44"/>
          <w:lang w:val="en-US" w:eastAsia="zh-CN"/>
        </w:rPr>
        <w:t>(</w:t>
      </w:r>
      <w:r>
        <w:rPr>
          <w:rFonts w:hint="eastAsia" w:ascii="方正小标宋_GBK" w:hAnsi="Times New Roman" w:eastAsia="方正小标宋_GBK" w:cs="Times New Roman"/>
          <w:sz w:val="44"/>
          <w:szCs w:val="44"/>
        </w:rPr>
        <w:t>暂行</w:t>
      </w:r>
      <w:r>
        <w:rPr>
          <w:rFonts w:hint="eastAsia" w:ascii="方正小标宋_GBK" w:hAnsi="Times New Roman" w:eastAsia="方正小标宋_GBK" w:cs="Times New Roman"/>
          <w:sz w:val="44"/>
          <w:szCs w:val="44"/>
          <w:lang w:val="en-US" w:eastAsia="zh-CN"/>
        </w:rPr>
        <w:t>)</w:t>
      </w:r>
      <w:r>
        <w:rPr>
          <w:rFonts w:hint="eastAsia" w:ascii="方正小标宋_GBK" w:hAnsi="Times New Roman" w:eastAsia="方正小标宋_GBK" w:cs="Times New Roman"/>
          <w:sz w:val="44"/>
          <w:szCs w:val="44"/>
        </w:rPr>
        <w:t>办法</w:t>
      </w:r>
      <w:r>
        <w:rPr>
          <w:rFonts w:hint="eastAsia" w:ascii="方正小标宋_GBK" w:hAnsi="Times New Roman" w:eastAsia="方正小标宋_GBK" w:cs="Times New Roman"/>
          <w:sz w:val="44"/>
          <w:szCs w:val="44"/>
          <w:lang w:eastAsia="zh-CN"/>
        </w:rPr>
        <w:t>》的通知</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各乡镇人民政府：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Times New Roman" w:hAnsi="Times New Roman" w:eastAsia="方正仿宋_GBK" w:cs="Times New Roman"/>
          <w:sz w:val="32"/>
          <w:szCs w:val="32"/>
          <w:lang w:val="en-US" w:eastAsia="zh-CN"/>
        </w:rPr>
        <w:t>为加强县级示范家庭农场的指导和管理，明确县级示范型家庭农场创建标准，</w:t>
      </w:r>
      <w:r>
        <w:rPr>
          <w:rFonts w:hint="eastAsia" w:ascii="Times New Roman" w:hAnsi="Times New Roman" w:eastAsia="方正仿宋_GBK" w:cs="Times New Roman"/>
          <w:sz w:val="32"/>
          <w:szCs w:val="32"/>
          <w:lang w:eastAsia="zh-CN"/>
        </w:rPr>
        <w:t>县农业农村局、</w:t>
      </w:r>
      <w:r>
        <w:rPr>
          <w:rFonts w:hint="eastAsia" w:ascii="Times New Roman" w:hAnsi="Times New Roman" w:eastAsia="方正仿宋_GBK" w:cs="Times New Roman"/>
          <w:sz w:val="32"/>
          <w:szCs w:val="32"/>
          <w:lang w:val="en-US" w:eastAsia="zh-CN"/>
        </w:rPr>
        <w:t>县林业和草原局</w:t>
      </w:r>
      <w:r>
        <w:rPr>
          <w:rFonts w:hint="eastAsia" w:ascii="Times New Roman" w:hAnsi="Times New Roman" w:eastAsia="方正仿宋_GBK" w:cs="Times New Roman"/>
          <w:sz w:val="32"/>
          <w:szCs w:val="32"/>
          <w:lang w:eastAsia="zh-CN"/>
        </w:rPr>
        <w:t>结合梁河实际，征求乡镇和相关成员单位后制定了《梁河县县级示</w:t>
      </w:r>
      <w:r>
        <w:rPr>
          <w:rFonts w:hint="eastAsia" w:ascii="Times New Roman" w:hAnsi="Times New Roman" w:eastAsia="方正仿宋_GBK" w:cs="Times New Roman"/>
          <w:sz w:val="32"/>
          <w:szCs w:val="32"/>
        </w:rPr>
        <w:t>级示范家庭农场评定管理暂行办法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现将《梁河县县级示范家庭农场评定管理暂行办法》印发给你们，请结合实际认真贯彻执行。</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梁河县县级示范家庭农场申报书—封面</w:t>
      </w:r>
    </w:p>
    <w:p>
      <w:pPr>
        <w:keepNext w:val="0"/>
        <w:keepLines w:val="0"/>
        <w:pageBreakBefore w:val="0"/>
        <w:kinsoku/>
        <w:wordWrap/>
        <w:overflowPunct/>
        <w:topLinePunct w:val="0"/>
        <w:autoSpaceDE/>
        <w:autoSpaceDN/>
        <w:bidi w:val="0"/>
        <w:adjustRightInd/>
        <w:snapToGrid/>
        <w:spacing w:line="580" w:lineRule="exact"/>
        <w:ind w:firstLine="1609" w:firstLineChars="50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目录</w:t>
      </w:r>
    </w:p>
    <w:p>
      <w:pPr>
        <w:keepNext w:val="0"/>
        <w:keepLines w:val="0"/>
        <w:pageBreakBefore w:val="0"/>
        <w:kinsoku/>
        <w:wordWrap/>
        <w:overflowPunct/>
        <w:topLinePunct w:val="0"/>
        <w:autoSpaceDE/>
        <w:autoSpaceDN/>
        <w:bidi w:val="0"/>
        <w:adjustRightInd/>
        <w:snapToGrid/>
        <w:spacing w:line="580" w:lineRule="exact"/>
        <w:ind w:firstLine="1609" w:firstLineChars="503"/>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梁河县申请书</w:t>
      </w:r>
    </w:p>
    <w:p>
      <w:pPr>
        <w:keepNext w:val="0"/>
        <w:keepLines w:val="0"/>
        <w:pageBreakBefore w:val="0"/>
        <w:kinsoku/>
        <w:wordWrap/>
        <w:overflowPunct/>
        <w:topLinePunct w:val="0"/>
        <w:autoSpaceDE/>
        <w:autoSpaceDN/>
        <w:bidi w:val="0"/>
        <w:adjustRightInd/>
        <w:snapToGrid/>
        <w:spacing w:line="580" w:lineRule="exact"/>
        <w:ind w:firstLine="1609" w:firstLineChars="503"/>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梁河县县级示范家庭农场申报表</w:t>
      </w:r>
    </w:p>
    <w:p>
      <w:pPr>
        <w:keepNext w:val="0"/>
        <w:keepLines w:val="0"/>
        <w:pageBreakBefore w:val="0"/>
        <w:kinsoku/>
        <w:wordWrap/>
        <w:overflowPunct/>
        <w:topLinePunct w:val="0"/>
        <w:autoSpaceDE/>
        <w:autoSpaceDN/>
        <w:bidi w:val="0"/>
        <w:adjustRightInd/>
        <w:snapToGrid/>
        <w:spacing w:line="580" w:lineRule="exact"/>
        <w:ind w:firstLine="1609" w:firstLineChars="503"/>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家庭农场从业人员登记表</w:t>
      </w:r>
    </w:p>
    <w:p>
      <w:pPr>
        <w:keepNext w:val="0"/>
        <w:keepLines w:val="0"/>
        <w:pageBreakBefore w:val="0"/>
        <w:kinsoku/>
        <w:wordWrap/>
        <w:overflowPunct/>
        <w:topLinePunct w:val="0"/>
        <w:autoSpaceDE/>
        <w:autoSpaceDN/>
        <w:bidi w:val="0"/>
        <w:adjustRightInd/>
        <w:snapToGrid/>
        <w:spacing w:line="580" w:lineRule="exact"/>
        <w:ind w:firstLine="1609" w:firstLineChars="503"/>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梁河县县级示范家庭农场乡镇调查评审表</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rPr>
          <w:rFonts w:hint="eastAsia" w:ascii="Times New Roman" w:hAnsi="Times New Roman" w:eastAsia="方正仿宋_GBK" w:cs="方正仿宋_GBK"/>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rPr>
          <w:rFonts w:hint="eastAsia" w:ascii="Times New Roman" w:hAnsi="Times New Roman" w:eastAsia="方正仿宋_GBK" w:cs="方正仿宋_GBK"/>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center"/>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color w:val="000000"/>
          <w:kern w:val="0"/>
          <w:sz w:val="32"/>
          <w:szCs w:val="32"/>
          <w:lang w:val="en-US" w:eastAsia="zh-CN" w:bidi="ar"/>
        </w:rPr>
        <w:t>梁河县农业农村局             梁河</w:t>
      </w:r>
      <w:r>
        <w:rPr>
          <w:rFonts w:hint="eastAsia" w:ascii="Times New Roman" w:hAnsi="Times New Roman" w:eastAsia="方正仿宋_GBK" w:cs="方正仿宋_GBK"/>
          <w:b w:val="0"/>
          <w:bCs w:val="0"/>
          <w:sz w:val="32"/>
          <w:szCs w:val="32"/>
          <w:lang w:val="en-US" w:eastAsia="zh-CN"/>
        </w:rPr>
        <w:t>县林业和草原局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both"/>
        <w:textAlignment w:val="auto"/>
        <w:rPr>
          <w:rFonts w:hint="eastAsia" w:ascii="Times New Roman" w:hAnsi="Times New Roman"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320" w:firstLineChars="100"/>
        <w:jc w:val="center"/>
        <w:textAlignment w:val="auto"/>
        <w:rPr>
          <w:rFonts w:hint="default"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2023年8月10日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Times New Roman" w:hAnsi="Times New Roman" w:eastAsia="仿宋_GB2312" w:cs="仿宋_GB2312"/>
          <w:sz w:val="32"/>
          <w:szCs w:val="32"/>
          <w:u w:val="single"/>
          <w:lang w:val="zh-CN"/>
        </w:rPr>
      </w:pPr>
    </w:p>
    <w:p>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p>
    <w:p>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p>
    <w:p>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p>
    <w:p>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p>
    <w:p>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p>
    <w:p>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p>
    <w:p>
      <w:pPr>
        <w:pStyle w:val="17"/>
        <w:rPr>
          <w:rFonts w:hint="eastAsia"/>
        </w:rPr>
      </w:pPr>
    </w:p>
    <w:p>
      <w:pPr>
        <w:pStyle w:val="16"/>
        <w:rPr>
          <w:rFonts w:hint="eastAsia"/>
          <w:lang w:val="zh-CN"/>
        </w:rPr>
      </w:pPr>
    </w:p>
    <w:p>
      <w:pPr>
        <w:pStyle w:val="17"/>
        <w:rPr>
          <w:rFonts w:hint="eastAsia"/>
          <w:lang w:val="zh-CN"/>
        </w:rPr>
      </w:pPr>
    </w:p>
    <w:p>
      <w:pPr>
        <w:pStyle w:val="16"/>
        <w:rPr>
          <w:rFonts w:hint="eastAsia"/>
          <w:lang w:val="zh-CN"/>
        </w:rPr>
      </w:pPr>
    </w:p>
    <w:p>
      <w:pPr>
        <w:autoSpaceDE w:val="0"/>
        <w:autoSpaceDN w:val="0"/>
        <w:adjustRightInd w:val="0"/>
        <w:spacing w:line="560" w:lineRule="exact"/>
        <w:rPr>
          <w:rFonts w:hint="eastAsia" w:ascii="黑体" w:eastAsia="黑体" w:cs="黑体"/>
          <w:sz w:val="32"/>
          <w:szCs w:val="32"/>
          <w:u w:val="single"/>
          <w:lang w:val="zh-CN"/>
        </w:rPr>
      </w:pPr>
    </w:p>
    <w:p>
      <w:pPr>
        <w:spacing w:line="100" w:lineRule="exact"/>
        <w:ind w:right="143" w:rightChars="68"/>
        <w:rPr>
          <w:rFonts w:hint="eastAsia" w:eastAsia="仿宋_GB2312"/>
          <w:sz w:val="32"/>
          <w:szCs w:val="32"/>
          <w:u w:val="thick"/>
        </w:rPr>
      </w:pPr>
      <w:r>
        <w:rPr>
          <w:rFonts w:hint="eastAsia" w:eastAsia="仿宋_GB2312"/>
          <w:sz w:val="32"/>
          <w:szCs w:val="32"/>
          <w:u w:val="thick"/>
        </w:rPr>
        <w:t xml:space="preserve">                         </w:t>
      </w:r>
      <w:r>
        <w:rPr>
          <w:rFonts w:hint="eastAsia" w:eastAsia="仿宋_GB2312"/>
          <w:sz w:val="32"/>
          <w:szCs w:val="32"/>
          <w:u w:val="thick"/>
          <w:lang w:val="en-US" w:eastAsia="zh-CN"/>
        </w:rPr>
        <w:t xml:space="preserve"> </w:t>
      </w:r>
      <w:r>
        <w:rPr>
          <w:rFonts w:hint="eastAsia" w:eastAsia="仿宋_GB2312"/>
          <w:sz w:val="32"/>
          <w:szCs w:val="32"/>
          <w:u w:val="thick"/>
        </w:rPr>
        <w:t xml:space="preserve">                              </w:t>
      </w:r>
    </w:p>
    <w:p>
      <w:pPr>
        <w:tabs>
          <w:tab w:val="left" w:pos="8931"/>
        </w:tabs>
        <w:spacing w:line="520" w:lineRule="exact"/>
        <w:ind w:right="143" w:rightChars="68"/>
        <w:rPr>
          <w:rFonts w:eastAsia="方正仿宋_GBK"/>
          <w:sz w:val="28"/>
          <w:szCs w:val="28"/>
        </w:rPr>
      </w:pPr>
      <w:r>
        <w:rPr>
          <w:rFonts w:eastAsia="仿宋_GB2312"/>
          <w:sz w:val="28"/>
          <w:szCs w:val="28"/>
        </w:rPr>
        <w:t xml:space="preserve"> </w:t>
      </w:r>
      <w:r>
        <w:rPr>
          <w:rFonts w:eastAsia="方正仿宋_GBK"/>
          <w:sz w:val="28"/>
          <w:szCs w:val="28"/>
        </w:rPr>
        <w:t>梁河县农业</w:t>
      </w:r>
      <w:r>
        <w:rPr>
          <w:rFonts w:hint="eastAsia" w:eastAsia="方正仿宋_GBK"/>
          <w:sz w:val="28"/>
          <w:szCs w:val="28"/>
        </w:rPr>
        <w:t>农村</w:t>
      </w:r>
      <w:r>
        <w:rPr>
          <w:rFonts w:eastAsia="方正仿宋_GBK"/>
          <w:sz w:val="28"/>
          <w:szCs w:val="28"/>
        </w:rPr>
        <w:t xml:space="preserve">局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lang w:val="en-US" w:eastAsia="zh-CN"/>
        </w:rPr>
        <w:t xml:space="preserve">     2023</w:t>
      </w:r>
      <w:r>
        <w:rPr>
          <w:rFonts w:eastAsia="方正仿宋_GBK"/>
          <w:sz w:val="28"/>
          <w:szCs w:val="28"/>
        </w:rPr>
        <w:t>年</w:t>
      </w:r>
      <w:r>
        <w:rPr>
          <w:rFonts w:hint="eastAsia" w:eastAsia="方正仿宋_GBK"/>
          <w:sz w:val="28"/>
          <w:szCs w:val="28"/>
        </w:rPr>
        <w:t xml:space="preserve"> </w:t>
      </w:r>
      <w:r>
        <w:rPr>
          <w:rFonts w:hint="eastAsia" w:eastAsia="方正仿宋_GBK"/>
          <w:sz w:val="28"/>
          <w:szCs w:val="28"/>
          <w:lang w:val="en-US" w:eastAsia="zh-CN"/>
        </w:rPr>
        <w:t>8</w:t>
      </w:r>
      <w:r>
        <w:rPr>
          <w:rFonts w:eastAsia="方正仿宋_GBK"/>
          <w:sz w:val="28"/>
          <w:szCs w:val="28"/>
        </w:rPr>
        <w:t>月</w:t>
      </w:r>
      <w:r>
        <w:rPr>
          <w:rFonts w:hint="eastAsia" w:eastAsia="方正仿宋_GBK"/>
          <w:sz w:val="28"/>
          <w:szCs w:val="28"/>
          <w:lang w:val="en-US" w:eastAsia="zh-CN"/>
        </w:rPr>
        <w:t>10</w:t>
      </w:r>
      <w:r>
        <w:rPr>
          <w:rFonts w:eastAsia="方正仿宋_GBK"/>
          <w:sz w:val="28"/>
          <w:szCs w:val="28"/>
        </w:rPr>
        <w:t>日印</w:t>
      </w:r>
    </w:p>
    <w:p>
      <w:pPr>
        <w:spacing w:line="100" w:lineRule="exact"/>
        <w:ind w:right="143" w:rightChars="68"/>
        <w:rPr>
          <w:rFonts w:hint="eastAsia" w:ascii="仿宋_GB2312" w:hAnsi="仿宋_GB2312" w:eastAsia="仿宋_GB2312" w:cs="仿宋_GB2312"/>
          <w:sz w:val="32"/>
          <w:szCs w:val="32"/>
          <w:u w:val="single"/>
          <w:lang w:val="zh-CN"/>
        </w:rPr>
      </w:pPr>
      <w:r>
        <w:rPr>
          <w:rFonts w:hint="eastAsia" w:eastAsia="仿宋_GB2312"/>
          <w:sz w:val="32"/>
          <w:szCs w:val="32"/>
          <w:u w:val="thick"/>
        </w:rPr>
        <w:t xml:space="preserve">                             </w:t>
      </w:r>
      <w:r>
        <w:rPr>
          <w:rFonts w:hint="eastAsia" w:eastAsia="仿宋_GB2312"/>
          <w:sz w:val="32"/>
          <w:szCs w:val="32"/>
          <w:u w:val="thick"/>
          <w:lang w:val="en-US" w:eastAsia="zh-CN"/>
        </w:rPr>
        <w:t xml:space="preserve"> </w:t>
      </w:r>
      <w:r>
        <w:rPr>
          <w:rFonts w:hint="eastAsia" w:eastAsia="仿宋_GB2312"/>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梁河县县级示范</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家庭农场评定管理办法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暂行</w:t>
      </w:r>
      <w:r>
        <w:rPr>
          <w:rFonts w:hint="eastAsia" w:ascii="方正小标宋_GBK" w:hAnsi="方正小标宋_GBK" w:eastAsia="方正小标宋_GBK" w:cs="方正小标宋_GBK"/>
          <w:sz w:val="44"/>
          <w:szCs w:val="44"/>
          <w:lang w:eastAsia="zh-CN"/>
        </w:rPr>
        <w:t>）</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第一条</w:t>
      </w:r>
      <w:r>
        <w:rPr>
          <w:rFonts w:hint="default" w:ascii="Times New Roman" w:hAnsi="Times New Roman" w:eastAsia="方正仿宋_GBK" w:cs="Times New Roman"/>
          <w:sz w:val="32"/>
          <w:szCs w:val="32"/>
        </w:rPr>
        <w:t xml:space="preserve"> 为认真贯彻落实中央、省、州创新农村经营体制机制，加快培育新型农业经营主体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促进全县家庭农场稳步健康发展</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color w:val="000000"/>
          <w:sz w:val="32"/>
          <w:szCs w:val="32"/>
          <w:lang w:eastAsia="zh-CN"/>
        </w:rPr>
        <w:t>中共德宏州委农村工作领导小组</w:t>
      </w:r>
      <w:r>
        <w:rPr>
          <w:rFonts w:hint="default" w:ascii="Times New Roman" w:hAnsi="Times New Roman" w:eastAsia="方正仿宋_GBK" w:cs="Times New Roman"/>
          <w:color w:val="000000"/>
          <w:sz w:val="32"/>
          <w:szCs w:val="32"/>
          <w:lang w:val="en-US" w:eastAsia="zh-CN"/>
        </w:rPr>
        <w:t>办公室</w:t>
      </w:r>
      <w:r>
        <w:rPr>
          <w:rFonts w:hint="default" w:ascii="Times New Roman" w:hAnsi="Times New Roman" w:eastAsia="方正仿宋_GBK" w:cs="Times New Roman"/>
          <w:color w:val="000000"/>
          <w:sz w:val="32"/>
          <w:szCs w:val="32"/>
          <w:lang w:eastAsia="zh-CN"/>
        </w:rPr>
        <w:t>等</w:t>
      </w:r>
      <w:r>
        <w:rPr>
          <w:rFonts w:hint="default" w:ascii="Times New Roman" w:hAnsi="Times New Roman" w:eastAsia="方正仿宋_GBK" w:cs="Times New Roman"/>
          <w:color w:val="000000"/>
          <w:sz w:val="32"/>
          <w:szCs w:val="32"/>
          <w:lang w:val="en-US" w:eastAsia="zh-CN"/>
        </w:rPr>
        <w:t>11部门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关于转发中共云南省委农村工作领导小组办公室等11部门实施家庭农场培育计划实施意见的通知》（</w:t>
      </w:r>
      <w:r>
        <w:rPr>
          <w:rFonts w:hint="default" w:ascii="Times New Roman" w:hAnsi="Times New Roman" w:eastAsia="方正仿宋_GBK" w:cs="Times New Roman"/>
          <w:sz w:val="32"/>
          <w:szCs w:val="32"/>
        </w:rPr>
        <w:t>德</w:t>
      </w:r>
      <w:r>
        <w:rPr>
          <w:rFonts w:hint="default" w:ascii="Times New Roman" w:hAnsi="Times New Roman" w:eastAsia="方正仿宋_GBK" w:cs="Times New Roman"/>
          <w:sz w:val="32"/>
          <w:szCs w:val="32"/>
          <w:lang w:eastAsia="zh-CN"/>
        </w:rPr>
        <w:t>农办发【</w:t>
      </w:r>
      <w:r>
        <w:rPr>
          <w:rFonts w:hint="default" w:ascii="Times New Roman" w:hAnsi="Times New Roman" w:eastAsia="方正仿宋_GBK" w:cs="Times New Roman"/>
          <w:sz w:val="32"/>
          <w:szCs w:val="32"/>
          <w:lang w:val="en-US" w:eastAsia="zh-CN"/>
        </w:rPr>
        <w:t>2020】1号）和</w:t>
      </w:r>
      <w:r>
        <w:rPr>
          <w:rFonts w:hint="default" w:ascii="Times New Roman" w:hAnsi="Times New Roman" w:eastAsia="方正仿宋_GBK" w:cs="Times New Roman"/>
          <w:sz w:val="32"/>
          <w:szCs w:val="32"/>
        </w:rPr>
        <w:t>《德宏州农业局 德宏州林业局关于印发&lt;德宏州州级示范家庭农场评定管理办法</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暂行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的通知&gt;》（德农发〔2015〕251号）文件精神，结合梁河实际，</w:t>
      </w:r>
      <w:r>
        <w:rPr>
          <w:rFonts w:hint="default" w:ascii="Times New Roman" w:hAnsi="Times New Roman" w:eastAsia="方正仿宋_GBK" w:cs="Times New Roman"/>
          <w:sz w:val="32"/>
          <w:szCs w:val="32"/>
          <w:lang w:eastAsia="zh-CN"/>
        </w:rPr>
        <w:t>特</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sz w:val="32"/>
          <w:szCs w:val="32"/>
          <w:lang w:eastAsia="zh-CN"/>
        </w:rPr>
        <w:t>本办法</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第二条</w:t>
      </w:r>
      <w:r>
        <w:rPr>
          <w:rFonts w:hint="default" w:ascii="Times New Roman" w:hAnsi="Times New Roman" w:eastAsia="方正仿宋_GBK" w:cs="Times New Roman"/>
          <w:sz w:val="32"/>
          <w:szCs w:val="32"/>
        </w:rPr>
        <w:t xml:space="preserve"> 家庭农场（包括家庭林场、家庭养殖场和家庭牧场）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家庭农场是指以农户家庭成员为主要劳动力，从事农业规模化、集约化、商品化生产经营，并以农业为主要收入来源，实行自主经营、自我发展和科学管理的新型农业经营主体。</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第三条</w:t>
      </w:r>
      <w:r>
        <w:rPr>
          <w:rFonts w:hint="default" w:ascii="Times New Roman" w:hAnsi="Times New Roman" w:eastAsia="方正仿宋_GBK" w:cs="Times New Roman"/>
          <w:sz w:val="32"/>
          <w:szCs w:val="32"/>
        </w:rPr>
        <w:t xml:space="preserve"> 凡申报县级示范家庭农场，均遵照本办法执行。</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第二章   评定管理</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第四条 基本条件</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申请评定县级示范家庭农场必须是已录入全国家庭农场名录系统。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2.具有工商部门核发的家庭农场营业执照，注册资金在30万元以上，并在县农经部门备案；</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 xml:space="preserve">    3.家庭农场经营者，应具有本地农村户籍</w:t>
      </w:r>
      <w:r>
        <w:rPr>
          <w:rFonts w:hint="default" w:ascii="Times New Roman" w:hAnsi="Times New Roman" w:eastAsia="方正仿宋_GBK" w:cs="Times New Roman"/>
          <w:color w:val="auto"/>
          <w:sz w:val="32"/>
          <w:szCs w:val="32"/>
        </w:rPr>
        <w:t>或农村集体经济组织成员或拥有农村土地承包经营权的转户农村居民；</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以家庭成员为主要劳动力，无常年雇工或常年雇工数量不超过家庭务农人员数量。家庭农场收入应以农业经营收入为主，农业净收入占家庭农场总收益的80%以上。经营规模达到一定标准并相对稳定，流转农村土地的承租期或承包期在5年以上；</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5.家庭农场经营者应接受过农业生产经营技能培训；经营管理水平较高，推广应用新品种、新技术，具备一定专业化、标准化生产能力和示范带动能力；</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6.家庭农场经营活动有比较完整的财务收支记录。</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第五条 经营规模</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从事粮食类种植的，土地经营面积</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亩以上，土地流转承租期在5年以上，年产值达到10万元以上；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b/>
          <w:bCs/>
          <w:color w:val="000000"/>
          <w:sz w:val="32"/>
          <w:szCs w:val="32"/>
          <w:lang w:eastAsia="zh-CN"/>
        </w:rPr>
        <w:t>从事特色种植（含设施农业）</w:t>
      </w:r>
      <w:r>
        <w:rPr>
          <w:rFonts w:hint="default" w:ascii="Times New Roman" w:hAnsi="Times New Roman" w:eastAsia="方正仿宋_GBK" w:cs="Times New Roman"/>
          <w:color w:val="000000"/>
          <w:sz w:val="32"/>
          <w:szCs w:val="32"/>
        </w:rPr>
        <w:t>土地经营面积</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0亩以上</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地流转承租期在5年以上，年产值达到</w:t>
      </w:r>
      <w:r>
        <w:rPr>
          <w:rFonts w:hint="default"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从事蔬菜类种植的，土地经营面积</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0亩以上，土地流转承租期在5年以上，年产值达到</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从事水果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rPr>
        <w:t>茶叶</w:t>
      </w:r>
      <w:r>
        <w:rPr>
          <w:rFonts w:hint="default" w:ascii="Times New Roman" w:hAnsi="Times New Roman" w:eastAsia="方正仿宋_GBK" w:cs="Times New Roman"/>
          <w:sz w:val="32"/>
          <w:szCs w:val="32"/>
        </w:rPr>
        <w:t>种植的，土地经营面积</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0亩以上，土地流转承租期在</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年以上，年产值达到</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从事油料类种植的，土地经营面积40亩以上，土地流转承租期在5年以上，年产值达到10万元以上；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从事甘蔗种植的，土地经营面积</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0亩以上，土地流转承租期在5年以上，年产值达到</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color w:val="000000"/>
          <w:sz w:val="32"/>
          <w:szCs w:val="32"/>
        </w:rPr>
        <w:t>从事种植坚果、核桃、油茶、橡胶、咖啡、蚕槡等中长期作物的，土地经营面积</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0亩以上，土地流转承租期在</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年以上，年产值达到</w:t>
      </w:r>
      <w:r>
        <w:rPr>
          <w:rFonts w:hint="default" w:ascii="Times New Roman" w:hAnsi="Times New Roman" w:eastAsia="方正仿宋_GBK" w:cs="Times New Roman"/>
          <w:color w:val="000000"/>
          <w:sz w:val="32"/>
          <w:szCs w:val="32"/>
          <w:lang w:val="en-US" w:eastAsia="zh-CN"/>
        </w:rPr>
        <w:t>35</w:t>
      </w:r>
      <w:r>
        <w:rPr>
          <w:rFonts w:hint="default" w:ascii="Times New Roman" w:hAnsi="Times New Roman" w:eastAsia="方正仿宋_GBK" w:cs="Times New Roman"/>
          <w:color w:val="000000"/>
          <w:sz w:val="32"/>
          <w:szCs w:val="32"/>
        </w:rPr>
        <w:t>万元以上；</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从事药材类种植的，土地经营面积</w:t>
      </w:r>
      <w:r>
        <w:rPr>
          <w:rFonts w:hint="default"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亩以上，土地流转承租期在5年以上，年产值达到</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0万元以上；</w:t>
      </w:r>
    </w:p>
    <w:p>
      <w:pPr>
        <w:keepNext w:val="0"/>
        <w:keepLines w:val="0"/>
        <w:pageBreakBefore w:val="0"/>
        <w:kinsoku/>
        <w:wordWrap/>
        <w:overflowPunct/>
        <w:topLinePunct w:val="0"/>
        <w:autoSpaceDE/>
        <w:autoSpaceDN/>
        <w:bidi w:val="0"/>
        <w:adjustRightInd/>
        <w:snapToGrid/>
        <w:spacing w:line="580" w:lineRule="exact"/>
        <w:ind w:firstLine="803" w:firstLineChars="25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w:t>
      </w:r>
      <w:r>
        <w:rPr>
          <w:rFonts w:hint="default" w:ascii="Times New Roman" w:hAnsi="Times New Roman" w:eastAsia="方正仿宋_GBK" w:cs="Times New Roman"/>
          <w:color w:val="000000"/>
          <w:sz w:val="32"/>
          <w:szCs w:val="32"/>
        </w:rPr>
        <w:t>从事生猪、仔猪养殖的，年出栏肥猪</w:t>
      </w:r>
      <w:r>
        <w:rPr>
          <w:rFonts w:hint="default" w:ascii="Times New Roman" w:hAnsi="Times New Roman" w:eastAsia="方正仿宋_GBK" w:cs="Times New Roman"/>
          <w:color w:val="000000"/>
          <w:sz w:val="32"/>
          <w:szCs w:val="32"/>
          <w:lang w:val="en-US" w:eastAsia="zh-CN"/>
        </w:rPr>
        <w:t>150</w:t>
      </w:r>
      <w:r>
        <w:rPr>
          <w:rFonts w:hint="default" w:ascii="Times New Roman" w:hAnsi="Times New Roman" w:eastAsia="方正仿宋_GBK" w:cs="Times New Roman"/>
          <w:color w:val="000000"/>
          <w:sz w:val="32"/>
          <w:szCs w:val="32"/>
        </w:rPr>
        <w:t>头以上，年生产仔猪</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00头以上，年产值达到</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万元以上；</w:t>
      </w:r>
    </w:p>
    <w:p>
      <w:pPr>
        <w:keepNext w:val="0"/>
        <w:keepLines w:val="0"/>
        <w:pageBreakBefore w:val="0"/>
        <w:kinsoku/>
        <w:wordWrap/>
        <w:overflowPunct/>
        <w:topLinePunct w:val="0"/>
        <w:autoSpaceDE/>
        <w:autoSpaceDN/>
        <w:bidi w:val="0"/>
        <w:adjustRightInd/>
        <w:snapToGrid/>
        <w:spacing w:line="580" w:lineRule="exact"/>
        <w:ind w:left="160" w:leftChars="76"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从事肉牛养殖的，年出栏</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0头以上（短期育肥年出栏</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0头以上），年产值达到</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0万元以上（短期育肥年产值达到</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000000"/>
          <w:sz w:val="32"/>
          <w:szCs w:val="32"/>
        </w:rPr>
        <w:t>0万</w:t>
      </w:r>
      <w:r>
        <w:rPr>
          <w:rFonts w:hint="default" w:ascii="Times New Roman" w:hAnsi="Times New Roman" w:eastAsia="方正仿宋_GBK" w:cs="Times New Roman"/>
          <w:sz w:val="32"/>
          <w:szCs w:val="32"/>
        </w:rPr>
        <w:t>元以上）；</w:t>
      </w:r>
    </w:p>
    <w:p>
      <w:pPr>
        <w:keepNext w:val="0"/>
        <w:keepLines w:val="0"/>
        <w:pageBreakBefore w:val="0"/>
        <w:kinsoku/>
        <w:wordWrap/>
        <w:overflowPunct/>
        <w:topLinePunct w:val="0"/>
        <w:autoSpaceDE/>
        <w:autoSpaceDN/>
        <w:bidi w:val="0"/>
        <w:adjustRightInd/>
        <w:snapToGrid/>
        <w:spacing w:line="580" w:lineRule="exact"/>
        <w:ind w:left="160" w:leftChars="76"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从事肉羊养殖的，年出栏100只以上，年产值达到10万元以上；</w:t>
      </w:r>
    </w:p>
    <w:p>
      <w:pPr>
        <w:keepNext w:val="0"/>
        <w:keepLines w:val="0"/>
        <w:pageBreakBefore w:val="0"/>
        <w:kinsoku/>
        <w:wordWrap/>
        <w:overflowPunct/>
        <w:topLinePunct w:val="0"/>
        <w:autoSpaceDE/>
        <w:autoSpaceDN/>
        <w:bidi w:val="0"/>
        <w:adjustRightInd/>
        <w:snapToGrid/>
        <w:spacing w:line="580" w:lineRule="exact"/>
        <w:ind w:left="160" w:leftChars="76"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从事奶牛（奶水牛）养殖的，年存栏</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头以上，年产值达到</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万元以上；</w:t>
      </w:r>
    </w:p>
    <w:p>
      <w:pPr>
        <w:keepNext w:val="0"/>
        <w:keepLines w:val="0"/>
        <w:pageBreakBefore w:val="0"/>
        <w:kinsoku/>
        <w:wordWrap/>
        <w:overflowPunct/>
        <w:topLinePunct w:val="0"/>
        <w:autoSpaceDE/>
        <w:autoSpaceDN/>
        <w:bidi w:val="0"/>
        <w:adjustRightInd/>
        <w:snapToGrid/>
        <w:spacing w:line="580" w:lineRule="exact"/>
        <w:ind w:left="160" w:leftChars="76"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从事蛋鸡（鸭）养殖的，年存栏</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000羽以上，年产值达到</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0万元以上；</w:t>
      </w:r>
    </w:p>
    <w:p>
      <w:pPr>
        <w:keepNext w:val="0"/>
        <w:keepLines w:val="0"/>
        <w:pageBreakBefore w:val="0"/>
        <w:kinsoku/>
        <w:wordWrap/>
        <w:overflowPunct/>
        <w:topLinePunct w:val="0"/>
        <w:autoSpaceDE/>
        <w:autoSpaceDN/>
        <w:bidi w:val="0"/>
        <w:adjustRightInd/>
        <w:snapToGrid/>
        <w:spacing w:line="580" w:lineRule="exact"/>
        <w:ind w:left="160" w:leftChars="76"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从事肉鸡（鸭）养殖的，年出栏</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000羽以上，年产值达到</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万元以上；</w:t>
      </w:r>
    </w:p>
    <w:p>
      <w:pPr>
        <w:keepNext w:val="0"/>
        <w:keepLines w:val="0"/>
        <w:pageBreakBefore w:val="0"/>
        <w:kinsoku/>
        <w:wordWrap/>
        <w:overflowPunct/>
        <w:topLinePunct w:val="0"/>
        <w:autoSpaceDE/>
        <w:autoSpaceDN/>
        <w:bidi w:val="0"/>
        <w:adjustRightInd/>
        <w:snapToGrid/>
        <w:spacing w:line="580" w:lineRule="exact"/>
        <w:ind w:left="160" w:leftChars="76"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从事特种养殖的，年产值达到</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0万元以上；</w:t>
      </w:r>
    </w:p>
    <w:p>
      <w:pPr>
        <w:keepNext w:val="0"/>
        <w:keepLines w:val="0"/>
        <w:pageBreakBefore w:val="0"/>
        <w:kinsoku/>
        <w:wordWrap/>
        <w:overflowPunct/>
        <w:topLinePunct w:val="0"/>
        <w:autoSpaceDE/>
        <w:autoSpaceDN/>
        <w:bidi w:val="0"/>
        <w:adjustRightInd/>
        <w:snapToGrid/>
        <w:spacing w:line="580" w:lineRule="exact"/>
        <w:ind w:firstLine="803"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从事水产养殖的，养殖</w:t>
      </w:r>
      <w:r>
        <w:rPr>
          <w:rFonts w:hint="default" w:ascii="Times New Roman" w:hAnsi="Times New Roman" w:eastAsia="方正仿宋_GBK" w:cs="Times New Roman"/>
          <w:sz w:val="32"/>
          <w:szCs w:val="32"/>
          <w:lang w:eastAsia="zh-CN"/>
        </w:rPr>
        <w:t>面积达到</w:t>
      </w:r>
      <w:r>
        <w:rPr>
          <w:rFonts w:hint="default" w:ascii="Times New Roman" w:hAnsi="Times New Roman" w:eastAsia="方正仿宋_GBK" w:cs="Times New Roman"/>
          <w:sz w:val="32"/>
          <w:szCs w:val="32"/>
          <w:lang w:val="en-US" w:eastAsia="zh-CN"/>
        </w:rPr>
        <w:t>30亩以上，年水产品产量达到20吨或</w:t>
      </w:r>
      <w:r>
        <w:rPr>
          <w:rFonts w:hint="default" w:ascii="Times New Roman" w:hAnsi="Times New Roman" w:eastAsia="方正仿宋_GBK" w:cs="Times New Roman"/>
          <w:sz w:val="32"/>
          <w:szCs w:val="32"/>
        </w:rPr>
        <w:t>年产值达到</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万元以上；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000000"/>
          <w:sz w:val="32"/>
          <w:szCs w:val="32"/>
        </w:rPr>
        <w:t>——从事种养结合模式发展的，年产值达到1</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万元以上。</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第六条 基础设施</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sz w:val="32"/>
          <w:szCs w:val="32"/>
        </w:rPr>
        <w:t>有与生产经营相适应的场房场地，具有基本的办公条件和办公设备，有醒目的农场标识牌。种植、养殖等产地环境良好，相对集中，选址适宜，布局合理。有基本的生产配套设施和必要的农业机械，养殖场应配套相应养殖、粪污处理、疫病防控等设施。</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 xml:space="preserve">    第七条 规范管理</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1.制度建设：要结合自身实际制定生产经营制度、岗位管理制度、财务管理制度、安全生产制度等制度，并将相关管理制度上墙公布，落实到位。</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生产管理：按照国家标准、行业标准、地方标准的要求进行生产，有条件的要制订农场自身的生产标准。按照农场的各项制度和生产标准进行生产，加强动植物病虫害绿色防控，保证农产品质量安全。新品种、新技术和农机应用水平高，专业化程度高。</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3.营销管理：产品销售有市场，基本实现订单生产与销售，并建立农商、农超、农社对接营销网络，市场营销手段和方法扎实有效，销售渠道稳定。</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4.品牌管理：产品市场竞争力较强，产品有“三品一标”认证或使用，即：无公害农产品、绿色食品、有机食品或农产品地理标志，拥有自主品牌和注册商标，实行品牌化经营。</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 xml:space="preserve">    第八条 综合效益</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1.经济效益好。年内农业收入应达到家庭经营总收入的80%以上。土地产出率、经济效益提升明显，家庭农场年纯收入达8万元以上，家庭成员人均年收入高于当地农户20%以上。</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2.生态效益好。符合国家环保要求，按照生态农业标准，组织开展生产经营活动，资源得到综合利用，禁用对生态环境有污染、有公害、有破坏的肥料农药等生产资料。</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社会效益好。家庭农场在科技运用、新技术推广、农业装备、生产技能、经营模式、管理水平等方面应达到领先水平，对相邻农户具有较强的示范带动作用，并能引领和带动当地农民增收致富，实现农业增效、农民增收。</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b/>
          <w:color w:val="auto"/>
          <w:sz w:val="32"/>
          <w:szCs w:val="32"/>
        </w:rPr>
        <w:t>第九条 审核评定。</w:t>
      </w:r>
      <w:r>
        <w:rPr>
          <w:rFonts w:hint="default" w:ascii="Times New Roman" w:hAnsi="Times New Roman" w:eastAsia="方正仿宋_GBK" w:cs="Times New Roman"/>
          <w:color w:val="auto"/>
          <w:sz w:val="32"/>
          <w:szCs w:val="32"/>
        </w:rPr>
        <w:t>县农业</w:t>
      </w:r>
      <w:r>
        <w:rPr>
          <w:rFonts w:hint="default" w:ascii="Times New Roman" w:hAnsi="Times New Roman" w:eastAsia="方正仿宋_GBK" w:cs="Times New Roman"/>
          <w:color w:val="auto"/>
          <w:sz w:val="32"/>
          <w:szCs w:val="32"/>
          <w:lang w:eastAsia="zh-CN"/>
        </w:rPr>
        <w:t>农村</w:t>
      </w:r>
      <w:r>
        <w:rPr>
          <w:rFonts w:hint="default" w:ascii="Times New Roman" w:hAnsi="Times New Roman" w:eastAsia="方正仿宋_GBK" w:cs="Times New Roman"/>
          <w:color w:val="auto"/>
          <w:sz w:val="32"/>
          <w:szCs w:val="32"/>
        </w:rPr>
        <w:t>局负责</w:t>
      </w:r>
      <w:r>
        <w:rPr>
          <w:rFonts w:hint="default" w:ascii="Times New Roman" w:hAnsi="Times New Roman" w:eastAsia="方正仿宋_GBK" w:cs="Times New Roman"/>
          <w:color w:val="auto"/>
          <w:sz w:val="32"/>
          <w:szCs w:val="32"/>
          <w:lang w:eastAsia="zh-CN"/>
        </w:rPr>
        <w:t>组织</w:t>
      </w:r>
      <w:r>
        <w:rPr>
          <w:rFonts w:hint="default" w:ascii="Times New Roman" w:hAnsi="Times New Roman" w:eastAsia="方正仿宋_GBK" w:cs="Times New Roman"/>
          <w:color w:val="auto"/>
          <w:sz w:val="32"/>
          <w:szCs w:val="32"/>
        </w:rPr>
        <w:t>对全县县级示范家庭农场的审核评定工作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对各乡（镇）推荐上报的县级示范家庭农场的申报材料进行审核和复核，提出审核意见。然后由</w:t>
      </w:r>
      <w:r>
        <w:rPr>
          <w:rFonts w:hint="default" w:ascii="Times New Roman" w:hAnsi="Times New Roman" w:eastAsia="方正仿宋_GBK" w:cs="Times New Roman"/>
          <w:color w:val="auto"/>
          <w:sz w:val="32"/>
          <w:szCs w:val="32"/>
          <w:lang w:eastAsia="zh-CN"/>
        </w:rPr>
        <w:t>梁河县</w:t>
      </w:r>
      <w:r>
        <w:rPr>
          <w:rFonts w:hint="default" w:ascii="Times New Roman" w:hAnsi="Times New Roman" w:eastAsia="方正仿宋_GBK" w:cs="Times New Roman"/>
          <w:color w:val="auto"/>
          <w:sz w:val="32"/>
          <w:szCs w:val="32"/>
        </w:rPr>
        <w:t>加快发展家庭农场领导小组办公室组织相关单位专家进行综合评定，对评定后的县级示范家庭农场通过梁河县农业</w:t>
      </w:r>
      <w:r>
        <w:rPr>
          <w:rFonts w:hint="default" w:ascii="Times New Roman" w:hAnsi="Times New Roman" w:eastAsia="方正仿宋_GBK" w:cs="Times New Roman"/>
          <w:color w:val="auto"/>
          <w:sz w:val="32"/>
          <w:szCs w:val="32"/>
          <w:lang w:eastAsia="zh-CN"/>
        </w:rPr>
        <w:t>农村局信息公开专栏</w:t>
      </w:r>
      <w:r>
        <w:rPr>
          <w:rFonts w:hint="default" w:ascii="Times New Roman" w:hAnsi="Times New Roman" w:eastAsia="方正仿宋_GBK" w:cs="Times New Roman"/>
          <w:color w:val="auto"/>
          <w:sz w:val="32"/>
          <w:szCs w:val="32"/>
        </w:rPr>
        <w:t>公示无异议后，认定为县级示范家庭农场，由县农业</w:t>
      </w:r>
      <w:r>
        <w:rPr>
          <w:rFonts w:hint="default" w:ascii="Times New Roman" w:hAnsi="Times New Roman" w:eastAsia="方正仿宋_GBK" w:cs="Times New Roman"/>
          <w:color w:val="auto"/>
          <w:sz w:val="32"/>
          <w:szCs w:val="32"/>
          <w:lang w:eastAsia="zh-CN"/>
        </w:rPr>
        <w:t>农村</w:t>
      </w:r>
      <w:r>
        <w:rPr>
          <w:rFonts w:hint="default" w:ascii="Times New Roman" w:hAnsi="Times New Roman" w:eastAsia="方正仿宋_GBK" w:cs="Times New Roman"/>
          <w:color w:val="auto"/>
          <w:sz w:val="32"/>
          <w:szCs w:val="32"/>
        </w:rPr>
        <w:t>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林业</w:t>
      </w:r>
      <w:r>
        <w:rPr>
          <w:rFonts w:hint="default" w:ascii="Times New Roman" w:hAnsi="Times New Roman" w:eastAsia="方正仿宋_GBK" w:cs="Times New Roman"/>
          <w:sz w:val="32"/>
          <w:szCs w:val="32"/>
          <w:lang w:eastAsia="zh-CN"/>
        </w:rPr>
        <w:t>和草原</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eastAsia="zh-CN"/>
        </w:rPr>
        <w:t>联合</w:t>
      </w:r>
      <w:r>
        <w:rPr>
          <w:rFonts w:hint="default" w:ascii="Times New Roman" w:hAnsi="Times New Roman" w:eastAsia="方正仿宋_GBK" w:cs="Times New Roman"/>
          <w:color w:val="auto"/>
          <w:sz w:val="32"/>
          <w:szCs w:val="32"/>
        </w:rPr>
        <w:t>发文统一命名。</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第三章  申报</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第十条 申报材料。</w:t>
      </w:r>
      <w:r>
        <w:rPr>
          <w:rFonts w:hint="default" w:ascii="Times New Roman" w:hAnsi="Times New Roman" w:eastAsia="方正仿宋_GBK" w:cs="Times New Roman"/>
          <w:sz w:val="32"/>
          <w:szCs w:val="32"/>
        </w:rPr>
        <w:t>申报县级示范家庭农场应提供所申报家庭农场的基本情况，并按《梁河县县级示范家庭农场申报书》的要求提供</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第十一条 申报程序。</w:t>
      </w:r>
      <w:r>
        <w:rPr>
          <w:rFonts w:hint="default" w:ascii="Times New Roman" w:hAnsi="Times New Roman" w:eastAsia="方正仿宋_GBK" w:cs="Times New Roman"/>
          <w:sz w:val="32"/>
          <w:szCs w:val="32"/>
        </w:rPr>
        <w:t>按照属地原则，家庭农场直接向所在乡（镇）提出书面申请，由乡（镇）负责对家庭农场所报材料的真实性进行审核，按照《梁河县县级示范家庭农场申报书》进行评审，提出初审意见后，按规定上报</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局审批。</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第十二条 申报时间。</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局在年度内按照年初工作计划和发展要求，将申报指标数和时间要求下达各乡（镇），各乡（镇）根据要求将申报材料按时上报到县农业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局农经站。</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第四章   监督管理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第十三条</w:t>
      </w:r>
      <w:r>
        <w:rPr>
          <w:rFonts w:hint="default" w:ascii="Times New Roman" w:hAnsi="Times New Roman" w:eastAsia="方正仿宋_GBK" w:cs="Times New Roman"/>
          <w:sz w:val="32"/>
          <w:szCs w:val="32"/>
        </w:rPr>
        <w:t xml:space="preserve"> 对</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级示范家庭农场的监督管理，在坚持公开、公平、公正、公信原则的基础上，实行动态管理，优胜劣汰，凡被认定的示范家庭农场每两年进行一次复查，在复查时达不到示范家庭农场标准的，由</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局取消其</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级示范家庭农场资格。　</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第十四条</w:t>
      </w:r>
      <w:r>
        <w:rPr>
          <w:rFonts w:hint="default" w:ascii="Times New Roman" w:hAnsi="Times New Roman" w:eastAsia="方正仿宋_GBK" w:cs="Times New Roman"/>
          <w:sz w:val="32"/>
          <w:szCs w:val="32"/>
        </w:rPr>
        <w:t xml:space="preserve"> 有下列情形之一的，取消</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级示范家庭农场资格，2年内不得再申报。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申报示范家庭农场过程中提供虚假材料或存在舞弊行为的；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家庭农场经营中违反国家产业政策，存在违法违纪行为的;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家庭农场发生重大生产安全事故或不按标准生产，发生产品质量安全问题受到处罚或被媒体曝光，造成不良社会影响的。</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第五章   附则</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第十五条</w:t>
      </w:r>
      <w:r>
        <w:rPr>
          <w:rFonts w:hint="default" w:ascii="Times New Roman" w:hAnsi="Times New Roman" w:eastAsia="方正仿宋_GBK" w:cs="Times New Roman"/>
          <w:sz w:val="32"/>
          <w:szCs w:val="32"/>
        </w:rPr>
        <w:t xml:space="preserve"> 本办法自印发之日起施行。国家法律法规</w:t>
      </w:r>
      <w:r>
        <w:rPr>
          <w:rFonts w:hint="default" w:ascii="Times New Roman" w:hAnsi="Times New Roman" w:eastAsia="方正仿宋_GBK" w:cs="Times New Roman"/>
          <w:sz w:val="32"/>
          <w:szCs w:val="32"/>
          <w:lang w:eastAsia="zh-CN"/>
        </w:rPr>
        <w:t>及规范性文件</w:t>
      </w:r>
      <w:r>
        <w:rPr>
          <w:rFonts w:hint="default" w:ascii="Times New Roman" w:hAnsi="Times New Roman" w:eastAsia="方正仿宋_GBK" w:cs="Times New Roman"/>
          <w:sz w:val="32"/>
          <w:szCs w:val="32"/>
        </w:rPr>
        <w:t>另有规定的，从其规定。</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第十六条</w:t>
      </w:r>
      <w:r>
        <w:rPr>
          <w:rFonts w:hint="default" w:ascii="Times New Roman" w:hAnsi="Times New Roman" w:eastAsia="方正仿宋_GBK" w:cs="Times New Roman"/>
          <w:sz w:val="32"/>
          <w:szCs w:val="32"/>
        </w:rPr>
        <w:t xml:space="preserve">  本办法由</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林业</w:t>
      </w:r>
      <w:r>
        <w:rPr>
          <w:rFonts w:hint="default" w:ascii="Times New Roman" w:hAnsi="Times New Roman" w:eastAsia="方正仿宋_GBK" w:cs="Times New Roman"/>
          <w:sz w:val="32"/>
          <w:szCs w:val="32"/>
          <w:lang w:eastAsia="zh-CN"/>
        </w:rPr>
        <w:t>和草原</w:t>
      </w:r>
      <w:r>
        <w:rPr>
          <w:rFonts w:hint="default" w:ascii="Times New Roman" w:hAnsi="Times New Roman" w:eastAsia="方正仿宋_GBK" w:cs="Times New Roman"/>
          <w:sz w:val="32"/>
          <w:szCs w:val="32"/>
        </w:rPr>
        <w:t>局负责解释。</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方正仿宋_GBK" w:cs="Times New Roman"/>
          <w:sz w:val="32"/>
          <w:szCs w:val="32"/>
        </w:rPr>
      </w:pPr>
    </w:p>
    <w:p>
      <w:pPr>
        <w:rPr>
          <w:rFonts w:hint="eastAsia" w:eastAsia="方正仿宋_GBK"/>
          <w:sz w:val="32"/>
          <w:szCs w:val="32"/>
        </w:rPr>
      </w:pPr>
      <w:r>
        <w:rPr>
          <w:rFonts w:hint="eastAsia" w:eastAsia="宋体"/>
          <w:lang w:eastAsia="zh-CN"/>
        </w:rPr>
        <w:object>
          <v:shape id="_x0000_i1025" o:spt="75" type="#_x0000_t75" style="height:78.6pt;width:417pt;" o:ole="t" filled="f" o:preferrelative="t" stroked="f" coordsize="21600,21600">
            <v:path/>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p>
    <w:p>
      <w:pPr>
        <w:pStyle w:val="16"/>
        <w:ind w:left="0" w:leftChars="0" w:firstLine="0" w:firstLineChars="0"/>
        <w:rPr>
          <w:rFonts w:hint="eastAsia"/>
          <w:lang w:val="zh-CN" w:eastAsia="zh-CN"/>
        </w:rPr>
      </w:pPr>
    </w:p>
    <w:sectPr>
      <w:footerReference r:id="rId3" w:type="default"/>
      <w:footerReference r:id="rId4" w:type="even"/>
      <w:pgSz w:w="11906" w:h="16838"/>
      <w:pgMar w:top="2098" w:right="1474" w:bottom="1985" w:left="1588" w:header="170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- 1 -</w:t>
    </w:r>
    <w:r>
      <w:rPr>
        <w:rFonts w:ascii="宋体" w:hAnsi="宋体"/>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zQ2NzUzMDJkYWE3NjEwYmQyN2JlNWI3MTA3ZmYifQ=="/>
  </w:docVars>
  <w:rsids>
    <w:rsidRoot w:val="000835D9"/>
    <w:rsid w:val="00001DF4"/>
    <w:rsid w:val="00002262"/>
    <w:rsid w:val="00010E8F"/>
    <w:rsid w:val="00011F92"/>
    <w:rsid w:val="000123AF"/>
    <w:rsid w:val="00014B0F"/>
    <w:rsid w:val="00014CC9"/>
    <w:rsid w:val="00026FD9"/>
    <w:rsid w:val="0004007C"/>
    <w:rsid w:val="000412B8"/>
    <w:rsid w:val="00043314"/>
    <w:rsid w:val="000441A5"/>
    <w:rsid w:val="00047780"/>
    <w:rsid w:val="00053EA1"/>
    <w:rsid w:val="000559B6"/>
    <w:rsid w:val="00056123"/>
    <w:rsid w:val="00057753"/>
    <w:rsid w:val="00060EF5"/>
    <w:rsid w:val="000712DA"/>
    <w:rsid w:val="00071D83"/>
    <w:rsid w:val="000744B6"/>
    <w:rsid w:val="000766CB"/>
    <w:rsid w:val="00076CA6"/>
    <w:rsid w:val="000835D9"/>
    <w:rsid w:val="00090E26"/>
    <w:rsid w:val="000B2B88"/>
    <w:rsid w:val="000C1FBC"/>
    <w:rsid w:val="000C3B80"/>
    <w:rsid w:val="000C4EDB"/>
    <w:rsid w:val="000C5B10"/>
    <w:rsid w:val="000D267F"/>
    <w:rsid w:val="000D5E5E"/>
    <w:rsid w:val="000D608A"/>
    <w:rsid w:val="000E0D6E"/>
    <w:rsid w:val="000F1048"/>
    <w:rsid w:val="000F24A5"/>
    <w:rsid w:val="000F2FFD"/>
    <w:rsid w:val="000F6014"/>
    <w:rsid w:val="00106B7D"/>
    <w:rsid w:val="00112247"/>
    <w:rsid w:val="0011373E"/>
    <w:rsid w:val="001257F0"/>
    <w:rsid w:val="00125D2E"/>
    <w:rsid w:val="00130E6C"/>
    <w:rsid w:val="001423FC"/>
    <w:rsid w:val="00146C28"/>
    <w:rsid w:val="00161C58"/>
    <w:rsid w:val="00170363"/>
    <w:rsid w:val="0017272B"/>
    <w:rsid w:val="00174954"/>
    <w:rsid w:val="00177194"/>
    <w:rsid w:val="0019194E"/>
    <w:rsid w:val="00195957"/>
    <w:rsid w:val="00195B36"/>
    <w:rsid w:val="001A0440"/>
    <w:rsid w:val="001A3A77"/>
    <w:rsid w:val="001B0DA9"/>
    <w:rsid w:val="001B2E12"/>
    <w:rsid w:val="001B6FA2"/>
    <w:rsid w:val="001C0DC4"/>
    <w:rsid w:val="001C69BE"/>
    <w:rsid w:val="001D50E6"/>
    <w:rsid w:val="001D598C"/>
    <w:rsid w:val="001D68C9"/>
    <w:rsid w:val="001E0C86"/>
    <w:rsid w:val="001E186E"/>
    <w:rsid w:val="001F622B"/>
    <w:rsid w:val="001F7189"/>
    <w:rsid w:val="0021323F"/>
    <w:rsid w:val="00213745"/>
    <w:rsid w:val="00213FA2"/>
    <w:rsid w:val="0021463D"/>
    <w:rsid w:val="00222B00"/>
    <w:rsid w:val="00226FC6"/>
    <w:rsid w:val="00231ACC"/>
    <w:rsid w:val="00237E46"/>
    <w:rsid w:val="00253FFC"/>
    <w:rsid w:val="0026311C"/>
    <w:rsid w:val="00264317"/>
    <w:rsid w:val="002702C1"/>
    <w:rsid w:val="00285694"/>
    <w:rsid w:val="002947A4"/>
    <w:rsid w:val="002962AE"/>
    <w:rsid w:val="002A58A7"/>
    <w:rsid w:val="002A58E7"/>
    <w:rsid w:val="002B4E78"/>
    <w:rsid w:val="002C2635"/>
    <w:rsid w:val="002D68A7"/>
    <w:rsid w:val="002F0537"/>
    <w:rsid w:val="002F2521"/>
    <w:rsid w:val="002F7B0C"/>
    <w:rsid w:val="0030466D"/>
    <w:rsid w:val="00306D44"/>
    <w:rsid w:val="00330787"/>
    <w:rsid w:val="00346621"/>
    <w:rsid w:val="0035298D"/>
    <w:rsid w:val="003562E0"/>
    <w:rsid w:val="0036638C"/>
    <w:rsid w:val="003725A7"/>
    <w:rsid w:val="00374E49"/>
    <w:rsid w:val="003824C4"/>
    <w:rsid w:val="003B7208"/>
    <w:rsid w:val="003C0D87"/>
    <w:rsid w:val="003C0F9F"/>
    <w:rsid w:val="003C3E30"/>
    <w:rsid w:val="003C44CC"/>
    <w:rsid w:val="003C6023"/>
    <w:rsid w:val="003D2314"/>
    <w:rsid w:val="003E0153"/>
    <w:rsid w:val="003E1E62"/>
    <w:rsid w:val="003E2B0E"/>
    <w:rsid w:val="003E35FB"/>
    <w:rsid w:val="00413B6F"/>
    <w:rsid w:val="00424681"/>
    <w:rsid w:val="00424BE9"/>
    <w:rsid w:val="00425316"/>
    <w:rsid w:val="00425F6E"/>
    <w:rsid w:val="00432775"/>
    <w:rsid w:val="00432B91"/>
    <w:rsid w:val="004418C1"/>
    <w:rsid w:val="00445A47"/>
    <w:rsid w:val="004810A1"/>
    <w:rsid w:val="00487920"/>
    <w:rsid w:val="0049122A"/>
    <w:rsid w:val="004948B7"/>
    <w:rsid w:val="004A3132"/>
    <w:rsid w:val="004B0705"/>
    <w:rsid w:val="004B19EF"/>
    <w:rsid w:val="004B22DA"/>
    <w:rsid w:val="004B4F4C"/>
    <w:rsid w:val="004B6B98"/>
    <w:rsid w:val="004C1AFB"/>
    <w:rsid w:val="004C7F77"/>
    <w:rsid w:val="004D35AC"/>
    <w:rsid w:val="004E3549"/>
    <w:rsid w:val="004F4BC4"/>
    <w:rsid w:val="00516073"/>
    <w:rsid w:val="00520FA2"/>
    <w:rsid w:val="00523FE0"/>
    <w:rsid w:val="00526257"/>
    <w:rsid w:val="00532662"/>
    <w:rsid w:val="0053781C"/>
    <w:rsid w:val="00541FC4"/>
    <w:rsid w:val="005435A9"/>
    <w:rsid w:val="00550880"/>
    <w:rsid w:val="005517BB"/>
    <w:rsid w:val="00553058"/>
    <w:rsid w:val="00555EF8"/>
    <w:rsid w:val="00557F8C"/>
    <w:rsid w:val="005612A6"/>
    <w:rsid w:val="00561B5F"/>
    <w:rsid w:val="00561CB9"/>
    <w:rsid w:val="005668B2"/>
    <w:rsid w:val="00571ECE"/>
    <w:rsid w:val="005731D4"/>
    <w:rsid w:val="00575601"/>
    <w:rsid w:val="00580076"/>
    <w:rsid w:val="00582D85"/>
    <w:rsid w:val="00583DD0"/>
    <w:rsid w:val="00585F62"/>
    <w:rsid w:val="00586701"/>
    <w:rsid w:val="0059031D"/>
    <w:rsid w:val="005950AE"/>
    <w:rsid w:val="00596371"/>
    <w:rsid w:val="005973E3"/>
    <w:rsid w:val="005A255C"/>
    <w:rsid w:val="005B40F7"/>
    <w:rsid w:val="005B5DDE"/>
    <w:rsid w:val="005D3332"/>
    <w:rsid w:val="005D3F80"/>
    <w:rsid w:val="005F531A"/>
    <w:rsid w:val="005F6A53"/>
    <w:rsid w:val="005F6B42"/>
    <w:rsid w:val="00605EB8"/>
    <w:rsid w:val="00617651"/>
    <w:rsid w:val="00642B46"/>
    <w:rsid w:val="00643FF8"/>
    <w:rsid w:val="00644F51"/>
    <w:rsid w:val="006519A7"/>
    <w:rsid w:val="00655BCB"/>
    <w:rsid w:val="00657068"/>
    <w:rsid w:val="006622BB"/>
    <w:rsid w:val="00664661"/>
    <w:rsid w:val="00671937"/>
    <w:rsid w:val="00671B77"/>
    <w:rsid w:val="00675DB4"/>
    <w:rsid w:val="00692706"/>
    <w:rsid w:val="006A3969"/>
    <w:rsid w:val="006B1673"/>
    <w:rsid w:val="006B58AF"/>
    <w:rsid w:val="006D77C4"/>
    <w:rsid w:val="006E021A"/>
    <w:rsid w:val="006E3491"/>
    <w:rsid w:val="006E6A1A"/>
    <w:rsid w:val="006E6BCA"/>
    <w:rsid w:val="006F5E85"/>
    <w:rsid w:val="00714087"/>
    <w:rsid w:val="0072700A"/>
    <w:rsid w:val="0073136C"/>
    <w:rsid w:val="007321A9"/>
    <w:rsid w:val="00743609"/>
    <w:rsid w:val="00743B8C"/>
    <w:rsid w:val="00745DAB"/>
    <w:rsid w:val="00750E09"/>
    <w:rsid w:val="00752018"/>
    <w:rsid w:val="00755F53"/>
    <w:rsid w:val="00772033"/>
    <w:rsid w:val="00783579"/>
    <w:rsid w:val="007861D9"/>
    <w:rsid w:val="00790D9E"/>
    <w:rsid w:val="00791D36"/>
    <w:rsid w:val="007944B5"/>
    <w:rsid w:val="007A6A6A"/>
    <w:rsid w:val="007A7B46"/>
    <w:rsid w:val="007C31C2"/>
    <w:rsid w:val="007C6F91"/>
    <w:rsid w:val="007C7B59"/>
    <w:rsid w:val="007D49F8"/>
    <w:rsid w:val="007E6A6C"/>
    <w:rsid w:val="008006CB"/>
    <w:rsid w:val="008043D5"/>
    <w:rsid w:val="00817281"/>
    <w:rsid w:val="008274E8"/>
    <w:rsid w:val="008330B1"/>
    <w:rsid w:val="00834E7B"/>
    <w:rsid w:val="00844E32"/>
    <w:rsid w:val="00846562"/>
    <w:rsid w:val="008522A0"/>
    <w:rsid w:val="008578E4"/>
    <w:rsid w:val="00861136"/>
    <w:rsid w:val="00865583"/>
    <w:rsid w:val="00887734"/>
    <w:rsid w:val="00891250"/>
    <w:rsid w:val="00894261"/>
    <w:rsid w:val="008943CA"/>
    <w:rsid w:val="008A539E"/>
    <w:rsid w:val="008A5910"/>
    <w:rsid w:val="008A70B7"/>
    <w:rsid w:val="008B1B08"/>
    <w:rsid w:val="008B2B29"/>
    <w:rsid w:val="008B5451"/>
    <w:rsid w:val="008C009C"/>
    <w:rsid w:val="008C76C9"/>
    <w:rsid w:val="008D4ABA"/>
    <w:rsid w:val="008D5BFC"/>
    <w:rsid w:val="008E651B"/>
    <w:rsid w:val="008E6990"/>
    <w:rsid w:val="008F03F2"/>
    <w:rsid w:val="008F090C"/>
    <w:rsid w:val="008F59AF"/>
    <w:rsid w:val="009013D0"/>
    <w:rsid w:val="00905779"/>
    <w:rsid w:val="0091132E"/>
    <w:rsid w:val="0091659E"/>
    <w:rsid w:val="00916DF3"/>
    <w:rsid w:val="00923140"/>
    <w:rsid w:val="00935EDA"/>
    <w:rsid w:val="0094587A"/>
    <w:rsid w:val="00947E6E"/>
    <w:rsid w:val="009560C7"/>
    <w:rsid w:val="009564F4"/>
    <w:rsid w:val="00970AAB"/>
    <w:rsid w:val="00970F79"/>
    <w:rsid w:val="0098072A"/>
    <w:rsid w:val="0098299A"/>
    <w:rsid w:val="00982A47"/>
    <w:rsid w:val="00984E3C"/>
    <w:rsid w:val="009878B4"/>
    <w:rsid w:val="00994F38"/>
    <w:rsid w:val="00997629"/>
    <w:rsid w:val="009A0186"/>
    <w:rsid w:val="009A02F1"/>
    <w:rsid w:val="009A2F1C"/>
    <w:rsid w:val="009A5C7C"/>
    <w:rsid w:val="009A63DA"/>
    <w:rsid w:val="009B1087"/>
    <w:rsid w:val="009B7ACD"/>
    <w:rsid w:val="009C1E5A"/>
    <w:rsid w:val="009C72A6"/>
    <w:rsid w:val="009E7264"/>
    <w:rsid w:val="009F1578"/>
    <w:rsid w:val="009F39BB"/>
    <w:rsid w:val="00A00C34"/>
    <w:rsid w:val="00A15107"/>
    <w:rsid w:val="00A153B1"/>
    <w:rsid w:val="00A26C3C"/>
    <w:rsid w:val="00A6499C"/>
    <w:rsid w:val="00A65284"/>
    <w:rsid w:val="00A658F2"/>
    <w:rsid w:val="00A8221E"/>
    <w:rsid w:val="00A82FEB"/>
    <w:rsid w:val="00A87DF5"/>
    <w:rsid w:val="00A96C44"/>
    <w:rsid w:val="00AA255F"/>
    <w:rsid w:val="00AA404B"/>
    <w:rsid w:val="00AB58FE"/>
    <w:rsid w:val="00AD3C6F"/>
    <w:rsid w:val="00AF7660"/>
    <w:rsid w:val="00B01C44"/>
    <w:rsid w:val="00B026CE"/>
    <w:rsid w:val="00B1122C"/>
    <w:rsid w:val="00B14EB6"/>
    <w:rsid w:val="00B33E25"/>
    <w:rsid w:val="00B3581F"/>
    <w:rsid w:val="00B4628E"/>
    <w:rsid w:val="00B51DE6"/>
    <w:rsid w:val="00B62BA0"/>
    <w:rsid w:val="00B669DA"/>
    <w:rsid w:val="00B729B6"/>
    <w:rsid w:val="00B80B52"/>
    <w:rsid w:val="00B83F0B"/>
    <w:rsid w:val="00B95429"/>
    <w:rsid w:val="00BA0544"/>
    <w:rsid w:val="00BA691C"/>
    <w:rsid w:val="00BB2E0B"/>
    <w:rsid w:val="00BB464D"/>
    <w:rsid w:val="00BB4B3B"/>
    <w:rsid w:val="00BD1644"/>
    <w:rsid w:val="00BD1A44"/>
    <w:rsid w:val="00BE0DFE"/>
    <w:rsid w:val="00BF1F89"/>
    <w:rsid w:val="00C075F2"/>
    <w:rsid w:val="00C1631B"/>
    <w:rsid w:val="00C17F2B"/>
    <w:rsid w:val="00C278A2"/>
    <w:rsid w:val="00C30558"/>
    <w:rsid w:val="00C3544E"/>
    <w:rsid w:val="00C37CF7"/>
    <w:rsid w:val="00C41A64"/>
    <w:rsid w:val="00C46622"/>
    <w:rsid w:val="00C535C6"/>
    <w:rsid w:val="00C550F7"/>
    <w:rsid w:val="00C57C54"/>
    <w:rsid w:val="00C62EEF"/>
    <w:rsid w:val="00C64A2A"/>
    <w:rsid w:val="00C67030"/>
    <w:rsid w:val="00C742AF"/>
    <w:rsid w:val="00C749DD"/>
    <w:rsid w:val="00C770F5"/>
    <w:rsid w:val="00C94840"/>
    <w:rsid w:val="00C95507"/>
    <w:rsid w:val="00CA351E"/>
    <w:rsid w:val="00CA4CE1"/>
    <w:rsid w:val="00CA5E61"/>
    <w:rsid w:val="00CB1C8F"/>
    <w:rsid w:val="00CB360F"/>
    <w:rsid w:val="00CB4C9A"/>
    <w:rsid w:val="00CC514F"/>
    <w:rsid w:val="00CE4580"/>
    <w:rsid w:val="00CE63E2"/>
    <w:rsid w:val="00CF5A88"/>
    <w:rsid w:val="00D019CA"/>
    <w:rsid w:val="00D02736"/>
    <w:rsid w:val="00D03F5A"/>
    <w:rsid w:val="00D04994"/>
    <w:rsid w:val="00D07636"/>
    <w:rsid w:val="00D1112D"/>
    <w:rsid w:val="00D134BD"/>
    <w:rsid w:val="00D30F6B"/>
    <w:rsid w:val="00D336DA"/>
    <w:rsid w:val="00D412FA"/>
    <w:rsid w:val="00D41DAE"/>
    <w:rsid w:val="00D5139F"/>
    <w:rsid w:val="00D52C99"/>
    <w:rsid w:val="00D608F3"/>
    <w:rsid w:val="00D80AAC"/>
    <w:rsid w:val="00D82383"/>
    <w:rsid w:val="00D86323"/>
    <w:rsid w:val="00D86720"/>
    <w:rsid w:val="00D92829"/>
    <w:rsid w:val="00DA0BC9"/>
    <w:rsid w:val="00DB22E1"/>
    <w:rsid w:val="00DC0AD4"/>
    <w:rsid w:val="00DC0CB5"/>
    <w:rsid w:val="00DD1E7A"/>
    <w:rsid w:val="00DE5AE3"/>
    <w:rsid w:val="00DE7656"/>
    <w:rsid w:val="00DF530B"/>
    <w:rsid w:val="00DF5C99"/>
    <w:rsid w:val="00DF6765"/>
    <w:rsid w:val="00E01BF3"/>
    <w:rsid w:val="00E07A28"/>
    <w:rsid w:val="00E12D12"/>
    <w:rsid w:val="00E14734"/>
    <w:rsid w:val="00E31B53"/>
    <w:rsid w:val="00E40BD7"/>
    <w:rsid w:val="00E45CD1"/>
    <w:rsid w:val="00E5227D"/>
    <w:rsid w:val="00E531C1"/>
    <w:rsid w:val="00E62DE1"/>
    <w:rsid w:val="00E67DDB"/>
    <w:rsid w:val="00E76238"/>
    <w:rsid w:val="00E823BB"/>
    <w:rsid w:val="00E85970"/>
    <w:rsid w:val="00E911B9"/>
    <w:rsid w:val="00EA1926"/>
    <w:rsid w:val="00EA5A1E"/>
    <w:rsid w:val="00EB5C04"/>
    <w:rsid w:val="00EB6F6A"/>
    <w:rsid w:val="00EC419A"/>
    <w:rsid w:val="00EC5F3F"/>
    <w:rsid w:val="00ED103A"/>
    <w:rsid w:val="00ED1E0B"/>
    <w:rsid w:val="00EE1545"/>
    <w:rsid w:val="00EE2091"/>
    <w:rsid w:val="00EE40EA"/>
    <w:rsid w:val="00EE7235"/>
    <w:rsid w:val="00EF1307"/>
    <w:rsid w:val="00EF1BB5"/>
    <w:rsid w:val="00F13654"/>
    <w:rsid w:val="00F15677"/>
    <w:rsid w:val="00F16CC9"/>
    <w:rsid w:val="00F25FF9"/>
    <w:rsid w:val="00F349BF"/>
    <w:rsid w:val="00F368AD"/>
    <w:rsid w:val="00F405ED"/>
    <w:rsid w:val="00F4589A"/>
    <w:rsid w:val="00F46719"/>
    <w:rsid w:val="00F568BD"/>
    <w:rsid w:val="00F60463"/>
    <w:rsid w:val="00F636C4"/>
    <w:rsid w:val="00F63DAC"/>
    <w:rsid w:val="00F648A8"/>
    <w:rsid w:val="00F77E1A"/>
    <w:rsid w:val="00F805B7"/>
    <w:rsid w:val="00F82EC6"/>
    <w:rsid w:val="00F836A5"/>
    <w:rsid w:val="00F84D76"/>
    <w:rsid w:val="00F855D8"/>
    <w:rsid w:val="00F85990"/>
    <w:rsid w:val="00F91A45"/>
    <w:rsid w:val="00F93B50"/>
    <w:rsid w:val="00F97C4F"/>
    <w:rsid w:val="00FC4981"/>
    <w:rsid w:val="00FE483C"/>
    <w:rsid w:val="018D6EA0"/>
    <w:rsid w:val="09B05B85"/>
    <w:rsid w:val="0B1603F7"/>
    <w:rsid w:val="0C232A62"/>
    <w:rsid w:val="123946C5"/>
    <w:rsid w:val="15BF77F6"/>
    <w:rsid w:val="1B39492C"/>
    <w:rsid w:val="20C05541"/>
    <w:rsid w:val="244572D9"/>
    <w:rsid w:val="2986585E"/>
    <w:rsid w:val="2B18588A"/>
    <w:rsid w:val="2C046E53"/>
    <w:rsid w:val="2D2203A8"/>
    <w:rsid w:val="37E77903"/>
    <w:rsid w:val="3E6D7221"/>
    <w:rsid w:val="40F434C5"/>
    <w:rsid w:val="4ED73EBC"/>
    <w:rsid w:val="4F79182B"/>
    <w:rsid w:val="54334716"/>
    <w:rsid w:val="572D33FF"/>
    <w:rsid w:val="590E43C2"/>
    <w:rsid w:val="5B162F29"/>
    <w:rsid w:val="5F614766"/>
    <w:rsid w:val="63CD147E"/>
    <w:rsid w:val="691D490F"/>
    <w:rsid w:val="6B057CA6"/>
    <w:rsid w:val="6CCB64B0"/>
    <w:rsid w:val="723A50CB"/>
    <w:rsid w:val="737A3567"/>
    <w:rsid w:val="7E73189C"/>
    <w:rsid w:val="7F45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pBdr>
        <w:bottom w:val="single" w:color="DDDDDD" w:sz="6" w:space="0"/>
      </w:pBdr>
      <w:spacing w:before="100" w:beforeAutospacing="1" w:after="100" w:afterAutospacing="1"/>
      <w:jc w:val="left"/>
      <w:outlineLvl w:val="1"/>
    </w:pPr>
    <w:rPr>
      <w:rFonts w:hint="eastAsia" w:ascii="宋体" w:hAnsi="宋体"/>
      <w:kern w:val="0"/>
      <w:sz w:val="18"/>
      <w:szCs w:val="1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toc 5"/>
    <w:basedOn w:val="1"/>
    <w:next w:val="1"/>
    <w:unhideWhenUsed/>
    <w:qFormat/>
    <w:uiPriority w:val="39"/>
    <w:pPr>
      <w:ind w:left="1680" w:leftChars="800"/>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10">
    <w:name w:val="Body Text First Indent"/>
    <w:basedOn w:val="3"/>
    <w:unhideWhenUsed/>
    <w:qFormat/>
    <w:uiPriority w:val="99"/>
    <w:pPr>
      <w:ind w:firstLine="420" w:firstLineChars="100"/>
    </w:p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图表目录1"/>
    <w:basedOn w:val="17"/>
    <w:next w:val="17"/>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character" w:customStyle="1" w:styleId="18">
    <w:name w:val="页脚 Char"/>
    <w:basedOn w:val="12"/>
    <w:link w:val="7"/>
    <w:qFormat/>
    <w:uiPriority w:val="0"/>
    <w:rPr>
      <w:kern w:val="2"/>
      <w:sz w:val="18"/>
      <w:szCs w:val="18"/>
    </w:rPr>
  </w:style>
  <w:style w:type="paragraph" w:customStyle="1" w:styleId="19">
    <w:name w:val="BodyText"/>
    <w:basedOn w:val="1"/>
    <w:qFormat/>
    <w:uiPriority w:val="0"/>
    <w:pPr>
      <w:snapToGrid w:val="0"/>
      <w:spacing w:after="120"/>
    </w:pPr>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0;&#20892;&#19994;&#23616;&#32418;&#22836;\&#24503;&#20892;&#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9F598-D079-41A4-908E-24FC3831A44F}">
  <ds:schemaRefs/>
</ds:datastoreItem>
</file>

<file path=docProps/app.xml><?xml version="1.0" encoding="utf-8"?>
<Properties xmlns="http://schemas.openxmlformats.org/officeDocument/2006/extended-properties" xmlns:vt="http://schemas.openxmlformats.org/officeDocument/2006/docPropsVTypes">
  <Template>德农请</Template>
  <Company>Microsoft</Company>
  <Pages>8</Pages>
  <Words>2608</Words>
  <Characters>2663</Characters>
  <Lines>19</Lines>
  <Paragraphs>5</Paragraphs>
  <TotalTime>5</TotalTime>
  <ScaleCrop>false</ScaleCrop>
  <LinksUpToDate>false</LinksUpToDate>
  <CharactersWithSpaces>2956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2020-03-12T08:54:00Z</dcterms:created>
  <dc:creator>雨林木风</dc:creator>
  <cp:lastModifiedBy>小李小李锦鲤本鲤</cp:lastModifiedBy>
  <cp:lastPrinted>2019-07-09T00:46:00Z</cp:lastPrinted>
  <dcterms:modified xsi:type="dcterms:W3CDTF">2023-08-10T02:36:51Z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433AC669501F44FE8F252227056D265C</vt:lpwstr>
  </property>
  <property fmtid="{D5CDD505-2E9C-101B-9397-08002B2CF9AE}" pid="3" name="KSOProductBuildVer">
    <vt:lpwstr>2052-11.8.2.10393</vt:lpwstr>
  </property>
  <property fmtid="{D5CDD505-2E9C-101B-9397-08002B2CF9AE}" pid="4" name="ICV">
    <vt:lpwstr>6A446C940D564016828EDDA5CE7D2D9F</vt:lpwstr>
  </property>
</Properties>
</file>