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line="600" w:lineRule="exact"/>
        <w:jc w:val="center"/>
        <w:rPr>
          <w:rFonts w:ascii="仿宋" w:hAnsi="仿宋" w:eastAsia="仿宋" w:cs="仿宋"/>
          <w:b/>
          <w:kern w:val="0"/>
          <w:sz w:val="32"/>
          <w:szCs w:val="32"/>
        </w:rPr>
      </w:pPr>
      <w:bookmarkStart w:id="3" w:name="_GoBack"/>
      <w:bookmarkEnd w:id="3"/>
      <w:r>
        <w:rPr>
          <w:rFonts w:hint="eastAsia" w:ascii="方正小标宋_GBK" w:hAnsi="仿宋" w:eastAsia="方正小标宋_GBK" w:cs="仿宋"/>
          <w:bCs/>
          <w:kern w:val="0"/>
          <w:sz w:val="44"/>
          <w:szCs w:val="44"/>
        </w:rPr>
        <w:t>梁河县2019年度阿昌族烟草帮扶结余资金</w:t>
      </w:r>
    </w:p>
    <w:p>
      <w:pPr>
        <w:shd w:val="clear" w:color="auto" w:fill="FFFFFF"/>
        <w:spacing w:line="600" w:lineRule="exact"/>
        <w:jc w:val="center"/>
        <w:rPr>
          <w:rFonts w:ascii="仿宋" w:hAnsi="仿宋" w:eastAsia="仿宋" w:cs="仿宋"/>
          <w:b/>
          <w:kern w:val="0"/>
          <w:sz w:val="32"/>
          <w:szCs w:val="32"/>
        </w:rPr>
      </w:pPr>
      <w:r>
        <w:rPr>
          <w:rFonts w:hint="eastAsia" w:ascii="方正小标宋_GBK" w:hAnsi="仿宋" w:eastAsia="方正小标宋_GBK" w:cs="仿宋"/>
          <w:bCs/>
          <w:kern w:val="0"/>
          <w:sz w:val="44"/>
          <w:szCs w:val="44"/>
        </w:rPr>
        <w:t>弄别村卫生室建设项目实施方案</w:t>
      </w:r>
    </w:p>
    <w:p>
      <w:pPr>
        <w:spacing w:line="600" w:lineRule="exact"/>
        <w:ind w:firstLine="640" w:firstLineChars="200"/>
        <w:rPr>
          <w:rFonts w:ascii="仿宋_GB2312" w:hAnsi="仿宋" w:eastAsia="仿宋_GB2312" w:cs="宋体"/>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eastAsia" w:ascii="仿宋_GB2312" w:hAnsi="仿宋" w:eastAsia="仿宋_GB2312" w:cs="宋体"/>
          <w:color w:val="000000"/>
          <w:sz w:val="32"/>
          <w:szCs w:val="32"/>
        </w:rPr>
        <w:t xml:space="preserve"> </w:t>
      </w:r>
      <w:r>
        <w:rPr>
          <w:rFonts w:hint="default" w:ascii="Times New Roman" w:hAnsi="Times New Roman" w:eastAsia="仿宋_GB2312" w:cs="Times New Roman"/>
          <w:color w:val="000000"/>
          <w:sz w:val="32"/>
          <w:szCs w:val="32"/>
          <w:highlight w:val="none"/>
        </w:rPr>
        <w:t>曩宋阿昌族乡位于梁河县东北部，县城西南部。距县政府驻地遮岛镇10.7公里。国土面积111.22平方公里。全乡下辖曩宋、马茂、关璋、弄别、河东、龙营、瑞泉、芒东、芒林9个行政村，49个自然村，111个村民小组。2018年末，全乡总户数6825户，25974人，有汉、傣、阿昌、佤族等12个民族，少数民族人口7119人，占总人口的27.58%，其中阿昌族人口有</w:t>
      </w:r>
      <w:r>
        <w:rPr>
          <w:rFonts w:hint="default" w:ascii="Times New Roman" w:hAnsi="Times New Roman" w:cs="Times New Roman"/>
          <w:color w:val="000000"/>
          <w:sz w:val="32"/>
          <w:szCs w:val="32"/>
          <w:highlight w:val="none"/>
        </w:rPr>
        <w:t> </w:t>
      </w:r>
      <w:r>
        <w:rPr>
          <w:rFonts w:hint="default" w:ascii="Times New Roman" w:hAnsi="Times New Roman" w:eastAsia="仿宋_GB2312" w:cs="Times New Roman"/>
          <w:color w:val="000000"/>
          <w:sz w:val="32"/>
          <w:szCs w:val="32"/>
          <w:highlight w:val="none"/>
        </w:rPr>
        <w:t xml:space="preserve">4432人，占总人口的17.06%。农业人口24308人，占总人口的93.6%。全乡主要收入来源有水稻、小麦、豆类、薯类、生姜、烤烟、甘蔗、茶叶、油菜、滇皂荚、韭菜等。农村经济总收入23850万元，农民人均纯收入8831元。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 w:cs="Times New Roman"/>
          <w:kern w:val="0"/>
          <w:szCs w:val="32"/>
          <w:highlight w:val="none"/>
        </w:rPr>
      </w:pPr>
      <w:bookmarkStart w:id="0" w:name="_Hlk491679391"/>
      <w:r>
        <w:rPr>
          <w:rFonts w:hint="default" w:ascii="Times New Roman" w:hAnsi="Times New Roman" w:eastAsia="仿宋_GB2312" w:cs="Times New Roman"/>
          <w:color w:val="000000"/>
          <w:sz w:val="32"/>
          <w:szCs w:val="32"/>
          <w:highlight w:val="none"/>
        </w:rPr>
        <w:t>梁河县2019年度阿昌族烟草帮扶结余资金弄别村卫生室建设项目总投资75万元，项目前期工作已完成，现将项目实施方案编制如下：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方正黑体_GBK" w:cs="Times New Roman"/>
          <w:color w:val="000000"/>
          <w:sz w:val="32"/>
          <w:szCs w:val="32"/>
          <w:highlight w:val="none"/>
        </w:rPr>
        <w:t>一、项目立项文件：</w:t>
      </w:r>
      <w:r>
        <w:rPr>
          <w:rFonts w:hint="default" w:ascii="Times New Roman" w:hAnsi="Times New Roman" w:eastAsia="仿宋_GB2312" w:cs="Times New Roman"/>
          <w:color w:val="000000"/>
          <w:sz w:val="32"/>
          <w:szCs w:val="32"/>
          <w:highlight w:val="none"/>
        </w:rPr>
        <w:t>《德宏州财政局关于下达专项资金的通知》（德财预〔2018〕557号）、</w:t>
      </w:r>
      <w:r>
        <w:rPr>
          <w:rFonts w:hint="default" w:ascii="Times New Roman" w:hAnsi="Times New Roman" w:eastAsia="方正黑体_GBK" w:cs="Times New Roman"/>
          <w:color w:val="000000"/>
          <w:sz w:val="32"/>
          <w:szCs w:val="32"/>
          <w:highlight w:val="none"/>
        </w:rPr>
        <w:t>《</w:t>
      </w:r>
      <w:r>
        <w:rPr>
          <w:rFonts w:hint="default" w:ascii="Times New Roman" w:hAnsi="Times New Roman" w:eastAsia="仿宋_GB2312" w:cs="Times New Roman"/>
          <w:color w:val="000000"/>
          <w:sz w:val="32"/>
          <w:szCs w:val="32"/>
          <w:highlight w:val="none"/>
        </w:rPr>
        <w:t>梁河县脱贫攻坚指挥部关于下达梁河县2019年阿昌族烟草帮扶项目结余资金使用计划的通知</w:t>
      </w:r>
      <w:r>
        <w:rPr>
          <w:rFonts w:hint="default" w:ascii="Times New Roman" w:hAnsi="Times New Roman" w:eastAsia="方正黑体_GBK" w:cs="Times New Roman"/>
          <w:color w:val="000000"/>
          <w:sz w:val="32"/>
          <w:szCs w:val="32"/>
          <w:highlight w:val="none"/>
        </w:rPr>
        <w:t>》</w:t>
      </w:r>
      <w:r>
        <w:rPr>
          <w:rFonts w:hint="default" w:ascii="Times New Roman" w:hAnsi="Times New Roman" w:eastAsia="仿宋_GB2312" w:cs="Times New Roman"/>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黑体" w:cs="Times New Roman"/>
          <w:color w:val="000000"/>
          <w:sz w:val="32"/>
          <w:szCs w:val="32"/>
          <w:highlight w:val="none"/>
        </w:rPr>
        <w:t>二、项目名称：</w:t>
      </w:r>
      <w:r>
        <w:rPr>
          <w:rFonts w:hint="default" w:ascii="Times New Roman" w:hAnsi="Times New Roman" w:eastAsia="仿宋_GB2312" w:cs="Times New Roman"/>
          <w:color w:val="000000"/>
          <w:sz w:val="32"/>
          <w:szCs w:val="32"/>
          <w:highlight w:val="none"/>
        </w:rPr>
        <w:t>梁河县2019年阿昌族烟草帮扶结余资金弄别村卫生室建设项目。</w:t>
      </w:r>
      <w:bookmarkEnd w:id="0"/>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黑体" w:cs="Times New Roman"/>
          <w:color w:val="000000"/>
          <w:sz w:val="32"/>
          <w:szCs w:val="32"/>
          <w:highlight w:val="none"/>
        </w:rPr>
        <w:t>三、项目实施单位：</w:t>
      </w:r>
      <w:r>
        <w:rPr>
          <w:rFonts w:hint="default" w:ascii="Times New Roman" w:hAnsi="Times New Roman" w:eastAsia="仿宋_GB2312" w:cs="Times New Roman"/>
          <w:color w:val="000000"/>
          <w:sz w:val="32"/>
          <w:szCs w:val="32"/>
          <w:highlight w:val="none"/>
        </w:rPr>
        <w:t xml:space="preserve"> 梁河县卫生健康局组织实施。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方正黑体_GBK" w:cs="Times New Roman"/>
          <w:color w:val="000000"/>
          <w:sz w:val="32"/>
          <w:szCs w:val="32"/>
          <w:highlight w:val="none"/>
        </w:rPr>
        <w:t>四、项目实施法人代表：</w:t>
      </w:r>
      <w:r>
        <w:rPr>
          <w:rFonts w:hint="default" w:ascii="Times New Roman" w:hAnsi="Times New Roman" w:eastAsia="仿宋_GB2312" w:cs="Times New Roman"/>
          <w:color w:val="000000"/>
          <w:sz w:val="32"/>
          <w:szCs w:val="32"/>
          <w:highlight w:val="none"/>
        </w:rPr>
        <w:t>肖俊。</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方正黑体_GBK" w:cs="Times New Roman"/>
          <w:color w:val="000000"/>
          <w:sz w:val="32"/>
          <w:szCs w:val="32"/>
          <w:highlight w:val="none"/>
        </w:rPr>
        <w:t xml:space="preserve">    五、项目实施负责人：</w:t>
      </w:r>
      <w:r>
        <w:rPr>
          <w:rFonts w:hint="default" w:ascii="Times New Roman" w:hAnsi="Times New Roman" w:eastAsia="仿宋_GB2312" w:cs="Times New Roman"/>
          <w:sz w:val="32"/>
          <w:szCs w:val="32"/>
          <w:highlight w:val="none"/>
        </w:rPr>
        <w:t>张沛勇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 w:cs="Times New Roman"/>
          <w:color w:val="000000"/>
          <w:sz w:val="32"/>
          <w:szCs w:val="32"/>
          <w:highlight w:val="none"/>
        </w:rPr>
      </w:pPr>
      <w:r>
        <w:rPr>
          <w:rFonts w:hint="default" w:ascii="Times New Roman" w:hAnsi="Times New Roman" w:eastAsia="方正黑体_GBK" w:cs="Times New Roman"/>
          <w:color w:val="000000"/>
          <w:sz w:val="32"/>
          <w:szCs w:val="32"/>
          <w:highlight w:val="none"/>
        </w:rPr>
        <w:t>六、项目建设地点：</w:t>
      </w:r>
      <w:r>
        <w:rPr>
          <w:rFonts w:hint="default" w:ascii="Times New Roman" w:hAnsi="Times New Roman" w:eastAsia="仿宋_GB2312" w:cs="Times New Roman"/>
          <w:color w:val="000000"/>
          <w:sz w:val="32"/>
          <w:szCs w:val="32"/>
          <w:highlight w:val="none"/>
        </w:rPr>
        <w:t>上弄别自然村。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方正黑体_GBK" w:cs="Times New Roman"/>
          <w:color w:val="000000"/>
          <w:sz w:val="32"/>
          <w:szCs w:val="32"/>
          <w:highlight w:val="none"/>
        </w:rPr>
      </w:pPr>
      <w:r>
        <w:rPr>
          <w:rFonts w:hint="default" w:ascii="Times New Roman" w:hAnsi="Times New Roman" w:eastAsia="方正黑体_GBK" w:cs="Times New Roman"/>
          <w:color w:val="000000"/>
          <w:sz w:val="32"/>
          <w:szCs w:val="32"/>
          <w:highlight w:val="none"/>
        </w:rPr>
        <w:t>七、项目主要建设内容、资金使用计划、资金来源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sz w:val="32"/>
          <w:szCs w:val="32"/>
          <w:highlight w:val="none"/>
        </w:rPr>
        <w:t>（一）资金使用计划：项目总投资75万元，其中：</w:t>
      </w:r>
      <w:r>
        <w:rPr>
          <w:rFonts w:hint="default" w:ascii="Times New Roman" w:hAnsi="Times New Roman" w:eastAsia="仿宋_GB2312" w:cs="Times New Roman"/>
          <w:sz w:val="32"/>
          <w:szCs w:val="32"/>
          <w:highlight w:val="none"/>
        </w:rPr>
        <w:t>建安费68.5万元，占总投资的91.3%；工程建设其他</w:t>
      </w:r>
      <w:r>
        <w:rPr>
          <w:rFonts w:hint="default" w:ascii="Times New Roman" w:hAnsi="Times New Roman" w:eastAsia="仿宋_GB2312" w:cs="Times New Roman"/>
          <w:color w:val="000000"/>
          <w:sz w:val="32"/>
          <w:szCs w:val="32"/>
          <w:highlight w:val="none"/>
        </w:rPr>
        <w:t>费</w:t>
      </w:r>
      <w:r>
        <w:rPr>
          <w:rFonts w:hint="default" w:ascii="Times New Roman" w:hAnsi="Times New Roman" w:eastAsia="仿宋_GB2312" w:cs="Times New Roman"/>
          <w:sz w:val="32"/>
          <w:szCs w:val="32"/>
          <w:highlight w:val="none"/>
        </w:rPr>
        <w:t>1.5万元，占总投资的2%；</w:t>
      </w:r>
      <w:r>
        <w:rPr>
          <w:rFonts w:hint="default" w:ascii="Times New Roman" w:hAnsi="Times New Roman" w:eastAsia="仿宋_GB2312" w:cs="Times New Roman"/>
          <w:color w:val="000000"/>
          <w:sz w:val="32"/>
          <w:szCs w:val="32"/>
          <w:highlight w:val="none"/>
        </w:rPr>
        <w:t>设备配置5万元占总投资的6.7%。</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（二）主要建设内容：.主要建设内容：</w:t>
      </w:r>
      <w:bookmarkStart w:id="1" w:name="_Hlk491679443"/>
      <w:r>
        <w:rPr>
          <w:rFonts w:hint="default" w:ascii="Times New Roman" w:hAnsi="Times New Roman" w:eastAsia="仿宋_GB2312" w:cs="Times New Roman"/>
          <w:color w:val="000000"/>
          <w:sz w:val="32"/>
          <w:szCs w:val="32"/>
          <w:highlight w:val="none"/>
        </w:rPr>
        <w:t>二层框架结构卫生室一栋，建筑面积214.7平方米，含水电及一般装修；简易厨房一栋。</w:t>
      </w:r>
      <w:bookmarkEnd w:id="1"/>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（三）附：项目投资概算表（注：项目投资以甲乙双方签订合同价为准）。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center"/>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项目投资概算表</w:t>
      </w:r>
    </w:p>
    <w:tbl>
      <w:tblPr>
        <w:tblStyle w:val="6"/>
        <w:tblW w:w="8755" w:type="dxa"/>
        <w:tblInd w:w="0" w:type="dxa"/>
        <w:tblLayout w:type="fixed"/>
        <w:tblCellMar>
          <w:top w:w="0" w:type="dxa"/>
          <w:left w:w="108" w:type="dxa"/>
          <w:bottom w:w="0" w:type="dxa"/>
          <w:right w:w="108" w:type="dxa"/>
        </w:tblCellMar>
      </w:tblPr>
      <w:tblGrid>
        <w:gridCol w:w="695"/>
        <w:gridCol w:w="1540"/>
        <w:gridCol w:w="850"/>
        <w:gridCol w:w="1137"/>
        <w:gridCol w:w="1560"/>
        <w:gridCol w:w="1274"/>
        <w:gridCol w:w="1699"/>
      </w:tblGrid>
      <w:tr>
        <w:tblPrEx>
          <w:tblLayout w:type="fixed"/>
          <w:tblCellMar>
            <w:top w:w="0" w:type="dxa"/>
            <w:left w:w="108" w:type="dxa"/>
            <w:bottom w:w="0" w:type="dxa"/>
            <w:right w:w="108" w:type="dxa"/>
          </w:tblCellMar>
        </w:tblPrEx>
        <w:trPr>
          <w:trHeight w:val="780" w:hRule="atLeast"/>
        </w:trPr>
        <w:tc>
          <w:tcPr>
            <w:tcW w:w="6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编号</w:t>
            </w:r>
          </w:p>
        </w:tc>
        <w:tc>
          <w:tcPr>
            <w:tcW w:w="154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项目名称</w:t>
            </w:r>
          </w:p>
        </w:tc>
        <w:tc>
          <w:tcPr>
            <w:tcW w:w="8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结 构</w:t>
            </w:r>
            <w:r>
              <w:rPr>
                <w:rFonts w:hint="default" w:ascii="Times New Roman" w:hAnsi="Times New Roman" w:cs="Times New Roman"/>
                <w:kern w:val="0"/>
                <w:sz w:val="24"/>
                <w:highlight w:val="none"/>
              </w:rPr>
              <w:br w:type="textWrapping"/>
            </w:r>
            <w:r>
              <w:rPr>
                <w:rFonts w:hint="default" w:ascii="Times New Roman" w:hAnsi="Times New Roman" w:cs="Times New Roman"/>
                <w:kern w:val="0"/>
                <w:sz w:val="24"/>
                <w:highlight w:val="none"/>
              </w:rPr>
              <w:t>类 型</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建筑面积</w:t>
            </w:r>
            <w:r>
              <w:rPr>
                <w:rFonts w:hint="default" w:ascii="Times New Roman" w:hAnsi="Times New Roman" w:cs="Times New Roman"/>
                <w:kern w:val="0"/>
                <w:sz w:val="24"/>
                <w:highlight w:val="none"/>
              </w:rPr>
              <w:br w:type="textWrapping"/>
            </w:r>
            <w:r>
              <w:rPr>
                <w:rFonts w:hint="default" w:ascii="Times New Roman" w:hAnsi="Times New Roman" w:cs="Times New Roman"/>
                <w:kern w:val="0"/>
                <w:sz w:val="24"/>
                <w:highlight w:val="none"/>
              </w:rPr>
              <w:t>（㎡）</w:t>
            </w:r>
          </w:p>
        </w:tc>
        <w:tc>
          <w:tcPr>
            <w:tcW w:w="15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费率</w:t>
            </w:r>
          </w:p>
        </w:tc>
        <w:tc>
          <w:tcPr>
            <w:tcW w:w="127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概算金额</w:t>
            </w:r>
            <w:r>
              <w:rPr>
                <w:rFonts w:hint="default" w:ascii="Times New Roman" w:hAnsi="Times New Roman" w:cs="Times New Roman"/>
                <w:kern w:val="0"/>
                <w:sz w:val="24"/>
                <w:highlight w:val="none"/>
              </w:rPr>
              <w:br w:type="textWrapping"/>
            </w:r>
            <w:r>
              <w:rPr>
                <w:rFonts w:hint="default" w:ascii="Times New Roman" w:hAnsi="Times New Roman" w:cs="Times New Roman"/>
                <w:kern w:val="0"/>
                <w:sz w:val="24"/>
                <w:highlight w:val="none"/>
              </w:rPr>
              <w:t>（万元）</w:t>
            </w:r>
          </w:p>
        </w:tc>
        <w:tc>
          <w:tcPr>
            <w:tcW w:w="169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备  注</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一</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建筑安装工程费用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56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卫生室</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2"/>
                <w:highlight w:val="none"/>
              </w:rPr>
            </w:pPr>
            <w:r>
              <w:rPr>
                <w:rFonts w:hint="default" w:ascii="Times New Roman" w:hAnsi="Times New Roman" w:cs="Times New Roman"/>
                <w:kern w:val="0"/>
                <w:sz w:val="22"/>
                <w:highlight w:val="none"/>
              </w:rPr>
              <w:t>框架</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214.7</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68.5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含水电及一般装修；简易厨房</w:t>
            </w:r>
            <w:r>
              <w:rPr>
                <w:rFonts w:hint="default" w:ascii="Times New Roman" w:hAnsi="Times New Roman" w:eastAsia="仿宋_GB2312" w:cs="Times New Roman"/>
                <w:color w:val="000000"/>
                <w:sz w:val="32"/>
                <w:szCs w:val="32"/>
                <w:highlight w:val="none"/>
              </w:rPr>
              <w:t>、围墙、地坪等</w:t>
            </w:r>
            <w:r>
              <w:rPr>
                <w:rFonts w:hint="default" w:ascii="Times New Roman" w:hAnsi="Times New Roman" w:cs="Times New Roman"/>
                <w:kern w:val="0"/>
                <w:sz w:val="24"/>
                <w:highlight w:val="none"/>
              </w:rPr>
              <w:t>。</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68.5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二</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工程建设及其它费用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地质勘察费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1.4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按双方约定价格</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工程设计费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xml:space="preserve">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1.65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因前期费用不足，卫健局自筹资金解决</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3</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施工图审查费（含地勘、施工图审查）</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0.7</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因前期费用不足，卫健局自筹资金解决</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4</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工程造价咨询费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0.4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因前期费用不足，卫健局自筹资金解决</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5</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工程监理服务费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xml:space="preserve">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1</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因前期费用不足，卫健局自筹资金解决</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6</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工程实体检测费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0.8</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因前期费用不足，卫健局自筹资金解决</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7</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eastAsia="仿宋_GB2312" w:cs="Times New Roman"/>
                <w:sz w:val="32"/>
                <w:szCs w:val="32"/>
                <w:highlight w:val="none"/>
              </w:rPr>
              <w:t>地形图测绘</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0.1</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0"/>
                <w:szCs w:val="20"/>
                <w:highlight w:val="none"/>
              </w:rPr>
            </w:pPr>
            <w:r>
              <w:rPr>
                <w:rFonts w:hint="default" w:ascii="Times New Roman" w:hAnsi="Times New Roman" w:cs="Times New Roman"/>
                <w:kern w:val="0"/>
                <w:sz w:val="20"/>
                <w:szCs w:val="20"/>
                <w:highlight w:val="none"/>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9</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eastAsia="仿宋_GB2312" w:cs="Times New Roman"/>
                <w:color w:val="000000"/>
                <w:sz w:val="32"/>
                <w:szCs w:val="32"/>
                <w:highlight w:val="none"/>
              </w:rPr>
              <w:t>设备配置</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10</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6.5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0"/>
                <w:szCs w:val="20"/>
                <w:highlight w:val="none"/>
              </w:rPr>
            </w:pPr>
          </w:p>
        </w:tc>
      </w:tr>
      <w:tr>
        <w:tblPrEx>
          <w:tblLayout w:type="fixed"/>
          <w:tblCellMar>
            <w:top w:w="0" w:type="dxa"/>
            <w:left w:w="108" w:type="dxa"/>
            <w:bottom w:w="0" w:type="dxa"/>
            <w:right w:w="108" w:type="dxa"/>
          </w:tblCellMar>
        </w:tblPrEx>
        <w:trPr>
          <w:trHeight w:val="983"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三</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总投资</w:t>
            </w:r>
          </w:p>
        </w:tc>
        <w:tc>
          <w:tcPr>
            <w:tcW w:w="3547" w:type="dxa"/>
            <w:gridSpan w:val="3"/>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（一）＋（二）</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75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　</w:t>
            </w:r>
          </w:p>
        </w:tc>
      </w:tr>
    </w:tbl>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default" w:ascii="Times New Roman" w:hAnsi="Times New Roman" w:eastAsia="仿宋_GB2312" w:cs="Times New Roman"/>
          <w:color w:val="000000"/>
          <w:sz w:val="32"/>
          <w:szCs w:val="32"/>
          <w:highlight w:val="none"/>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 xml:space="preserve"> （四）资金来源：梁河县2019年阿昌族帮扶结余资金75万元。</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八、项目实施进度计划</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 w:cs="Times New Roman"/>
          <w:kern w:val="0"/>
          <w:sz w:val="32"/>
          <w:szCs w:val="32"/>
          <w:highlight w:val="none"/>
        </w:rPr>
      </w:pPr>
      <w:bookmarkStart w:id="2" w:name="_Hlk500756288"/>
      <w:r>
        <w:rPr>
          <w:rFonts w:hint="default" w:ascii="Times New Roman" w:hAnsi="Times New Roman" w:eastAsia="仿宋" w:cs="Times New Roman"/>
          <w:kern w:val="0"/>
          <w:sz w:val="32"/>
          <w:szCs w:val="32"/>
          <w:highlight w:val="none"/>
        </w:rPr>
        <w:t>（一）2019年5月完成项目的前期工作；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（二）项目计划于</w:t>
      </w:r>
      <w:r>
        <w:rPr>
          <w:rFonts w:hint="default" w:ascii="Times New Roman" w:hAnsi="Times New Roman" w:eastAsia="仿宋_GB2312" w:cs="Times New Roman"/>
          <w:color w:val="000000"/>
          <w:sz w:val="32"/>
          <w:szCs w:val="32"/>
          <w:highlight w:val="none"/>
        </w:rPr>
        <w:t>2019年6</w:t>
      </w:r>
      <w:r>
        <w:rPr>
          <w:rFonts w:hint="default" w:ascii="Times New Roman" w:hAnsi="Times New Roman" w:eastAsia="仿宋_GB2312" w:cs="Times New Roman"/>
          <w:sz w:val="32"/>
          <w:szCs w:val="32"/>
          <w:highlight w:val="none"/>
        </w:rPr>
        <w:t>月完成招标进场施工，2019年8月底完成项目建设。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 w:cs="Times New Roman"/>
          <w:kern w:val="0"/>
          <w:sz w:val="32"/>
          <w:szCs w:val="32"/>
          <w:highlight w:val="none"/>
        </w:rPr>
        <w:t>（三）计划</w:t>
      </w:r>
      <w:r>
        <w:rPr>
          <w:rFonts w:hint="default" w:ascii="Times New Roman" w:hAnsi="Times New Roman" w:eastAsia="仿宋" w:cs="Times New Roman"/>
          <w:color w:val="000000"/>
          <w:sz w:val="32"/>
          <w:szCs w:val="32"/>
          <w:highlight w:val="none"/>
        </w:rPr>
        <w:t>2019年9月底完成项目结算及验收工作。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30"/>
        <w:jc w:val="left"/>
        <w:textAlignment w:val="auto"/>
        <w:outlineLvl w:val="9"/>
        <w:rPr>
          <w:rFonts w:hint="default" w:ascii="Times New Roman" w:hAnsi="Times New Roman" w:eastAsia="仿宋" w:cs="Times New Roman"/>
          <w:color w:val="000000"/>
          <w:sz w:val="32"/>
          <w:szCs w:val="32"/>
          <w:highlight w:val="none"/>
        </w:rPr>
      </w:pPr>
      <w:r>
        <w:rPr>
          <w:rFonts w:hint="default" w:ascii="Times New Roman" w:hAnsi="Times New Roman" w:eastAsia="仿宋" w:cs="Times New Roman"/>
          <w:kern w:val="0"/>
          <w:sz w:val="32"/>
          <w:szCs w:val="32"/>
          <w:highlight w:val="none"/>
        </w:rPr>
        <w:t>（四）计划</w:t>
      </w:r>
      <w:r>
        <w:rPr>
          <w:rFonts w:hint="default" w:ascii="Times New Roman" w:hAnsi="Times New Roman" w:eastAsia="仿宋" w:cs="Times New Roman"/>
          <w:color w:val="000000"/>
          <w:sz w:val="32"/>
          <w:szCs w:val="32"/>
          <w:highlight w:val="none"/>
        </w:rPr>
        <w:t>2019年10月底全部建设完成交付使用。</w:t>
      </w:r>
    </w:p>
    <w:bookmarkEnd w:id="2"/>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九、资金支付方式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（一）项目的前期费用、工程监理费按合同约定进行支付。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（二）预付款拨付原则上不超过合同价款的30％。</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（三）工程审计结算前支付的进度款不超过合同价款的80%。</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（四）审计结算后，除预留5%的质量保证金外，剩余价款一次性支付至审计结算认定价格。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（五 ）工程竣工验收后一年，若无工程质量问题，经承包人提出申请，发包人复检无异议后不计利息退回5％质量保证金。</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十、项目参建单位</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（一）设计公司：根据《德宏州2019年政府集中采购目录及标准》，因时间紧，采用直接发包形式委托</w:t>
      </w:r>
      <w:r>
        <w:rPr>
          <w:rFonts w:hint="default" w:ascii="Times New Roman" w:hAnsi="Times New Roman" w:eastAsia="仿宋_GB2312" w:cs="Times New Roman"/>
          <w:sz w:val="32"/>
          <w:szCs w:val="32"/>
          <w:highlight w:val="none"/>
        </w:rPr>
        <w:t xml:space="preserve">保山市科丹建筑设计有限公司 </w:t>
      </w:r>
      <w:r>
        <w:rPr>
          <w:rFonts w:hint="default" w:ascii="Times New Roman" w:hAnsi="Times New Roman" w:eastAsia="仿宋_GB2312" w:cs="Times New Roman"/>
          <w:color w:val="000000"/>
          <w:sz w:val="32"/>
          <w:szCs w:val="32"/>
          <w:highlight w:val="none"/>
        </w:rPr>
        <w:t>负责施工图设计工作。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（二）地勘公司：</w:t>
      </w:r>
      <w:r>
        <w:rPr>
          <w:rFonts w:hint="default" w:ascii="Times New Roman" w:hAnsi="Times New Roman" w:eastAsia="仿宋_GB2312" w:cs="Times New Roman"/>
          <w:color w:val="000000"/>
          <w:sz w:val="32"/>
          <w:szCs w:val="32"/>
          <w:highlight w:val="none"/>
        </w:rPr>
        <w:t>根据《德宏州2019年政府集中采购目录及标准》，直接</w:t>
      </w:r>
      <w:r>
        <w:rPr>
          <w:rFonts w:hint="default" w:ascii="Times New Roman" w:hAnsi="Times New Roman" w:eastAsia="仿宋_GB2312" w:cs="Times New Roman"/>
          <w:sz w:val="32"/>
          <w:szCs w:val="32"/>
          <w:highlight w:val="none"/>
        </w:rPr>
        <w:t>委托云南天邺岩土工程有限公司 进行地质勘察工作。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（三）地勘审查公司：</w:t>
      </w:r>
      <w:r>
        <w:rPr>
          <w:rFonts w:hint="default" w:ascii="Times New Roman" w:hAnsi="Times New Roman" w:eastAsia="仿宋_GB2312" w:cs="Times New Roman"/>
          <w:color w:val="000000"/>
          <w:sz w:val="32"/>
          <w:szCs w:val="32"/>
          <w:highlight w:val="none"/>
        </w:rPr>
        <w:t>根据《德宏州2019年政府集中采购目录及标准》，</w:t>
      </w:r>
      <w:r>
        <w:rPr>
          <w:rFonts w:hint="default" w:ascii="Times New Roman" w:hAnsi="Times New Roman" w:eastAsia="仿宋_GB2312" w:cs="Times New Roman"/>
          <w:sz w:val="32"/>
          <w:szCs w:val="32"/>
          <w:highlight w:val="none"/>
        </w:rPr>
        <w:t>因时间关系，直接委托云南省设计院集团勘察院有限公司对地勘报告进行审查工作。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（四）施工图审查公司：</w:t>
      </w:r>
      <w:r>
        <w:rPr>
          <w:rFonts w:hint="default" w:ascii="Times New Roman" w:hAnsi="Times New Roman" w:eastAsia="仿宋_GB2312" w:cs="Times New Roman"/>
          <w:color w:val="000000"/>
          <w:sz w:val="32"/>
          <w:szCs w:val="32"/>
          <w:highlight w:val="none"/>
        </w:rPr>
        <w:t>根据《德宏州2019年政府集中采购目录及标准》，</w:t>
      </w:r>
      <w:r>
        <w:rPr>
          <w:rFonts w:hint="default" w:ascii="Times New Roman" w:hAnsi="Times New Roman" w:eastAsia="仿宋_GB2312" w:cs="Times New Roman"/>
          <w:sz w:val="32"/>
          <w:szCs w:val="32"/>
          <w:highlight w:val="none"/>
        </w:rPr>
        <w:t>因时间关系，直接委托德宏州建筑设计院有限责任公司进行施工图审查工作。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（五）测绘公司 ：</w:t>
      </w:r>
      <w:r>
        <w:rPr>
          <w:rFonts w:hint="default" w:ascii="Times New Roman" w:hAnsi="Times New Roman" w:eastAsia="仿宋_GB2312" w:cs="Times New Roman"/>
          <w:color w:val="000000"/>
          <w:sz w:val="32"/>
          <w:szCs w:val="32"/>
          <w:highlight w:val="none"/>
        </w:rPr>
        <w:t>根据《德宏州2019年政府集中采购目录及标准》，</w:t>
      </w:r>
      <w:r>
        <w:rPr>
          <w:rFonts w:hint="default" w:ascii="Times New Roman" w:hAnsi="Times New Roman" w:eastAsia="仿宋_GB2312" w:cs="Times New Roman"/>
          <w:sz w:val="32"/>
          <w:szCs w:val="32"/>
          <w:highlight w:val="none"/>
        </w:rPr>
        <w:t>因时间关系，直接委托云南烨地科技公司梁河分公司进行1:500地形图测绘工作。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（六）招投标代理公司：</w:t>
      </w:r>
      <w:r>
        <w:rPr>
          <w:rFonts w:hint="default" w:ascii="Times New Roman" w:hAnsi="Times New Roman" w:eastAsia="仿宋_GB2312" w:cs="Times New Roman"/>
          <w:color w:val="000000"/>
          <w:sz w:val="32"/>
          <w:szCs w:val="32"/>
          <w:highlight w:val="none"/>
        </w:rPr>
        <w:t>根据《德宏州2019年政府集中采购目录及标准》，直接</w:t>
      </w:r>
      <w:r>
        <w:rPr>
          <w:rFonts w:hint="default" w:ascii="Times New Roman" w:hAnsi="Times New Roman" w:eastAsia="仿宋_GB2312" w:cs="Times New Roman"/>
          <w:sz w:val="32"/>
          <w:szCs w:val="32"/>
          <w:highlight w:val="none"/>
        </w:rPr>
        <w:t>委托四川凯润建设项目管理有限责任公司开展招投标业务。</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（七）造价咨询公司：</w:t>
      </w:r>
      <w:r>
        <w:rPr>
          <w:rFonts w:hint="default" w:ascii="Times New Roman" w:hAnsi="Times New Roman" w:eastAsia="仿宋_GB2312" w:cs="Times New Roman"/>
          <w:color w:val="000000"/>
          <w:sz w:val="32"/>
          <w:szCs w:val="32"/>
          <w:highlight w:val="none"/>
        </w:rPr>
        <w:t>根据《德宏州2019年政府集中采购目录及标准》，</w:t>
      </w:r>
      <w:r>
        <w:rPr>
          <w:rFonts w:hint="default" w:ascii="Times New Roman" w:hAnsi="Times New Roman" w:eastAsia="仿宋_GB2312" w:cs="Times New Roman"/>
          <w:sz w:val="32"/>
          <w:szCs w:val="32"/>
          <w:highlight w:val="none"/>
        </w:rPr>
        <w:t>因时间关系，直接委托德宏州浩鑫工程造价咨询有限公司 开展造价的相关咨询服务及编制工程量清单及招标控制价等工作。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（八）施工单位：通过竞争性谈判的方式招投标后确定。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（九）实体检测单位：</w:t>
      </w:r>
      <w:r>
        <w:rPr>
          <w:rFonts w:hint="default" w:ascii="Times New Roman" w:hAnsi="Times New Roman" w:eastAsia="仿宋_GB2312" w:cs="Times New Roman"/>
          <w:color w:val="000000"/>
          <w:sz w:val="32"/>
          <w:szCs w:val="32"/>
          <w:highlight w:val="none"/>
        </w:rPr>
        <w:t>根据《德宏州2019年政府集中采购目录及标准》，直接委托</w:t>
      </w:r>
      <w:r>
        <w:rPr>
          <w:rFonts w:hint="default" w:ascii="Times New Roman" w:hAnsi="Times New Roman" w:eastAsia="仿宋_GB2312" w:cs="Times New Roman"/>
          <w:sz w:val="32"/>
          <w:szCs w:val="32"/>
          <w:highlight w:val="none"/>
        </w:rPr>
        <w:t>德宏州姐告德鑫建筑工程质量检测有限公司 进行检测。</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sz w:val="32"/>
          <w:szCs w:val="32"/>
          <w:highlight w:val="none"/>
        </w:rPr>
        <w:t>（十）监理单位：</w:t>
      </w:r>
      <w:r>
        <w:rPr>
          <w:rFonts w:hint="default" w:ascii="Times New Roman" w:hAnsi="Times New Roman" w:eastAsia="仿宋_GB2312" w:cs="Times New Roman"/>
          <w:color w:val="000000"/>
          <w:sz w:val="32"/>
          <w:szCs w:val="32"/>
          <w:highlight w:val="none"/>
        </w:rPr>
        <w:t>根据《德宏州2019年政府集中采购目录及标准》</w:t>
      </w:r>
      <w:r>
        <w:rPr>
          <w:rFonts w:hint="eastAsia" w:eastAsia="仿宋_GB2312" w:cs="Times New Roman"/>
          <w:color w:val="000000"/>
          <w:sz w:val="32"/>
          <w:szCs w:val="32"/>
          <w:highlight w:val="none"/>
          <w:lang w:eastAsia="zh-CN"/>
        </w:rPr>
        <w:t>，</w:t>
      </w:r>
      <w:r>
        <w:rPr>
          <w:rFonts w:hint="default" w:ascii="Times New Roman" w:hAnsi="Times New Roman" w:eastAsia="仿宋_GB2312" w:cs="Times New Roman"/>
          <w:sz w:val="32"/>
          <w:szCs w:val="32"/>
          <w:highlight w:val="none"/>
        </w:rPr>
        <w:t>直接委托昆明艺汇工程监理咨询有限公司 进行工程项目监理。</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sz w:val="32"/>
          <w:szCs w:val="32"/>
          <w:highlight w:val="none"/>
        </w:rPr>
        <w:t>（七）审计单位：由上级部门确定。</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十一、责任主体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责任单位：梁河县脱贫攻坚指挥部社会帮扶办、梁河县 卫生健康局。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6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60"/>
        <w:textAlignment w:val="auto"/>
        <w:outlineLvl w:val="9"/>
        <w:rPr>
          <w:rFonts w:hint="default" w:ascii="Times New Roman" w:hAnsi="Times New Roman" w:eastAsia="方正黑体_GBK" w:cs="Times New Roman"/>
          <w:color w:val="000000"/>
          <w:sz w:val="32"/>
          <w:szCs w:val="32"/>
          <w:highlight w:val="none"/>
        </w:rPr>
      </w:pPr>
      <w:r>
        <w:rPr>
          <w:rFonts w:hint="default" w:ascii="Times New Roman" w:hAnsi="Times New Roman" w:eastAsia="黑体" w:cs="Times New Roman"/>
          <w:kern w:val="0"/>
          <w:sz w:val="32"/>
          <w:szCs w:val="32"/>
          <w:highlight w:val="none"/>
        </w:rPr>
        <w:t>十二、</w:t>
      </w:r>
      <w:r>
        <w:rPr>
          <w:rFonts w:hint="default" w:ascii="Times New Roman" w:hAnsi="Times New Roman" w:eastAsia="方正黑体_GBK" w:cs="Times New Roman"/>
          <w:color w:val="000000"/>
          <w:sz w:val="32"/>
          <w:szCs w:val="32"/>
          <w:highlight w:val="none"/>
        </w:rPr>
        <w:t>技术保障措施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（一）由梁河县脱贫攻坚指挥部社会帮扶办和梁河县住房和城乡建设局按程序进行监督。</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（二）梁河县卫健局项目办配合监理单位进行监管。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（三）项目完工后，县脱贫攻坚指挥部社会帮扶办、县住房和城乡建设局、县卫健局负责组织相关人员按程序进行工程质量验收。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（四）根据实际情况，由梁河县领导小组负责组织验收人员，按计划进行项目总体验收工作。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方正黑体_GBK" w:cs="Times New Roman"/>
          <w:color w:val="000000"/>
          <w:sz w:val="32"/>
          <w:szCs w:val="32"/>
          <w:highlight w:val="none"/>
        </w:rPr>
      </w:pPr>
      <w:r>
        <w:rPr>
          <w:rFonts w:hint="default" w:ascii="Times New Roman" w:hAnsi="Times New Roman" w:eastAsia="方正黑体_GBK" w:cs="Times New Roman"/>
          <w:color w:val="000000"/>
          <w:sz w:val="32"/>
          <w:szCs w:val="32"/>
          <w:highlight w:val="none"/>
        </w:rPr>
        <w:t>十三、建成后效益分析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通过项目的实施，进一步解决了该区域</w:t>
      </w:r>
      <w:r>
        <w:rPr>
          <w:rFonts w:hint="default" w:ascii="Times New Roman" w:hAnsi="Times New Roman" w:eastAsia="仿宋_GB2312" w:cs="Times New Roman"/>
          <w:color w:val="000000"/>
          <w:sz w:val="28"/>
          <w:szCs w:val="28"/>
          <w:highlight w:val="none"/>
          <w:shd w:val="clear" w:color="auto" w:fill="FFFFFF"/>
        </w:rPr>
        <w:t>389户1705人，其中建档立卡贫困户97户405人</w:t>
      </w:r>
      <w:r>
        <w:rPr>
          <w:rFonts w:hint="default" w:ascii="Times New Roman" w:hAnsi="Times New Roman" w:eastAsia="仿宋_GB2312" w:cs="Times New Roman"/>
          <w:sz w:val="32"/>
          <w:szCs w:val="32"/>
          <w:highlight w:val="none"/>
        </w:rPr>
        <w:t>的就近就医需求，有效提高公共卫生服务质量及效率，</w:t>
      </w:r>
      <w:r>
        <w:rPr>
          <w:rFonts w:hint="default" w:ascii="Times New Roman" w:hAnsi="Times New Roman" w:eastAsia="仿宋_GB2312" w:cs="Times New Roman"/>
          <w:color w:val="000000"/>
          <w:sz w:val="28"/>
          <w:szCs w:val="28"/>
          <w:highlight w:val="none"/>
          <w:shd w:val="clear" w:color="auto" w:fill="FFFFFF"/>
        </w:rPr>
        <w:t>人居环境得到提升，群众生产、生活条件得以改善，</w:t>
      </w:r>
      <w:r>
        <w:rPr>
          <w:rFonts w:hint="default" w:ascii="Times New Roman" w:hAnsi="Times New Roman" w:eastAsia="仿宋_GB2312" w:cs="Times New Roman"/>
          <w:sz w:val="32"/>
          <w:szCs w:val="32"/>
          <w:highlight w:val="none"/>
        </w:rPr>
        <w:t>保护人民健康，维护社会稳定，促进经济发展，助力脱贫攻坚其社会效益十分显著。</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sz w:val="28"/>
          <w:szCs w:val="28"/>
          <w:highlight w:val="none"/>
          <w:shd w:val="clear" w:color="auto" w:fill="FFFFFF"/>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附：《</w:t>
      </w:r>
      <w:r>
        <w:rPr>
          <w:rFonts w:hint="default" w:ascii="Times New Roman" w:hAnsi="Times New Roman" w:eastAsia="仿宋_GB2312" w:cs="Times New Roman"/>
          <w:color w:val="000000"/>
          <w:sz w:val="32"/>
          <w:szCs w:val="32"/>
          <w:highlight w:val="none"/>
        </w:rPr>
        <w:t>梁河县曩宋阿昌族乡弄别村卫生室建设项目</w:t>
      </w:r>
      <w:r>
        <w:rPr>
          <w:rFonts w:hint="default" w:ascii="Times New Roman" w:hAnsi="Times New Roman" w:eastAsia="仿宋_GB2312" w:cs="Times New Roman"/>
          <w:sz w:val="32"/>
          <w:szCs w:val="32"/>
          <w:highlight w:val="none"/>
        </w:rPr>
        <w:t>设计实施方案》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25" w:firstLineChars="133"/>
        <w:textAlignment w:val="auto"/>
        <w:outlineLvl w:val="9"/>
        <w:rPr>
          <w:rFonts w:hint="default" w:ascii="Times New Roman" w:hAnsi="Times New Roman" w:eastAsia="仿宋_GB2312" w:cs="Times New Roman"/>
          <w:sz w:val="32"/>
          <w:szCs w:val="32"/>
          <w:highlight w:val="none"/>
        </w:rPr>
      </w:pPr>
      <w:r>
        <w:rPr>
          <w:sz w:val="32"/>
        </w:rPr>
        <w:pict>
          <v:rect id="KGD_5CD91EA1$01$00$00013" o:spid="_x0000_s1037" o:spt="1" alt="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" style="position:absolute;left:0pt;margin-left:-100pt;margin-top:-62pt;height:5pt;width:5pt;visibility:hidden;z-index:251668480;mso-width-relative:page;mso-height-relative:page;" fillcolor="#FFFFFF" filled="t" stroked="t" coordsize="21600,21600">
            <v:path/>
            <v:fill on="t" focussize="0,0"/>
            <v:stroke color="#000000"/>
            <v:imagedata o:title=""/>
            <o:lock v:ext="edit" aspectratio="f"/>
          </v:rect>
        </w:pict>
      </w:r>
      <w:r>
        <w:rPr>
          <w:sz w:val="32"/>
        </w:rPr>
        <w:pict>
          <v:rect id="KGD_5CD91EA1$01$00$00012" o:spid="_x0000_s1036" o:spt="1" alt="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" style="position:absolute;left:0pt;margin-left:-100pt;margin-top:-62pt;height:5pt;width:5pt;visibility:hidden;z-index:251667456;mso-width-relative:page;mso-height-relative:page;" fillcolor="#FFFFFF" filled="t" stroked="t" coordsize="21600,21600">
            <v:path/>
            <v:fill on="t" focussize="0,0"/>
            <v:stroke color="#000000"/>
            <v:imagedata o:title=""/>
            <o:lock v:ext="edit" aspectratio="f"/>
          </v:rect>
        </w:pict>
      </w:r>
      <w:r>
        <w:rPr>
          <w:sz w:val="32"/>
        </w:rPr>
        <w:pict>
          <v:rect id="KGD_5CD91EA1$01$00$00011" o:spid="_x0000_s1035" o:spt="1" alt="nwkOiId/bBbOAe61rgYT4vXM3UaFFF0tl2W9B2ekj1Z7kYnHXrUHbs1gN35c90qvB2L2686xwJ5HrQPCkkVu7nJ7aBbtWMAwEsb6Jre+YW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" style="position:absolute;left:0pt;margin-left:-100pt;margin-top:-62pt;height:5pt;width:5pt;visibility:hidden;z-index:251666432;mso-width-relative:page;mso-height-relative:page;" fillcolor="#FFFFFF" filled="t" stroked="t" coordsize="21600,21600">
            <v:path/>
            <v:fill on="t" focussize="0,0"/>
            <v:stroke color="#000000"/>
            <v:imagedata o:title=""/>
            <o:lock v:ext="edit" aspectratio="f"/>
          </v:rect>
        </w:pict>
      </w:r>
      <w:r>
        <w:rPr>
          <w:sz w:val="32"/>
        </w:rPr>
        <w:pict>
          <v:rect id="KGD_KG_Seal_16" o:spid="_x0000_s1034" o:spt="1" alt="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" style="position:absolute;left:0pt;margin-left:-100pt;margin-top:-62pt;height:5pt;width:5pt;visibility:hidden;z-index:251665408;mso-width-relative:page;mso-height-relative:page;" fillcolor="#FFFFFF" filled="t" stroked="t" coordsize="21600,21600">
            <v:path/>
            <v:fill on="t" focussize="0,0"/>
            <v:stroke color="#000000"/>
            <v:imagedata o:title=""/>
            <o:lock v:ext="edit" aspectratio="f"/>
          </v:rect>
        </w:pict>
      </w:r>
      <w:r>
        <w:rPr>
          <w:sz w:val="32"/>
        </w:rPr>
        <w:pict>
          <v:rect id="KGD_KG_Seal_15" o:spid="_x0000_s1033" o:spt="1" alt="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" style="position:absolute;left:0pt;margin-left:-100pt;margin-top:-62pt;height:5pt;width:5pt;visibility:hidden;z-index:251664384;mso-width-relative:page;mso-height-relative:page;" fillcolor="#FFFFFF" filled="t" stroked="t" coordsize="21600,21600">
            <v:path/>
            <v:fill on="t" focussize="0,0"/>
            <v:stroke color="#000000"/>
            <v:imagedata o:title=""/>
            <o:lock v:ext="edit" aspectratio="f"/>
          </v:rect>
        </w:pict>
      </w:r>
      <w:r>
        <w:rPr>
          <w:sz w:val="32"/>
        </w:rPr>
        <w:pict>
          <v:rect id="KGD_KG_Seal_14" o:spid="_x0000_s1032" o:spt="1" alt="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" style="position:absolute;left:0pt;margin-left:-100pt;margin-top:-62pt;height:5pt;width:5pt;visibility:hidden;z-index:251663360;mso-width-relative:page;mso-height-relative:page;" fillcolor="#FFFFFF" filled="t" stroked="t" coordsize="21600,21600">
            <v:path/>
            <v:fill on="t" focussize="0,0"/>
            <v:stroke color="#000000"/>
            <v:imagedata o:title=""/>
            <o:lock v:ext="edit" aspectratio="f"/>
          </v:rect>
        </w:pict>
      </w:r>
      <w:r>
        <w:rPr>
          <w:sz w:val="32"/>
        </w:rPr>
        <w:pict>
          <v:rect id="KGD_KG_Seal_13" o:spid="_x0000_s1031" o:spt="1" alt="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" style="position:absolute;left:0pt;margin-left:-100pt;margin-top:-62pt;height:5pt;width:5pt;visibility:hidden;z-index:251662336;mso-width-relative:page;mso-height-relative:page;" fillcolor="#FFFFFF" filled="t" stroked="t" coordsize="21600,21600">
            <v:path/>
            <v:fill on="t" focussize="0,0"/>
            <v:stroke color="#000000"/>
            <v:imagedata o:title=""/>
            <o:lock v:ext="edit" aspectratio="f"/>
          </v:rect>
        </w:pict>
      </w:r>
      <w:r>
        <w:rPr>
          <w:sz w:val="32"/>
        </w:rPr>
        <w:pict>
          <v:rect id="KGD_KG_Seal_12" o:spid="_x0000_s1030" o:spt="1" alt="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" style="position:absolute;left:0pt;margin-left:-100pt;margin-top:-62pt;height:5pt;width:5pt;visibility:hidden;z-index:251661312;mso-width-relative:page;mso-height-relative:page;" fillcolor="#FFFFFF" filled="t" stroked="t" coordsize="21600,21600">
            <v:path/>
            <v:fill on="t" focussize="0,0"/>
            <v:stroke color="#000000"/>
            <v:imagedata o:title=""/>
            <o:lock v:ext="edit" aspectratio="f"/>
          </v:rect>
        </w:pict>
      </w:r>
      <w:r>
        <w:rPr>
          <w:sz w:val="32"/>
        </w:rPr>
        <w:pict>
          <v:rect id="KGD_KG_Seal_11" o:spid="_x0000_s1029" o:spt="1" alt="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" style="position:absolute;left:0pt;margin-left:-100pt;margin-top:-62pt;height:5pt;width:5pt;visibility:hidden;z-index:251660288;mso-width-relative:page;mso-height-relative:page;" fillcolor="#FFFFFF" filled="t" stroked="t" coordsize="21600,21600">
            <v:path/>
            <v:fill on="t" focussize="0,0"/>
            <v:stroke color="#000000"/>
            <v:imagedata o:title=""/>
            <o:lock v:ext="edit" aspectratio="f"/>
          </v:rect>
        </w:pict>
      </w:r>
      <w:r>
        <w:rPr>
          <w:sz w:val="32"/>
        </w:rPr>
        <w:pict>
          <v:rect id="KGD_Gobal1" o:spid="_x0000_s1028" o:spt="1" alt="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" style="position:absolute;left:0pt;margin-left:-100pt;margin-top:-62pt;height:5pt;width:5pt;visibility:hidden;z-index:251659264;mso-width-relative:page;mso-height-relative:page;" fillcolor="#FFFFFF" filled="t" stroked="t" coordsize="21600,21600">
            <v:path/>
            <v:fill on="t" focussize="0,0"/>
            <v:stroke color="#000000"/>
            <v:imagedata o:title=""/>
            <o:lock v:ext="edit" aspectratio="f"/>
          </v:rect>
        </w:pic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000000"/>
          <w:sz w:val="32"/>
          <w:szCs w:val="32"/>
          <w:highlight w:val="none"/>
        </w:rPr>
        <w:t>梁河县曩宋阿昌族乡弄别村卫生室建设项目</w:t>
      </w:r>
      <w:r>
        <w:rPr>
          <w:rFonts w:hint="default" w:ascii="Times New Roman" w:hAnsi="Times New Roman" w:eastAsia="仿宋_GB2312" w:cs="Times New Roman"/>
          <w:sz w:val="32"/>
          <w:szCs w:val="32"/>
          <w:highlight w:val="none"/>
        </w:rPr>
        <w:t>工程造价预算表》</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default" w:ascii="Times New Roman" w:hAnsi="Times New Roman" w:eastAsia="仿宋_GB2312" w:cs="Times New Roman"/>
          <w:sz w:val="32"/>
          <w:szCs w:val="32"/>
          <w:highlight w:val="none"/>
        </w:rPr>
      </w:pPr>
    </w:p>
    <w:p>
      <w:pPr>
        <w:spacing w:line="600" w:lineRule="exact"/>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val="en-US" w:eastAsia="zh-CN"/>
        </w:rPr>
        <w:t xml:space="preserve">   </w:t>
      </w:r>
    </w:p>
    <w:p>
      <w:pPr>
        <w:spacing w:line="600" w:lineRule="exact"/>
        <w:rPr>
          <w:rFonts w:hint="eastAsia" w:eastAsia="仿宋_GB2312" w:cs="Times New Roman"/>
          <w:sz w:val="32"/>
          <w:szCs w:val="32"/>
          <w:highlight w:val="none"/>
          <w:lang w:val="en-US" w:eastAsia="zh-CN"/>
        </w:rPr>
      </w:pPr>
    </w:p>
    <w:p>
      <w:pPr>
        <w:spacing w:line="600" w:lineRule="exact"/>
        <w:rPr>
          <w:rFonts w:hint="eastAsia" w:eastAsia="仿宋_GB2312" w:cs="Times New Roman"/>
          <w:sz w:val="32"/>
          <w:szCs w:val="32"/>
          <w:highlight w:val="none"/>
          <w:lang w:val="en-US" w:eastAsia="zh-CN"/>
        </w:rPr>
      </w:pPr>
    </w:p>
    <w:p>
      <w:pPr>
        <w:spacing w:line="600" w:lineRule="exact"/>
        <w:rPr>
          <w:rFonts w:hint="eastAsia" w:eastAsia="仿宋_GB2312" w:cs="Times New Roman"/>
          <w:sz w:val="32"/>
          <w:szCs w:val="32"/>
          <w:highlight w:val="none"/>
          <w:lang w:val="en-US" w:eastAsia="zh-CN"/>
        </w:rPr>
      </w:pPr>
    </w:p>
    <w:p>
      <w:pPr>
        <w:spacing w:line="600" w:lineRule="exact"/>
        <w:rPr>
          <w:rFonts w:hint="eastAsia" w:eastAsia="仿宋_GB2312" w:cs="Times New Roman"/>
          <w:sz w:val="32"/>
          <w:szCs w:val="32"/>
          <w:highlight w:val="none"/>
          <w:lang w:val="en-US" w:eastAsia="zh-CN"/>
        </w:rPr>
      </w:pPr>
    </w:p>
    <w:p>
      <w:pPr>
        <w:spacing w:line="600" w:lineRule="exact"/>
        <w:rPr>
          <w:rFonts w:hint="eastAsia" w:eastAsia="仿宋_GB2312" w:cs="Times New Roman"/>
          <w:sz w:val="32"/>
          <w:szCs w:val="32"/>
          <w:highlight w:val="none"/>
          <w:lang w:val="en-US" w:eastAsia="zh-CN"/>
        </w:rPr>
      </w:pPr>
    </w:p>
    <w:p>
      <w:pPr>
        <w:spacing w:line="600" w:lineRule="exact"/>
        <w:ind w:firstLine="4160" w:firstLineChars="1300"/>
        <w:jc w:val="right"/>
        <w:rPr>
          <w:rFonts w:hint="default" w:ascii="Times New Roman" w:hAnsi="Times New Roman" w:eastAsia="仿宋_GB2312" w:cs="Times New Roman"/>
          <w:sz w:val="32"/>
          <w:szCs w:val="32"/>
          <w:highlight w:val="none"/>
        </w:rPr>
      </w:pPr>
      <w:r>
        <w:rPr>
          <w:sz w:val="32"/>
        </w:rPr>
        <w:pict>
          <v:rect id="KG_Shd_7" o:spid="_x0000_s1027" o:spt="1" style="position:absolute;left:0pt;margin-left:-297.65pt;margin-top:-420.95pt;height:1683.8pt;width:1190.6pt;z-index:251669504;mso-width-relative:page;mso-height-relative:page;" fillcolor="#FFFFFF" filled="t" stroked="t" coordsize="21600,21600">
            <v:path/>
            <v:fill on="t" opacity="0f" focussize="0,0"/>
            <v:stroke color="#FFFFFF" opacity="0f"/>
            <v:imagedata o:title=""/>
            <o:lock v:ext="edit" aspectratio="f"/>
          </v:rect>
        </w:pict>
      </w:r>
      <w:r>
        <w:rPr>
          <w:rFonts w:hint="default" w:ascii="Times New Roman" w:hAnsi="Times New Roman" w:eastAsia="仿宋_GB2312" w:cs="Times New Roman"/>
          <w:sz w:val="32"/>
          <w:szCs w:val="32"/>
          <w:highlight w:val="none"/>
        </w:rPr>
        <w:t>梁河县卫</w:t>
      </w:r>
      <w:r>
        <w:rPr>
          <w:sz w:val="32"/>
        </w:rPr>
        <w:drawing>
          <wp:anchor distT="0" distB="0" distL="114300" distR="114300" simplePos="0" relativeHeight="251658240" behindDoc="0" locked="1" layoutInCell="1" allowOverlap="1">
            <wp:simplePos x="0" y="0"/>
            <wp:positionH relativeFrom="page">
              <wp:posOffset>4862195</wp:posOffset>
            </wp:positionH>
            <wp:positionV relativeFrom="page">
              <wp:posOffset>3519170</wp:posOffset>
            </wp:positionV>
            <wp:extent cx="1533525" cy="1533525"/>
            <wp:effectExtent l="0" t="0" r="9525" b="9525"/>
            <wp:wrapNone/>
            <wp:docPr id="1" name="KG_5CD91EA1$01$00$0001$N$0007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G_5CD91EA1$01$00$0001$N$000700" descr="Seal"/>
                    <pic:cNvPicPr>
                      <a:picLocks noChangeAspect="1"/>
                    </pic:cNvPicPr>
                  </pic:nvPicPr>
                  <pic:blipFill>
                    <a:blip r:embed="rId6"/>
                    <a:stretch>
                      <a:fillRect/>
                    </a:stretch>
                  </pic:blipFill>
                  <pic:spPr>
                    <a:xfrm>
                      <a:off x="0" y="0"/>
                      <a:ext cx="1533525" cy="1533525"/>
                    </a:xfrm>
                    <a:prstGeom prst="rect">
                      <a:avLst/>
                    </a:prstGeom>
                  </pic:spPr>
                </pic:pic>
              </a:graphicData>
            </a:graphic>
          </wp:anchor>
        </w:drawing>
      </w:r>
      <w:r>
        <w:rPr>
          <w:rFonts w:hint="default" w:ascii="Times New Roman" w:hAnsi="Times New Roman" w:eastAsia="仿宋_GB2312" w:cs="Times New Roman"/>
          <w:sz w:val="32"/>
          <w:szCs w:val="32"/>
          <w:highlight w:val="none"/>
        </w:rPr>
        <w:t>生健康局</w:t>
      </w:r>
    </w:p>
    <w:p>
      <w:pPr>
        <w:spacing w:line="600" w:lineRule="exact"/>
        <w:ind w:firstLine="5920" w:firstLineChars="1850"/>
      </w:pPr>
      <w:r>
        <w:rPr>
          <w:rFonts w:hint="default" w:ascii="Times New Roman" w:hAnsi="Times New Roman" w:eastAsia="仿宋_GB2312" w:cs="Times New Roman"/>
          <w:sz w:val="32"/>
          <w:szCs w:val="32"/>
          <w:highlight w:val="none"/>
        </w:rPr>
        <w:t>2019年5月</w:t>
      </w:r>
      <w:r>
        <w:rPr>
          <w:rFonts w:hint="eastAsia" w:eastAsia="仿宋_GB2312" w:cs="Times New Roman"/>
          <w:sz w:val="32"/>
          <w:szCs w:val="32"/>
          <w:highlight w:val="none"/>
          <w:lang w:val="en-US" w:eastAsia="zh-CN"/>
        </w:rPr>
        <w:t>13</w:t>
      </w:r>
      <w:r>
        <w:rPr>
          <w:rFonts w:hint="default" w:ascii="Times New Roman" w:hAnsi="Times New Roman" w:eastAsia="仿宋_GB2312" w:cs="Times New Roman"/>
          <w:sz w:val="32"/>
          <w:szCs w:val="32"/>
          <w:highlight w:val="none"/>
        </w:rPr>
        <w:t>日</w:t>
      </w:r>
      <w:r>
        <w:rPr>
          <w:rFonts w:hint="eastAsia" w:ascii="仿宋_GB2312" w:hAnsi="仿宋" w:eastAsia="仿宋_GB2312" w:cs="宋体"/>
          <w:sz w:val="32"/>
          <w:szCs w:val="32"/>
        </w:rPr>
        <w:t xml:space="preserve">       </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2</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forms" w:enforcement="1" w:cryptProviderType="rsaFull" w:cryptAlgorithmClass="hash" w:cryptAlgorithmType="typeAny" w:cryptAlgorithmSid="4" w:cryptSpinCount="0" w:hash="UaPmb7qeKUQTgTgFASpa+BvDB2Y=" w:salt="nYYyJddWZAUfCDe2yFI9QQ=="/>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DocumentID" w:val="{0B6F3BCC-1663-4D50-B8B8-35EDC2E102FB}"/>
    <w:docVar w:name="DocumentName" w:val="附件：梁河县曩宋乡弄别村卫生室建设项目实施方案"/>
  </w:docVars>
  <w:rsids>
    <w:rsidRoot w:val="00172A27"/>
    <w:rsid w:val="00003B41"/>
    <w:rsid w:val="00004A08"/>
    <w:rsid w:val="00013236"/>
    <w:rsid w:val="00015F90"/>
    <w:rsid w:val="0002020F"/>
    <w:rsid w:val="00025EA6"/>
    <w:rsid w:val="00030227"/>
    <w:rsid w:val="00030A11"/>
    <w:rsid w:val="00031932"/>
    <w:rsid w:val="00033C65"/>
    <w:rsid w:val="00033FE5"/>
    <w:rsid w:val="0003457C"/>
    <w:rsid w:val="00053EED"/>
    <w:rsid w:val="00062497"/>
    <w:rsid w:val="000849F7"/>
    <w:rsid w:val="000907FE"/>
    <w:rsid w:val="00090B38"/>
    <w:rsid w:val="000A32D5"/>
    <w:rsid w:val="000B0BD7"/>
    <w:rsid w:val="000C6924"/>
    <w:rsid w:val="000C7031"/>
    <w:rsid w:val="000C71EB"/>
    <w:rsid w:val="000D5473"/>
    <w:rsid w:val="000D57C4"/>
    <w:rsid w:val="00103301"/>
    <w:rsid w:val="00103550"/>
    <w:rsid w:val="00107DD1"/>
    <w:rsid w:val="001111BF"/>
    <w:rsid w:val="00116991"/>
    <w:rsid w:val="00132E9D"/>
    <w:rsid w:val="00133628"/>
    <w:rsid w:val="00133F0C"/>
    <w:rsid w:val="00134EC6"/>
    <w:rsid w:val="00141FC4"/>
    <w:rsid w:val="00147BA0"/>
    <w:rsid w:val="00151AEC"/>
    <w:rsid w:val="00160873"/>
    <w:rsid w:val="00161147"/>
    <w:rsid w:val="00163BA6"/>
    <w:rsid w:val="00172A27"/>
    <w:rsid w:val="00173185"/>
    <w:rsid w:val="00174430"/>
    <w:rsid w:val="00176B2E"/>
    <w:rsid w:val="0018468B"/>
    <w:rsid w:val="001A2CEC"/>
    <w:rsid w:val="001B1791"/>
    <w:rsid w:val="001B5273"/>
    <w:rsid w:val="001B55AF"/>
    <w:rsid w:val="001C1E80"/>
    <w:rsid w:val="001E0FEE"/>
    <w:rsid w:val="001E371D"/>
    <w:rsid w:val="001F2734"/>
    <w:rsid w:val="00204BB0"/>
    <w:rsid w:val="002054E7"/>
    <w:rsid w:val="0020651D"/>
    <w:rsid w:val="00210E33"/>
    <w:rsid w:val="00216530"/>
    <w:rsid w:val="00217B5D"/>
    <w:rsid w:val="00217BE2"/>
    <w:rsid w:val="002229C5"/>
    <w:rsid w:val="00222FAA"/>
    <w:rsid w:val="00224758"/>
    <w:rsid w:val="0022559C"/>
    <w:rsid w:val="0023229E"/>
    <w:rsid w:val="00237E27"/>
    <w:rsid w:val="00247942"/>
    <w:rsid w:val="0025162D"/>
    <w:rsid w:val="00255339"/>
    <w:rsid w:val="00256908"/>
    <w:rsid w:val="00256AB0"/>
    <w:rsid w:val="002614AC"/>
    <w:rsid w:val="0026457D"/>
    <w:rsid w:val="0027345E"/>
    <w:rsid w:val="0027466B"/>
    <w:rsid w:val="002750C7"/>
    <w:rsid w:val="002835F3"/>
    <w:rsid w:val="00283AB3"/>
    <w:rsid w:val="002964B9"/>
    <w:rsid w:val="002A099B"/>
    <w:rsid w:val="002A38B3"/>
    <w:rsid w:val="002A4D84"/>
    <w:rsid w:val="002B40CC"/>
    <w:rsid w:val="002B7D7E"/>
    <w:rsid w:val="002C3147"/>
    <w:rsid w:val="002D38B7"/>
    <w:rsid w:val="002D5A8C"/>
    <w:rsid w:val="002E01B0"/>
    <w:rsid w:val="002E3154"/>
    <w:rsid w:val="002F6178"/>
    <w:rsid w:val="003007FE"/>
    <w:rsid w:val="00302DB0"/>
    <w:rsid w:val="00304092"/>
    <w:rsid w:val="00311CD0"/>
    <w:rsid w:val="00314E37"/>
    <w:rsid w:val="00316382"/>
    <w:rsid w:val="00316D7C"/>
    <w:rsid w:val="003171AF"/>
    <w:rsid w:val="00320A36"/>
    <w:rsid w:val="00322C87"/>
    <w:rsid w:val="0032397B"/>
    <w:rsid w:val="003249E7"/>
    <w:rsid w:val="003254AC"/>
    <w:rsid w:val="00330659"/>
    <w:rsid w:val="00340C9F"/>
    <w:rsid w:val="00341BD2"/>
    <w:rsid w:val="00346359"/>
    <w:rsid w:val="00346D14"/>
    <w:rsid w:val="00353495"/>
    <w:rsid w:val="003545FF"/>
    <w:rsid w:val="0036631E"/>
    <w:rsid w:val="00377994"/>
    <w:rsid w:val="00377F3F"/>
    <w:rsid w:val="00383D01"/>
    <w:rsid w:val="0038692A"/>
    <w:rsid w:val="003B2423"/>
    <w:rsid w:val="003C1181"/>
    <w:rsid w:val="003C7BAB"/>
    <w:rsid w:val="003C7CA9"/>
    <w:rsid w:val="003D15AB"/>
    <w:rsid w:val="003D5B1A"/>
    <w:rsid w:val="003D67CC"/>
    <w:rsid w:val="003E27EB"/>
    <w:rsid w:val="003E6E5D"/>
    <w:rsid w:val="003F4152"/>
    <w:rsid w:val="004038D1"/>
    <w:rsid w:val="00407A3F"/>
    <w:rsid w:val="00410B8A"/>
    <w:rsid w:val="00412433"/>
    <w:rsid w:val="00421119"/>
    <w:rsid w:val="004324F7"/>
    <w:rsid w:val="00434E01"/>
    <w:rsid w:val="00441E78"/>
    <w:rsid w:val="00446589"/>
    <w:rsid w:val="00451D45"/>
    <w:rsid w:val="00455BC0"/>
    <w:rsid w:val="00465306"/>
    <w:rsid w:val="00471B80"/>
    <w:rsid w:val="00472582"/>
    <w:rsid w:val="00472777"/>
    <w:rsid w:val="004737E2"/>
    <w:rsid w:val="004748AE"/>
    <w:rsid w:val="00475AF8"/>
    <w:rsid w:val="004924B7"/>
    <w:rsid w:val="00493442"/>
    <w:rsid w:val="004A2388"/>
    <w:rsid w:val="004A6B9C"/>
    <w:rsid w:val="004A7657"/>
    <w:rsid w:val="004B3981"/>
    <w:rsid w:val="004C19CB"/>
    <w:rsid w:val="004C279A"/>
    <w:rsid w:val="004D05CD"/>
    <w:rsid w:val="004D6D9C"/>
    <w:rsid w:val="004E6851"/>
    <w:rsid w:val="004F198A"/>
    <w:rsid w:val="004F4602"/>
    <w:rsid w:val="004F5E1E"/>
    <w:rsid w:val="004F7632"/>
    <w:rsid w:val="00505533"/>
    <w:rsid w:val="00505D3E"/>
    <w:rsid w:val="00510B10"/>
    <w:rsid w:val="005158F6"/>
    <w:rsid w:val="00521E60"/>
    <w:rsid w:val="00524E02"/>
    <w:rsid w:val="00550C6D"/>
    <w:rsid w:val="005569B8"/>
    <w:rsid w:val="005621D5"/>
    <w:rsid w:val="005639A3"/>
    <w:rsid w:val="00564976"/>
    <w:rsid w:val="00566F61"/>
    <w:rsid w:val="005725BA"/>
    <w:rsid w:val="0058376C"/>
    <w:rsid w:val="0058483D"/>
    <w:rsid w:val="00584994"/>
    <w:rsid w:val="0058522C"/>
    <w:rsid w:val="00591A3F"/>
    <w:rsid w:val="005925A2"/>
    <w:rsid w:val="0059560B"/>
    <w:rsid w:val="005A2AAB"/>
    <w:rsid w:val="005A3D0D"/>
    <w:rsid w:val="005A5171"/>
    <w:rsid w:val="005A7096"/>
    <w:rsid w:val="005A70BB"/>
    <w:rsid w:val="005B51E3"/>
    <w:rsid w:val="005C6802"/>
    <w:rsid w:val="005D6302"/>
    <w:rsid w:val="005E12FA"/>
    <w:rsid w:val="005E19D6"/>
    <w:rsid w:val="005E3256"/>
    <w:rsid w:val="005E35A1"/>
    <w:rsid w:val="005F0588"/>
    <w:rsid w:val="005F17A8"/>
    <w:rsid w:val="005F66A3"/>
    <w:rsid w:val="005F7B45"/>
    <w:rsid w:val="00601FE4"/>
    <w:rsid w:val="006129E8"/>
    <w:rsid w:val="00615D83"/>
    <w:rsid w:val="00616D74"/>
    <w:rsid w:val="00617B57"/>
    <w:rsid w:val="00625035"/>
    <w:rsid w:val="00630274"/>
    <w:rsid w:val="00641819"/>
    <w:rsid w:val="00644EB6"/>
    <w:rsid w:val="00645189"/>
    <w:rsid w:val="00647122"/>
    <w:rsid w:val="00647683"/>
    <w:rsid w:val="006516DA"/>
    <w:rsid w:val="00653146"/>
    <w:rsid w:val="0066014A"/>
    <w:rsid w:val="00660842"/>
    <w:rsid w:val="00663F71"/>
    <w:rsid w:val="00681583"/>
    <w:rsid w:val="006854E0"/>
    <w:rsid w:val="00685E1B"/>
    <w:rsid w:val="00697B88"/>
    <w:rsid w:val="006B22CB"/>
    <w:rsid w:val="006B54AB"/>
    <w:rsid w:val="006C063C"/>
    <w:rsid w:val="006C593A"/>
    <w:rsid w:val="006D13D9"/>
    <w:rsid w:val="006D2DB7"/>
    <w:rsid w:val="006D60AD"/>
    <w:rsid w:val="006F152E"/>
    <w:rsid w:val="006F1E98"/>
    <w:rsid w:val="006F23A5"/>
    <w:rsid w:val="006F36C1"/>
    <w:rsid w:val="006F3701"/>
    <w:rsid w:val="006F6762"/>
    <w:rsid w:val="00721375"/>
    <w:rsid w:val="0072334D"/>
    <w:rsid w:val="0073200C"/>
    <w:rsid w:val="00733154"/>
    <w:rsid w:val="0073517B"/>
    <w:rsid w:val="00741294"/>
    <w:rsid w:val="007417EC"/>
    <w:rsid w:val="00743078"/>
    <w:rsid w:val="00743CBD"/>
    <w:rsid w:val="00744810"/>
    <w:rsid w:val="00745707"/>
    <w:rsid w:val="00745B68"/>
    <w:rsid w:val="00746344"/>
    <w:rsid w:val="00751598"/>
    <w:rsid w:val="00752D51"/>
    <w:rsid w:val="00756639"/>
    <w:rsid w:val="00761513"/>
    <w:rsid w:val="007661FB"/>
    <w:rsid w:val="0076747B"/>
    <w:rsid w:val="00784A21"/>
    <w:rsid w:val="00790FC7"/>
    <w:rsid w:val="007A49D8"/>
    <w:rsid w:val="007B13BF"/>
    <w:rsid w:val="007B519E"/>
    <w:rsid w:val="007D0758"/>
    <w:rsid w:val="007D45D2"/>
    <w:rsid w:val="007D5B80"/>
    <w:rsid w:val="007D63FB"/>
    <w:rsid w:val="007D64A3"/>
    <w:rsid w:val="007E663D"/>
    <w:rsid w:val="007E729A"/>
    <w:rsid w:val="007E7F44"/>
    <w:rsid w:val="007F502F"/>
    <w:rsid w:val="00810549"/>
    <w:rsid w:val="008206B9"/>
    <w:rsid w:val="0082157E"/>
    <w:rsid w:val="0083167C"/>
    <w:rsid w:val="00832011"/>
    <w:rsid w:val="00836302"/>
    <w:rsid w:val="00837F19"/>
    <w:rsid w:val="008529B9"/>
    <w:rsid w:val="008669C7"/>
    <w:rsid w:val="00881A9B"/>
    <w:rsid w:val="00890497"/>
    <w:rsid w:val="00895FFC"/>
    <w:rsid w:val="008B03B9"/>
    <w:rsid w:val="008B1461"/>
    <w:rsid w:val="008B564E"/>
    <w:rsid w:val="008B7D4E"/>
    <w:rsid w:val="008C16A3"/>
    <w:rsid w:val="008C5F49"/>
    <w:rsid w:val="008C7D42"/>
    <w:rsid w:val="008D0C5F"/>
    <w:rsid w:val="008D6D8A"/>
    <w:rsid w:val="008F3B10"/>
    <w:rsid w:val="00906A4A"/>
    <w:rsid w:val="00912738"/>
    <w:rsid w:val="0091791D"/>
    <w:rsid w:val="009200F3"/>
    <w:rsid w:val="00926F18"/>
    <w:rsid w:val="00937337"/>
    <w:rsid w:val="009378BD"/>
    <w:rsid w:val="00940663"/>
    <w:rsid w:val="00953666"/>
    <w:rsid w:val="00962034"/>
    <w:rsid w:val="00966BEB"/>
    <w:rsid w:val="0096750E"/>
    <w:rsid w:val="00967A8B"/>
    <w:rsid w:val="00970FEF"/>
    <w:rsid w:val="00971F5F"/>
    <w:rsid w:val="00977BDE"/>
    <w:rsid w:val="00982124"/>
    <w:rsid w:val="0098521F"/>
    <w:rsid w:val="009A069C"/>
    <w:rsid w:val="009A230A"/>
    <w:rsid w:val="009C09B7"/>
    <w:rsid w:val="009C52CE"/>
    <w:rsid w:val="009C7234"/>
    <w:rsid w:val="009C7743"/>
    <w:rsid w:val="009D2827"/>
    <w:rsid w:val="009D4E71"/>
    <w:rsid w:val="009D6432"/>
    <w:rsid w:val="009E144B"/>
    <w:rsid w:val="009F0069"/>
    <w:rsid w:val="009F6B2A"/>
    <w:rsid w:val="009F7716"/>
    <w:rsid w:val="00A02DE7"/>
    <w:rsid w:val="00A03989"/>
    <w:rsid w:val="00A11EAE"/>
    <w:rsid w:val="00A15096"/>
    <w:rsid w:val="00A2009D"/>
    <w:rsid w:val="00A2584B"/>
    <w:rsid w:val="00A31678"/>
    <w:rsid w:val="00A31BFB"/>
    <w:rsid w:val="00A33FA7"/>
    <w:rsid w:val="00A3471E"/>
    <w:rsid w:val="00A4123F"/>
    <w:rsid w:val="00A44B8E"/>
    <w:rsid w:val="00A50F4B"/>
    <w:rsid w:val="00A51A88"/>
    <w:rsid w:val="00A52D61"/>
    <w:rsid w:val="00A54F3B"/>
    <w:rsid w:val="00A6053C"/>
    <w:rsid w:val="00A72089"/>
    <w:rsid w:val="00A7511C"/>
    <w:rsid w:val="00A77B71"/>
    <w:rsid w:val="00A9016E"/>
    <w:rsid w:val="00A91C5E"/>
    <w:rsid w:val="00A94F5D"/>
    <w:rsid w:val="00AA0DFA"/>
    <w:rsid w:val="00AA3647"/>
    <w:rsid w:val="00AB256A"/>
    <w:rsid w:val="00AB332F"/>
    <w:rsid w:val="00AB60E7"/>
    <w:rsid w:val="00AC2F56"/>
    <w:rsid w:val="00AD6FA4"/>
    <w:rsid w:val="00AE79CD"/>
    <w:rsid w:val="00AF201E"/>
    <w:rsid w:val="00AF4024"/>
    <w:rsid w:val="00B03A61"/>
    <w:rsid w:val="00B052D2"/>
    <w:rsid w:val="00B14D75"/>
    <w:rsid w:val="00B170A5"/>
    <w:rsid w:val="00B27E6F"/>
    <w:rsid w:val="00B636AD"/>
    <w:rsid w:val="00B655FC"/>
    <w:rsid w:val="00B65DB8"/>
    <w:rsid w:val="00B661DB"/>
    <w:rsid w:val="00B82137"/>
    <w:rsid w:val="00B84E62"/>
    <w:rsid w:val="00B926B2"/>
    <w:rsid w:val="00B93B4A"/>
    <w:rsid w:val="00B95807"/>
    <w:rsid w:val="00B96744"/>
    <w:rsid w:val="00BA01FF"/>
    <w:rsid w:val="00BA408C"/>
    <w:rsid w:val="00BB4AAA"/>
    <w:rsid w:val="00BC6687"/>
    <w:rsid w:val="00BD31F8"/>
    <w:rsid w:val="00BD50FF"/>
    <w:rsid w:val="00BD7304"/>
    <w:rsid w:val="00BD78AD"/>
    <w:rsid w:val="00BE1616"/>
    <w:rsid w:val="00BE43E8"/>
    <w:rsid w:val="00BE5361"/>
    <w:rsid w:val="00BE56D6"/>
    <w:rsid w:val="00BE68B8"/>
    <w:rsid w:val="00C02425"/>
    <w:rsid w:val="00C0704B"/>
    <w:rsid w:val="00C115AD"/>
    <w:rsid w:val="00C164B9"/>
    <w:rsid w:val="00C16D26"/>
    <w:rsid w:val="00C176BA"/>
    <w:rsid w:val="00C2457F"/>
    <w:rsid w:val="00C250B5"/>
    <w:rsid w:val="00C33C73"/>
    <w:rsid w:val="00C5411E"/>
    <w:rsid w:val="00C57460"/>
    <w:rsid w:val="00C677E8"/>
    <w:rsid w:val="00C67859"/>
    <w:rsid w:val="00C7363E"/>
    <w:rsid w:val="00C759D1"/>
    <w:rsid w:val="00C81A88"/>
    <w:rsid w:val="00CA094E"/>
    <w:rsid w:val="00CA3331"/>
    <w:rsid w:val="00CA3FD1"/>
    <w:rsid w:val="00CA47E5"/>
    <w:rsid w:val="00CA485B"/>
    <w:rsid w:val="00CA6489"/>
    <w:rsid w:val="00CB0F3E"/>
    <w:rsid w:val="00CB2B7B"/>
    <w:rsid w:val="00CB4D57"/>
    <w:rsid w:val="00CD0926"/>
    <w:rsid w:val="00CD193D"/>
    <w:rsid w:val="00CD438E"/>
    <w:rsid w:val="00CD5A4F"/>
    <w:rsid w:val="00CD71A5"/>
    <w:rsid w:val="00CD795B"/>
    <w:rsid w:val="00CE62BB"/>
    <w:rsid w:val="00CF0886"/>
    <w:rsid w:val="00CF4CE1"/>
    <w:rsid w:val="00CF777E"/>
    <w:rsid w:val="00D0120D"/>
    <w:rsid w:val="00D1054F"/>
    <w:rsid w:val="00D13794"/>
    <w:rsid w:val="00D13DF3"/>
    <w:rsid w:val="00D14F8A"/>
    <w:rsid w:val="00D1689A"/>
    <w:rsid w:val="00D20CFC"/>
    <w:rsid w:val="00D227DD"/>
    <w:rsid w:val="00D30BFA"/>
    <w:rsid w:val="00D3196D"/>
    <w:rsid w:val="00D343A0"/>
    <w:rsid w:val="00D36AE0"/>
    <w:rsid w:val="00D40369"/>
    <w:rsid w:val="00D41362"/>
    <w:rsid w:val="00D4187F"/>
    <w:rsid w:val="00D43D36"/>
    <w:rsid w:val="00D43F47"/>
    <w:rsid w:val="00D441B0"/>
    <w:rsid w:val="00D50FAE"/>
    <w:rsid w:val="00D5698A"/>
    <w:rsid w:val="00D60843"/>
    <w:rsid w:val="00D669E0"/>
    <w:rsid w:val="00D754CB"/>
    <w:rsid w:val="00DA4C03"/>
    <w:rsid w:val="00DB7A6E"/>
    <w:rsid w:val="00DC1715"/>
    <w:rsid w:val="00DC351B"/>
    <w:rsid w:val="00DC5EBC"/>
    <w:rsid w:val="00DD147C"/>
    <w:rsid w:val="00DD7557"/>
    <w:rsid w:val="00DE0277"/>
    <w:rsid w:val="00DE0C71"/>
    <w:rsid w:val="00DE641B"/>
    <w:rsid w:val="00DF0933"/>
    <w:rsid w:val="00DF194B"/>
    <w:rsid w:val="00DF3AB1"/>
    <w:rsid w:val="00DF4149"/>
    <w:rsid w:val="00E046D4"/>
    <w:rsid w:val="00E057BD"/>
    <w:rsid w:val="00E0762D"/>
    <w:rsid w:val="00E10572"/>
    <w:rsid w:val="00E13315"/>
    <w:rsid w:val="00E20D9F"/>
    <w:rsid w:val="00E25D56"/>
    <w:rsid w:val="00E41BCC"/>
    <w:rsid w:val="00E47232"/>
    <w:rsid w:val="00E57F6D"/>
    <w:rsid w:val="00E6694D"/>
    <w:rsid w:val="00E71014"/>
    <w:rsid w:val="00E71591"/>
    <w:rsid w:val="00E75B5A"/>
    <w:rsid w:val="00E77737"/>
    <w:rsid w:val="00E81EB2"/>
    <w:rsid w:val="00E82CBB"/>
    <w:rsid w:val="00E860C0"/>
    <w:rsid w:val="00E92235"/>
    <w:rsid w:val="00E926ED"/>
    <w:rsid w:val="00E97B41"/>
    <w:rsid w:val="00EA3F5F"/>
    <w:rsid w:val="00EA587D"/>
    <w:rsid w:val="00EA61C6"/>
    <w:rsid w:val="00EA7379"/>
    <w:rsid w:val="00EC0392"/>
    <w:rsid w:val="00EC2AA2"/>
    <w:rsid w:val="00EC445B"/>
    <w:rsid w:val="00EE22B0"/>
    <w:rsid w:val="00EE4C66"/>
    <w:rsid w:val="00EE645A"/>
    <w:rsid w:val="00EF3FA5"/>
    <w:rsid w:val="00EF661B"/>
    <w:rsid w:val="00EF7719"/>
    <w:rsid w:val="00EF7B35"/>
    <w:rsid w:val="00F15B4D"/>
    <w:rsid w:val="00F212FE"/>
    <w:rsid w:val="00F2773B"/>
    <w:rsid w:val="00F3144F"/>
    <w:rsid w:val="00F3444A"/>
    <w:rsid w:val="00F46062"/>
    <w:rsid w:val="00F61895"/>
    <w:rsid w:val="00F624B8"/>
    <w:rsid w:val="00F65651"/>
    <w:rsid w:val="00F66B4D"/>
    <w:rsid w:val="00F760AB"/>
    <w:rsid w:val="00F77CD5"/>
    <w:rsid w:val="00F83AE5"/>
    <w:rsid w:val="00F850A4"/>
    <w:rsid w:val="00F923A5"/>
    <w:rsid w:val="00F927DF"/>
    <w:rsid w:val="00F94B66"/>
    <w:rsid w:val="00FA1A8A"/>
    <w:rsid w:val="00FA53A7"/>
    <w:rsid w:val="00FA5C2C"/>
    <w:rsid w:val="00FA6FB4"/>
    <w:rsid w:val="00FB1251"/>
    <w:rsid w:val="00FB4338"/>
    <w:rsid w:val="00FB4CD4"/>
    <w:rsid w:val="00FC435C"/>
    <w:rsid w:val="00FD052F"/>
    <w:rsid w:val="00FD4E23"/>
    <w:rsid w:val="00FE3870"/>
    <w:rsid w:val="00FE38F9"/>
    <w:rsid w:val="00FE7E77"/>
    <w:rsid w:val="02943013"/>
    <w:rsid w:val="02F05286"/>
    <w:rsid w:val="050F0AF0"/>
    <w:rsid w:val="07723952"/>
    <w:rsid w:val="08B627BB"/>
    <w:rsid w:val="08D14CC0"/>
    <w:rsid w:val="094C2C2D"/>
    <w:rsid w:val="0A024F04"/>
    <w:rsid w:val="0AB01164"/>
    <w:rsid w:val="0BF06510"/>
    <w:rsid w:val="0C566BCC"/>
    <w:rsid w:val="0CC316E7"/>
    <w:rsid w:val="0E1C7EE4"/>
    <w:rsid w:val="0EEC4204"/>
    <w:rsid w:val="0F9D6027"/>
    <w:rsid w:val="10CC150A"/>
    <w:rsid w:val="11C32463"/>
    <w:rsid w:val="129D0050"/>
    <w:rsid w:val="138547CD"/>
    <w:rsid w:val="151F0FCB"/>
    <w:rsid w:val="154F7EA8"/>
    <w:rsid w:val="16FD6342"/>
    <w:rsid w:val="174B1960"/>
    <w:rsid w:val="1A662C66"/>
    <w:rsid w:val="1B4A193B"/>
    <w:rsid w:val="1BC20D25"/>
    <w:rsid w:val="1C1708D3"/>
    <w:rsid w:val="1CEF6EC1"/>
    <w:rsid w:val="1DEB2B2C"/>
    <w:rsid w:val="1EE652A4"/>
    <w:rsid w:val="1F401A5B"/>
    <w:rsid w:val="1F9F01C6"/>
    <w:rsid w:val="2045267A"/>
    <w:rsid w:val="245F1ED2"/>
    <w:rsid w:val="246F52AF"/>
    <w:rsid w:val="24996C93"/>
    <w:rsid w:val="26736C7E"/>
    <w:rsid w:val="27170E11"/>
    <w:rsid w:val="27FC4E11"/>
    <w:rsid w:val="285C2C58"/>
    <w:rsid w:val="28A876AF"/>
    <w:rsid w:val="296102E3"/>
    <w:rsid w:val="2A22054B"/>
    <w:rsid w:val="2C9A149D"/>
    <w:rsid w:val="2CD95453"/>
    <w:rsid w:val="2D0562C5"/>
    <w:rsid w:val="2D9F3243"/>
    <w:rsid w:val="31396FDE"/>
    <w:rsid w:val="31E3139A"/>
    <w:rsid w:val="31FF78DC"/>
    <w:rsid w:val="33545769"/>
    <w:rsid w:val="33827739"/>
    <w:rsid w:val="347452F0"/>
    <w:rsid w:val="34963B84"/>
    <w:rsid w:val="34DB129D"/>
    <w:rsid w:val="35C77C00"/>
    <w:rsid w:val="378F7961"/>
    <w:rsid w:val="37DC090B"/>
    <w:rsid w:val="38526AAB"/>
    <w:rsid w:val="388711AE"/>
    <w:rsid w:val="3B1E4CD0"/>
    <w:rsid w:val="407A1258"/>
    <w:rsid w:val="420A164F"/>
    <w:rsid w:val="42F66B41"/>
    <w:rsid w:val="43510346"/>
    <w:rsid w:val="44C94AA1"/>
    <w:rsid w:val="45B92805"/>
    <w:rsid w:val="4618784B"/>
    <w:rsid w:val="46D41CEA"/>
    <w:rsid w:val="47555FE8"/>
    <w:rsid w:val="493200AC"/>
    <w:rsid w:val="49526FAD"/>
    <w:rsid w:val="49557978"/>
    <w:rsid w:val="4C2E6D36"/>
    <w:rsid w:val="4EE371A3"/>
    <w:rsid w:val="4EEF02D9"/>
    <w:rsid w:val="5008734B"/>
    <w:rsid w:val="50321AF3"/>
    <w:rsid w:val="50337DFF"/>
    <w:rsid w:val="509D0732"/>
    <w:rsid w:val="50AC0538"/>
    <w:rsid w:val="51D7163C"/>
    <w:rsid w:val="52B54313"/>
    <w:rsid w:val="5358357C"/>
    <w:rsid w:val="54450D34"/>
    <w:rsid w:val="55D51B56"/>
    <w:rsid w:val="56890FA3"/>
    <w:rsid w:val="56BC51EA"/>
    <w:rsid w:val="58891E1A"/>
    <w:rsid w:val="5A107864"/>
    <w:rsid w:val="5AB10CA0"/>
    <w:rsid w:val="5D4423B3"/>
    <w:rsid w:val="5DA55BA6"/>
    <w:rsid w:val="5DD34AE3"/>
    <w:rsid w:val="5EE90C26"/>
    <w:rsid w:val="5F883276"/>
    <w:rsid w:val="5F9B1127"/>
    <w:rsid w:val="5FB34BE3"/>
    <w:rsid w:val="6052664D"/>
    <w:rsid w:val="63E05743"/>
    <w:rsid w:val="65442FC7"/>
    <w:rsid w:val="66A80482"/>
    <w:rsid w:val="68A66042"/>
    <w:rsid w:val="695E2597"/>
    <w:rsid w:val="6A625BB5"/>
    <w:rsid w:val="6C435A4A"/>
    <w:rsid w:val="6CD958F6"/>
    <w:rsid w:val="6D47665D"/>
    <w:rsid w:val="6D5F7E27"/>
    <w:rsid w:val="6DC611AC"/>
    <w:rsid w:val="6FE408AB"/>
    <w:rsid w:val="705D64BC"/>
    <w:rsid w:val="717629A4"/>
    <w:rsid w:val="71F016D1"/>
    <w:rsid w:val="72061582"/>
    <w:rsid w:val="72081BDC"/>
    <w:rsid w:val="74753C5D"/>
    <w:rsid w:val="764109C2"/>
    <w:rsid w:val="764829EF"/>
    <w:rsid w:val="7698797B"/>
    <w:rsid w:val="793E34A2"/>
    <w:rsid w:val="7AFA5D3E"/>
    <w:rsid w:val="7C8B224A"/>
    <w:rsid w:val="7CE93ED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7"/>
    <w:uiPriority w:val="0"/>
    <w:pPr>
      <w:ind w:left="100" w:leftChars="2500"/>
    </w:p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7">
    <w:name w:val="日期 Char"/>
    <w:link w:val="2"/>
    <w:uiPriority w:val="0"/>
    <w:rPr>
      <w:kern w:val="2"/>
      <w:sz w:val="21"/>
      <w:szCs w:val="24"/>
    </w:rPr>
  </w:style>
  <w:style w:type="character" w:customStyle="1" w:styleId="8">
    <w:name w:val="页脚 Char"/>
    <w:link w:val="3"/>
    <w:uiPriority w:val="99"/>
    <w:rPr>
      <w:kern w:val="2"/>
      <w:sz w:val="18"/>
      <w:szCs w:val="18"/>
    </w:rPr>
  </w:style>
  <w:style w:type="character" w:customStyle="1" w:styleId="9">
    <w:name w:val="页眉 Char"/>
    <w:link w:val="4"/>
    <w:uiPriority w:val="0"/>
    <w:rPr>
      <w:kern w:val="2"/>
      <w:sz w:val="18"/>
      <w:szCs w:val="18"/>
    </w:rPr>
  </w:style>
  <w:style w:type="paragraph" w:customStyle="1" w:styleId="10">
    <w:name w:val="样式1"/>
    <w:basedOn w:val="1"/>
    <w:qFormat/>
    <w:uiPriority w:val="0"/>
    <w:pPr>
      <w:spacing w:line="360" w:lineRule="auto"/>
      <w:ind w:firstLine="200" w:firstLineChars="200"/>
    </w:pPr>
    <w:rPr>
      <w:rFonts w:eastAsia="仿宋_GB2312"/>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8D590-7E8D-49FF-9DC0-49E13FD2FB73}">
  <ds:schemaRefs/>
</ds:datastoreItem>
</file>

<file path=docProps/app.xml><?xml version="1.0" encoding="utf-8"?>
<Properties xmlns="http://schemas.openxmlformats.org/officeDocument/2006/extended-properties" xmlns:vt="http://schemas.openxmlformats.org/officeDocument/2006/docPropsVTypes">
  <Template>Normal</Template>
  <Pages>7</Pages>
  <Words>411</Words>
  <Characters>2346</Characters>
  <Lines>19</Lines>
  <Paragraphs>5</Paragraphs>
  <TotalTime>0</TotalTime>
  <ScaleCrop>false</ScaleCrop>
  <LinksUpToDate>false</LinksUpToDate>
  <CharactersWithSpaces>2752</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2019-04-10T07:27:00Z</dcterms:created>
  <dc:creator>Administrator</dc:creator>
  <cp:lastModifiedBy>梁河县卫计局</cp:lastModifiedBy>
  <cp:lastPrinted>2019-03-31T08:19:00Z</cp:lastPrinted>
  <dcterms:modified xsi:type="dcterms:W3CDTF">2019-05-13T07:37:13Z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