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kern w:val="0"/>
          <w:sz w:val="44"/>
          <w:szCs w:val="44"/>
        </w:rPr>
      </w:pPr>
      <w:bookmarkStart w:id="4" w:name="_GoBack"/>
      <w:bookmarkEnd w:id="4"/>
      <w:r>
        <w:rPr>
          <w:rFonts w:hint="eastAsia" w:ascii="方正小标宋简体" w:hAnsi="方正小标宋简体" w:eastAsia="方正小标宋简体" w:cs="方正小标宋简体"/>
          <w:bCs/>
          <w:kern w:val="0"/>
          <w:sz w:val="44"/>
          <w:szCs w:val="44"/>
        </w:rPr>
        <w:t>梁河县2019年</w:t>
      </w:r>
      <w:r>
        <w:rPr>
          <w:rFonts w:hint="eastAsia" w:ascii="方正小标宋简体" w:hAnsi="方正小标宋简体" w:eastAsia="方正小标宋简体" w:cs="方正小标宋简体"/>
          <w:color w:val="000000"/>
          <w:sz w:val="44"/>
          <w:szCs w:val="44"/>
        </w:rPr>
        <w:t>上海市对口帮扶云南省项目</w:t>
      </w:r>
      <w:r>
        <w:rPr>
          <w:rFonts w:hint="eastAsia" w:ascii="方正小标宋简体" w:hAnsi="方正小标宋简体" w:eastAsia="方正小标宋简体" w:cs="方正小标宋简体"/>
          <w:bCs/>
          <w:kern w:val="0"/>
          <w:sz w:val="44"/>
          <w:szCs w:val="44"/>
        </w:rPr>
        <w:t>芒东镇笋子洼村</w:t>
      </w:r>
      <w:r>
        <w:rPr>
          <w:rFonts w:hint="eastAsia" w:ascii="方正小标宋简体" w:hAnsi="方正小标宋简体" w:eastAsia="方正小标宋简体" w:cs="方正小标宋简体"/>
          <w:color w:val="000000"/>
          <w:sz w:val="44"/>
          <w:szCs w:val="44"/>
        </w:rPr>
        <w:t>、</w:t>
      </w:r>
      <w:r>
        <w:rPr>
          <w:rFonts w:hint="eastAsia" w:ascii="方正小标宋简体" w:hAnsi="方正小标宋简体" w:eastAsia="方正小标宋简体" w:cs="方正小标宋简体"/>
          <w:bCs/>
          <w:kern w:val="0"/>
          <w:sz w:val="44"/>
          <w:szCs w:val="44"/>
        </w:rPr>
        <w:t>清平村</w:t>
      </w:r>
      <w:r>
        <w:rPr>
          <w:rFonts w:hint="eastAsia" w:ascii="方正小标宋简体" w:hAnsi="方正小标宋简体" w:eastAsia="方正小标宋简体" w:cs="方正小标宋简体"/>
          <w:color w:val="000000"/>
          <w:sz w:val="44"/>
          <w:szCs w:val="44"/>
        </w:rPr>
        <w:t>、</w:t>
      </w:r>
      <w:r>
        <w:rPr>
          <w:rFonts w:hint="eastAsia" w:ascii="方正小标宋简体" w:hAnsi="方正小标宋简体" w:eastAsia="方正小标宋简体" w:cs="方正小标宋简体"/>
          <w:color w:val="000000"/>
          <w:sz w:val="44"/>
          <w:szCs w:val="44"/>
        </w:rPr>
        <w:t>小寨子村</w:t>
      </w:r>
      <w:r>
        <w:rPr>
          <w:rFonts w:hint="eastAsia" w:ascii="方正小标宋简体" w:hAnsi="方正小标宋简体" w:eastAsia="方正小标宋简体" w:cs="方正小标宋简体"/>
          <w:bCs/>
          <w:kern w:val="0"/>
          <w:sz w:val="44"/>
          <w:szCs w:val="44"/>
        </w:rPr>
        <w:t>卫生室建设项目实施方案</w:t>
      </w:r>
    </w:p>
    <w:p>
      <w:pPr>
        <w:spacing w:line="600" w:lineRule="exact"/>
        <w:ind w:firstLine="640" w:firstLineChars="200"/>
        <w:rPr>
          <w:rFonts w:ascii="仿宋_GB2312" w:hAnsi="仿宋" w:eastAsia="仿宋_GB2312" w:cs="宋体"/>
          <w:color w:val="00000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芒东镇位于梁河县城西部，东接大厂乡，南与勐养镇相邻，北与九保乡接壤，西与陇川县护国乡、盈江县油松岭相望。镇政府驻地芒东距梁河县城22公里，距州府芒市78公里，潞梁公路纵贯全境。全镇国土总面积231.7平方公里，辖13个村民委，78个自然村，132个村小组，全镇共有乡村户数7833户，34143人，境内居住着傣族、景颇族、阿昌族、傈僳族四种世居少数民族，民族人口占总人口的59.6%，人口密度为145人/平方公里，是全县最大的乡镇，也是一个典型的山坝结合乡镇。全镇实有耕地面积52817亩，其中：水田25896亩，旱地26921亩。2018年累计完成生产总值38043万元，人均可支配收入达到7680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bookmarkStart w:id="0" w:name="_Hlk491679391"/>
      <w:r>
        <w:rPr>
          <w:rFonts w:hint="default" w:ascii="Times New Roman" w:hAnsi="Times New Roman" w:eastAsia="仿宋_GB2312" w:cs="Times New Roman"/>
          <w:color w:val="000000"/>
          <w:sz w:val="32"/>
          <w:szCs w:val="32"/>
        </w:rPr>
        <w:t>梁河县2019年3个卫生室建设项目，总投资177万元。其中：芒东镇笋子洼村卫生室建设项目96.5万元、芒东镇清平村卫生室建设项目41.36万元</w:t>
      </w:r>
      <w:bookmarkEnd w:id="0"/>
      <w:r>
        <w:rPr>
          <w:rFonts w:hint="default" w:ascii="Times New Roman" w:hAnsi="Times New Roman" w:eastAsia="仿宋_GB2312" w:cs="Times New Roman"/>
          <w:color w:val="000000"/>
          <w:sz w:val="32"/>
          <w:szCs w:val="32"/>
        </w:rPr>
        <w:t>、芒东镇小寨子村卫生室建设项目39.14万元。项目已完成前期准备工作，现将3个卫生室建设项目实施方案统一编制如下：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方正黑体_GBK" w:cs="Times New Roman"/>
          <w:color w:val="000000"/>
          <w:sz w:val="32"/>
          <w:szCs w:val="32"/>
        </w:rPr>
        <w:t>一、项目立项文件：</w:t>
      </w:r>
      <w:r>
        <w:rPr>
          <w:rFonts w:hint="default" w:ascii="Times New Roman" w:hAnsi="Times New Roman" w:eastAsia="仿宋_GB2312" w:cs="Times New Roman"/>
          <w:color w:val="000000"/>
          <w:sz w:val="32"/>
          <w:szCs w:val="32"/>
        </w:rPr>
        <w:t>云沪滇办〔2019〕4号、关于转发《2019年上海市对口帮扶云南省项目资金计划安排的函》的通知 、德宏州2019年上海市对口帮扶云南省项目资金计划安排表</w:t>
      </w:r>
      <w:r>
        <w:rPr>
          <w:rFonts w:hint="default" w:ascii="Times New Roman" w:hAnsi="Times New Roman" w:eastAsia="方正黑体_GBK" w:cs="Times New Roman"/>
          <w:color w:val="000000"/>
          <w:sz w:val="32"/>
          <w:szCs w:val="32"/>
        </w:rPr>
        <w:t xml:space="preserve"> </w:t>
      </w:r>
      <w:r>
        <w:rPr>
          <w:rFonts w:hint="default" w:ascii="Times New Roman" w:hAnsi="Times New Roman" w:eastAsia="仿宋_GB2312" w:cs="Times New Roman"/>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二、项目名称：</w:t>
      </w:r>
      <w:r>
        <w:rPr>
          <w:rFonts w:hint="default" w:ascii="Times New Roman" w:hAnsi="Times New Roman" w:eastAsia="仿宋_GB2312" w:cs="Times New Roman"/>
          <w:color w:val="000000"/>
          <w:sz w:val="32"/>
          <w:szCs w:val="32"/>
        </w:rPr>
        <w:t>梁河县芒东镇笋子洼村、清平村、小寨子村卫生室建设项目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三、项目实施单位：</w:t>
      </w:r>
      <w:r>
        <w:rPr>
          <w:rFonts w:hint="default" w:ascii="Times New Roman" w:hAnsi="Times New Roman" w:eastAsia="仿宋_GB2312" w:cs="Times New Roman"/>
          <w:color w:val="000000"/>
          <w:sz w:val="32"/>
          <w:szCs w:val="32"/>
        </w:rPr>
        <w:t xml:space="preserve"> 梁河县卫生健康局组织实施。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方正黑体_GBK" w:cs="Times New Roman"/>
          <w:color w:val="000000"/>
          <w:sz w:val="32"/>
          <w:szCs w:val="32"/>
        </w:rPr>
        <w:t>四、项目实施法人代表：</w:t>
      </w:r>
      <w:r>
        <w:rPr>
          <w:rFonts w:hint="default" w:ascii="Times New Roman" w:hAnsi="Times New Roman" w:eastAsia="仿宋_GB2312" w:cs="Times New Roman"/>
          <w:color w:val="000000"/>
          <w:sz w:val="32"/>
          <w:szCs w:val="32"/>
        </w:rPr>
        <w:t>肖俊。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方正黑体_GBK" w:cs="Times New Roman"/>
          <w:color w:val="000000"/>
          <w:sz w:val="32"/>
          <w:szCs w:val="32"/>
        </w:rPr>
        <w:t xml:space="preserve">    五、项目实施负责人：</w:t>
      </w:r>
      <w:r>
        <w:rPr>
          <w:rFonts w:hint="default" w:ascii="Times New Roman" w:hAnsi="Times New Roman" w:eastAsia="仿宋_GB2312" w:cs="Times New Roman"/>
          <w:sz w:val="32"/>
          <w:szCs w:val="32"/>
        </w:rPr>
        <w:t>张沛勇</w:t>
      </w:r>
      <w:r>
        <w:rPr>
          <w:rFonts w:hint="default" w:ascii="Times New Roman" w:hAnsi="Times New Roman" w:eastAsia="仿宋_GB2312" w:cs="Times New Roman"/>
          <w:color w:val="000000"/>
          <w:sz w:val="32"/>
          <w:szCs w:val="32"/>
        </w:rPr>
        <w:t>、莫自金。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 w:cs="Times New Roman"/>
          <w:color w:val="000000"/>
          <w:sz w:val="32"/>
          <w:szCs w:val="32"/>
        </w:rPr>
      </w:pPr>
      <w:r>
        <w:rPr>
          <w:rFonts w:hint="default" w:ascii="Times New Roman" w:hAnsi="Times New Roman" w:eastAsia="方正黑体_GBK" w:cs="Times New Roman"/>
          <w:color w:val="000000"/>
          <w:sz w:val="32"/>
          <w:szCs w:val="32"/>
        </w:rPr>
        <w:t>六、项目建设地点：</w:t>
      </w:r>
      <w:r>
        <w:rPr>
          <w:rFonts w:hint="default" w:ascii="Times New Roman" w:hAnsi="Times New Roman" w:eastAsia="仿宋_GB2312" w:cs="Times New Roman"/>
          <w:color w:val="000000"/>
          <w:sz w:val="32"/>
          <w:szCs w:val="32"/>
        </w:rPr>
        <w:t>笋子洼村、清平村、小寨子村。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黑体_GBK" w:cs="Times New Roman"/>
          <w:color w:val="000000"/>
          <w:sz w:val="32"/>
          <w:szCs w:val="32"/>
        </w:rPr>
      </w:pPr>
      <w:r>
        <w:rPr>
          <w:rFonts w:hint="default" w:ascii="Times New Roman" w:hAnsi="Times New Roman" w:eastAsia="方正黑体_GBK" w:cs="Times New Roman"/>
          <w:color w:val="000000"/>
          <w:sz w:val="32"/>
          <w:szCs w:val="32"/>
        </w:rPr>
        <w:t>七、项目主要建设内容、资金使用计划、资金来源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梁河县2019年3个卫生室建设项目，总投资177万元。其中：芒东镇笋子洼村卫生室建设项目96.5万元、芒东镇清平村卫生室建设项目41.36万元、芒东镇小寨子村卫生室建设项目39.14万元。项目具体描述如下：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（一）梁河县芒东镇笋子洼村 卫生室建设项目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 项目总投资96.5万元，其中：建筑工程安装费84万元，占总投资的87%；工程建设其他费7.5万元，占总投资的7.8%；设备配置5万元占总投资的5.2%。</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2.主要建设内容：</w:t>
      </w:r>
      <w:bookmarkStart w:id="1" w:name="_Hlk491679443"/>
      <w:r>
        <w:rPr>
          <w:rFonts w:hint="default" w:ascii="Times New Roman" w:hAnsi="Times New Roman" w:eastAsia="仿宋_GB2312" w:cs="Times New Roman"/>
          <w:color w:val="000000"/>
          <w:sz w:val="32"/>
          <w:szCs w:val="32"/>
        </w:rPr>
        <w:t>二层框架结构卫生室一栋，建筑面积268.16平方米，含水电及一般装修；简易厨房一栋。</w:t>
      </w:r>
      <w:bookmarkEnd w:id="1"/>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3.附：项目投资概算表（注：项目投资以甲乙双方签订合同价为准）。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项目投资概算表</w:t>
      </w:r>
    </w:p>
    <w:tbl>
      <w:tblPr>
        <w:tblStyle w:val="6"/>
        <w:tblW w:w="8755" w:type="dxa"/>
        <w:tblInd w:w="0" w:type="dxa"/>
        <w:tblLayout w:type="fixed"/>
        <w:tblCellMar>
          <w:top w:w="0" w:type="dxa"/>
          <w:left w:w="108" w:type="dxa"/>
          <w:bottom w:w="0" w:type="dxa"/>
          <w:right w:w="108" w:type="dxa"/>
        </w:tblCellMar>
      </w:tblPr>
      <w:tblGrid>
        <w:gridCol w:w="695"/>
        <w:gridCol w:w="1540"/>
        <w:gridCol w:w="850"/>
        <w:gridCol w:w="1137"/>
        <w:gridCol w:w="1560"/>
        <w:gridCol w:w="1274"/>
        <w:gridCol w:w="1699"/>
      </w:tblGrid>
      <w:tr>
        <w:tblPrEx>
          <w:tblLayout w:type="fixed"/>
          <w:tblCellMar>
            <w:top w:w="0" w:type="dxa"/>
            <w:left w:w="108" w:type="dxa"/>
            <w:bottom w:w="0" w:type="dxa"/>
            <w:right w:w="108" w:type="dxa"/>
          </w:tblCellMar>
        </w:tblPrEx>
        <w:trPr>
          <w:trHeight w:val="780" w:hRule="atLeast"/>
        </w:trPr>
        <w:tc>
          <w:tcPr>
            <w:tcW w:w="6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编号</w:t>
            </w:r>
          </w:p>
        </w:tc>
        <w:tc>
          <w:tcPr>
            <w:tcW w:w="154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项目名称</w:t>
            </w:r>
          </w:p>
        </w:tc>
        <w:tc>
          <w:tcPr>
            <w:tcW w:w="8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结 构</w:t>
            </w:r>
            <w:r>
              <w:rPr>
                <w:rFonts w:hint="default" w:ascii="Times New Roman" w:hAnsi="Times New Roman" w:cs="Times New Roman"/>
                <w:kern w:val="0"/>
                <w:sz w:val="24"/>
              </w:rPr>
              <w:br w:type="textWrapping"/>
            </w:r>
            <w:r>
              <w:rPr>
                <w:rFonts w:hint="default" w:ascii="Times New Roman" w:hAnsi="Times New Roman" w:cs="Times New Roman"/>
                <w:kern w:val="0"/>
                <w:sz w:val="24"/>
              </w:rPr>
              <w:t>类 型</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建筑面积</w:t>
            </w:r>
            <w:r>
              <w:rPr>
                <w:rFonts w:hint="default" w:ascii="Times New Roman" w:hAnsi="Times New Roman" w:cs="Times New Roman"/>
                <w:kern w:val="0"/>
                <w:sz w:val="24"/>
              </w:rPr>
              <w:br w:type="textWrapping"/>
            </w:r>
            <w:r>
              <w:rPr>
                <w:rFonts w:hint="default" w:ascii="Times New Roman" w:hAnsi="Times New Roman" w:cs="Times New Roman"/>
                <w:kern w:val="0"/>
                <w:sz w:val="24"/>
              </w:rPr>
              <w:t>（㎡）</w:t>
            </w:r>
          </w:p>
        </w:tc>
        <w:tc>
          <w:tcPr>
            <w:tcW w:w="15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费率</w:t>
            </w:r>
          </w:p>
        </w:tc>
        <w:tc>
          <w:tcPr>
            <w:tcW w:w="127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概算金额</w:t>
            </w:r>
            <w:r>
              <w:rPr>
                <w:rFonts w:hint="default" w:ascii="Times New Roman" w:hAnsi="Times New Roman" w:cs="Times New Roman"/>
                <w:kern w:val="0"/>
                <w:sz w:val="24"/>
              </w:rPr>
              <w:br w:type="textWrapping"/>
            </w:r>
            <w:r>
              <w:rPr>
                <w:rFonts w:hint="default" w:ascii="Times New Roman" w:hAnsi="Times New Roman" w:cs="Times New Roman"/>
                <w:kern w:val="0"/>
                <w:sz w:val="24"/>
              </w:rPr>
              <w:t>（万元）</w:t>
            </w:r>
          </w:p>
        </w:tc>
        <w:tc>
          <w:tcPr>
            <w:tcW w:w="169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备  注</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一</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建筑安装工程费用</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卫生室</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2"/>
              </w:rPr>
            </w:pPr>
            <w:r>
              <w:rPr>
                <w:rFonts w:hint="default" w:ascii="Times New Roman" w:hAnsi="Times New Roman" w:cs="Times New Roman"/>
                <w:kern w:val="0"/>
                <w:sz w:val="22"/>
              </w:rPr>
              <w:t>框架</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268.16</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含水电及一般装修；简易厨房</w:t>
            </w:r>
            <w:r>
              <w:rPr>
                <w:rFonts w:hint="default" w:ascii="Times New Roman" w:hAnsi="Times New Roman" w:eastAsia="仿宋_GB2312" w:cs="Times New Roman"/>
                <w:color w:val="000000"/>
                <w:sz w:val="32"/>
                <w:szCs w:val="32"/>
              </w:rPr>
              <w:t>、石档墙等</w:t>
            </w:r>
            <w:r>
              <w:rPr>
                <w:rFonts w:hint="default" w:ascii="Times New Roman" w:hAnsi="Times New Roman" w:cs="Times New Roman"/>
                <w:kern w:val="0"/>
                <w:sz w:val="24"/>
              </w:rPr>
              <w:t>。</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小计</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二</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工程建设及其它费用</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地质勘察费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按双方约定价格</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工程设计费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（一）*3%</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2.52</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按双方约定费率</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施工图审查费（含地勘、施工图审查）</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0.8</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按审图公司计算价格</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工程造价咨询费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包干价</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工程监理服务费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（一）*1.5%</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1.26</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 xml:space="preserve">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工程实体检测费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包干价</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7</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eastAsia="仿宋_GB2312" w:cs="Times New Roman"/>
                <w:sz w:val="32"/>
                <w:szCs w:val="32"/>
              </w:rPr>
              <w:t>地形图测绘</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0.12</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包干价</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eastAsia="仿宋_GB2312" w:cs="Times New Roman"/>
                <w:color w:val="000000"/>
                <w:sz w:val="32"/>
                <w:szCs w:val="32"/>
              </w:rPr>
              <w:t>设备配置</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小计</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12.5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p>
        </w:tc>
      </w:tr>
      <w:tr>
        <w:tblPrEx>
          <w:tblLayout w:type="fixed"/>
          <w:tblCellMar>
            <w:top w:w="0" w:type="dxa"/>
            <w:left w:w="108" w:type="dxa"/>
            <w:bottom w:w="0" w:type="dxa"/>
            <w:right w:w="108" w:type="dxa"/>
          </w:tblCellMar>
        </w:tblPrEx>
        <w:trPr>
          <w:trHeight w:val="983"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三</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总投资</w:t>
            </w:r>
          </w:p>
        </w:tc>
        <w:tc>
          <w:tcPr>
            <w:tcW w:w="3547" w:type="dxa"/>
            <w:gridSpan w:val="3"/>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（一）＋（二）</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96.5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bl>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（二）梁河县芒东镇清平村卫生室建设项目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 项目总投资41.36万元，其中：建筑工程安装费33万元，占总投资的79.8%；工程建设其他费4.36万元，占总投资的10.5%。设备配置4万元占总投资的9.7%。</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2.主要建设内容：</w:t>
      </w:r>
      <w:bookmarkStart w:id="2" w:name="_Hlk491679478"/>
      <w:r>
        <w:rPr>
          <w:rFonts w:hint="default" w:ascii="Times New Roman" w:hAnsi="Times New Roman" w:eastAsia="仿宋_GB2312" w:cs="Times New Roman"/>
          <w:color w:val="000000"/>
          <w:sz w:val="32"/>
          <w:szCs w:val="32"/>
        </w:rPr>
        <w:t>一层砖混结构卫生室一栋，建筑面积105.88平方米，含水电及一般装修；简易卫生间、洗澡间一栋。</w:t>
      </w:r>
    </w:p>
    <w:bookmarkEnd w:id="2"/>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3.附：项目投资概算表（注：项目投资以甲乙双方签订合同价为准）。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项目投资概算表</w:t>
      </w:r>
    </w:p>
    <w:tbl>
      <w:tblPr>
        <w:tblStyle w:val="6"/>
        <w:tblW w:w="8755" w:type="dxa"/>
        <w:tblInd w:w="0" w:type="dxa"/>
        <w:tblLayout w:type="fixed"/>
        <w:tblCellMar>
          <w:top w:w="0" w:type="dxa"/>
          <w:left w:w="108" w:type="dxa"/>
          <w:bottom w:w="0" w:type="dxa"/>
          <w:right w:w="108" w:type="dxa"/>
        </w:tblCellMar>
      </w:tblPr>
      <w:tblGrid>
        <w:gridCol w:w="695"/>
        <w:gridCol w:w="1540"/>
        <w:gridCol w:w="850"/>
        <w:gridCol w:w="1137"/>
        <w:gridCol w:w="1560"/>
        <w:gridCol w:w="1274"/>
        <w:gridCol w:w="1699"/>
      </w:tblGrid>
      <w:tr>
        <w:tblPrEx>
          <w:tblLayout w:type="fixed"/>
          <w:tblCellMar>
            <w:top w:w="0" w:type="dxa"/>
            <w:left w:w="108" w:type="dxa"/>
            <w:bottom w:w="0" w:type="dxa"/>
            <w:right w:w="108" w:type="dxa"/>
          </w:tblCellMar>
        </w:tblPrEx>
        <w:trPr>
          <w:trHeight w:val="780" w:hRule="atLeast"/>
        </w:trPr>
        <w:tc>
          <w:tcPr>
            <w:tcW w:w="6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编号</w:t>
            </w:r>
          </w:p>
        </w:tc>
        <w:tc>
          <w:tcPr>
            <w:tcW w:w="154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项目名称</w:t>
            </w:r>
          </w:p>
        </w:tc>
        <w:tc>
          <w:tcPr>
            <w:tcW w:w="8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结 构</w:t>
            </w:r>
            <w:r>
              <w:rPr>
                <w:rFonts w:hint="default" w:ascii="Times New Roman" w:hAnsi="Times New Roman" w:cs="Times New Roman"/>
                <w:kern w:val="0"/>
                <w:sz w:val="24"/>
              </w:rPr>
              <w:br w:type="textWrapping"/>
            </w:r>
            <w:r>
              <w:rPr>
                <w:rFonts w:hint="default" w:ascii="Times New Roman" w:hAnsi="Times New Roman" w:cs="Times New Roman"/>
                <w:kern w:val="0"/>
                <w:sz w:val="24"/>
              </w:rPr>
              <w:t>类 型</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建筑面积</w:t>
            </w:r>
            <w:r>
              <w:rPr>
                <w:rFonts w:hint="default" w:ascii="Times New Roman" w:hAnsi="Times New Roman" w:cs="Times New Roman"/>
                <w:kern w:val="0"/>
                <w:sz w:val="24"/>
              </w:rPr>
              <w:br w:type="textWrapping"/>
            </w:r>
            <w:r>
              <w:rPr>
                <w:rFonts w:hint="default" w:ascii="Times New Roman" w:hAnsi="Times New Roman" w:cs="Times New Roman"/>
                <w:kern w:val="0"/>
                <w:sz w:val="24"/>
              </w:rPr>
              <w:t>（㎡）</w:t>
            </w:r>
          </w:p>
        </w:tc>
        <w:tc>
          <w:tcPr>
            <w:tcW w:w="15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费率</w:t>
            </w:r>
          </w:p>
        </w:tc>
        <w:tc>
          <w:tcPr>
            <w:tcW w:w="127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概算金额</w:t>
            </w:r>
            <w:r>
              <w:rPr>
                <w:rFonts w:hint="default" w:ascii="Times New Roman" w:hAnsi="Times New Roman" w:cs="Times New Roman"/>
                <w:kern w:val="0"/>
                <w:sz w:val="24"/>
              </w:rPr>
              <w:br w:type="textWrapping"/>
            </w:r>
            <w:r>
              <w:rPr>
                <w:rFonts w:hint="default" w:ascii="Times New Roman" w:hAnsi="Times New Roman" w:cs="Times New Roman"/>
                <w:kern w:val="0"/>
                <w:sz w:val="24"/>
              </w:rPr>
              <w:t>（万元）</w:t>
            </w:r>
          </w:p>
        </w:tc>
        <w:tc>
          <w:tcPr>
            <w:tcW w:w="169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备  注</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一</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建筑安装工程费用</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卫生室</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2"/>
              </w:rPr>
            </w:pPr>
            <w:r>
              <w:rPr>
                <w:rFonts w:hint="default" w:ascii="Times New Roman" w:hAnsi="Times New Roman" w:cs="Times New Roman"/>
                <w:kern w:val="0"/>
                <w:sz w:val="22"/>
              </w:rPr>
              <w:t>砖混</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105.88</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33</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含水电及一般装修；简易卫生间、洗澡间、厨房、地坪、围墙等。</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小计</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33</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二</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工程建设及其它费用</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地质勘察费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1.4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按双方约定价格</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工程设计费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xml:space="preserve">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0.96</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按双方约定费率</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施工图审查费（含地勘、施工图审查）</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0.60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按审图公司计算价格</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工程造价咨询费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0.3</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包干价</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工程监理服务费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xml:space="preserve">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包干价</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工程实体检测费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0.6</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包干价</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eastAsia="仿宋_GB2312" w:cs="Times New Roman"/>
                <w:color w:val="000000"/>
                <w:sz w:val="32"/>
                <w:szCs w:val="32"/>
              </w:rPr>
              <w:t>设备配置</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9</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小计</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8.36</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p>
        </w:tc>
      </w:tr>
      <w:tr>
        <w:tblPrEx>
          <w:tblLayout w:type="fixed"/>
          <w:tblCellMar>
            <w:top w:w="0" w:type="dxa"/>
            <w:left w:w="108" w:type="dxa"/>
            <w:bottom w:w="0" w:type="dxa"/>
            <w:right w:w="108" w:type="dxa"/>
          </w:tblCellMar>
        </w:tblPrEx>
        <w:trPr>
          <w:trHeight w:val="983"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三</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总投资</w:t>
            </w:r>
          </w:p>
        </w:tc>
        <w:tc>
          <w:tcPr>
            <w:tcW w:w="3547" w:type="dxa"/>
            <w:gridSpan w:val="3"/>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（一）＋（二）</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41.36</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bl>
    <w:p>
      <w:pPr>
        <w:keepNext w:val="0"/>
        <w:keepLines w:val="0"/>
        <w:pageBreakBefore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仿宋_GB2312" w:cs="Times New Roman"/>
          <w:color w:val="00000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 （三）梁河县芒东镇小寨子村卫生室建设项目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 项目总投资39.14万元，其中：建筑工程安装费30.82万元，占总投资的78.8%；工程建设其他费4.32万元，占总投资的11%。设备配置4万元占总投资的10.2%。</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2.主要建设内容：一层砖混结构卫生室一栋，建筑面积105.88平方米，含水电及一般装修；简易卫生间、洗澡间一栋。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3.附：项目投资概算表（注：项目投资以甲乙双方签订合同价为准）。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项目投资概算表</w:t>
      </w:r>
    </w:p>
    <w:tbl>
      <w:tblPr>
        <w:tblStyle w:val="6"/>
        <w:tblW w:w="8755" w:type="dxa"/>
        <w:tblInd w:w="0" w:type="dxa"/>
        <w:tblLayout w:type="fixed"/>
        <w:tblCellMar>
          <w:top w:w="0" w:type="dxa"/>
          <w:left w:w="108" w:type="dxa"/>
          <w:bottom w:w="0" w:type="dxa"/>
          <w:right w:w="108" w:type="dxa"/>
        </w:tblCellMar>
      </w:tblPr>
      <w:tblGrid>
        <w:gridCol w:w="695"/>
        <w:gridCol w:w="1540"/>
        <w:gridCol w:w="850"/>
        <w:gridCol w:w="1137"/>
        <w:gridCol w:w="1560"/>
        <w:gridCol w:w="1274"/>
        <w:gridCol w:w="1699"/>
      </w:tblGrid>
      <w:tr>
        <w:tblPrEx>
          <w:tblLayout w:type="fixed"/>
          <w:tblCellMar>
            <w:top w:w="0" w:type="dxa"/>
            <w:left w:w="108" w:type="dxa"/>
            <w:bottom w:w="0" w:type="dxa"/>
            <w:right w:w="108" w:type="dxa"/>
          </w:tblCellMar>
        </w:tblPrEx>
        <w:trPr>
          <w:trHeight w:val="780" w:hRule="atLeast"/>
        </w:trPr>
        <w:tc>
          <w:tcPr>
            <w:tcW w:w="6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编号</w:t>
            </w:r>
          </w:p>
        </w:tc>
        <w:tc>
          <w:tcPr>
            <w:tcW w:w="154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项目名称</w:t>
            </w:r>
          </w:p>
        </w:tc>
        <w:tc>
          <w:tcPr>
            <w:tcW w:w="8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结 构</w:t>
            </w:r>
            <w:r>
              <w:rPr>
                <w:rFonts w:hint="default" w:ascii="Times New Roman" w:hAnsi="Times New Roman" w:cs="Times New Roman"/>
                <w:kern w:val="0"/>
                <w:sz w:val="24"/>
              </w:rPr>
              <w:br w:type="textWrapping"/>
            </w:r>
            <w:r>
              <w:rPr>
                <w:rFonts w:hint="default" w:ascii="Times New Roman" w:hAnsi="Times New Roman" w:cs="Times New Roman"/>
                <w:kern w:val="0"/>
                <w:sz w:val="24"/>
              </w:rPr>
              <w:t>类 型</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建筑面积</w:t>
            </w:r>
            <w:r>
              <w:rPr>
                <w:rFonts w:hint="default" w:ascii="Times New Roman" w:hAnsi="Times New Roman" w:cs="Times New Roman"/>
                <w:kern w:val="0"/>
                <w:sz w:val="24"/>
              </w:rPr>
              <w:br w:type="textWrapping"/>
            </w:r>
            <w:r>
              <w:rPr>
                <w:rFonts w:hint="default" w:ascii="Times New Roman" w:hAnsi="Times New Roman" w:cs="Times New Roman"/>
                <w:kern w:val="0"/>
                <w:sz w:val="24"/>
              </w:rPr>
              <w:t>（㎡）</w:t>
            </w:r>
          </w:p>
        </w:tc>
        <w:tc>
          <w:tcPr>
            <w:tcW w:w="156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费率</w:t>
            </w:r>
          </w:p>
        </w:tc>
        <w:tc>
          <w:tcPr>
            <w:tcW w:w="1274"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概算金额</w:t>
            </w:r>
            <w:r>
              <w:rPr>
                <w:rFonts w:hint="default" w:ascii="Times New Roman" w:hAnsi="Times New Roman" w:cs="Times New Roman"/>
                <w:kern w:val="0"/>
                <w:sz w:val="24"/>
              </w:rPr>
              <w:br w:type="textWrapping"/>
            </w:r>
            <w:r>
              <w:rPr>
                <w:rFonts w:hint="default" w:ascii="Times New Roman" w:hAnsi="Times New Roman" w:cs="Times New Roman"/>
                <w:kern w:val="0"/>
                <w:sz w:val="24"/>
              </w:rPr>
              <w:t>（万元）</w:t>
            </w:r>
          </w:p>
        </w:tc>
        <w:tc>
          <w:tcPr>
            <w:tcW w:w="169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备  注</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一</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建筑安装工程费用</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卫生室</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2"/>
              </w:rPr>
            </w:pPr>
            <w:r>
              <w:rPr>
                <w:rFonts w:hint="default" w:ascii="Times New Roman" w:hAnsi="Times New Roman" w:cs="Times New Roman"/>
                <w:kern w:val="0"/>
                <w:sz w:val="22"/>
              </w:rPr>
              <w:t>砖混</w:t>
            </w:r>
          </w:p>
        </w:tc>
        <w:tc>
          <w:tcPr>
            <w:tcW w:w="11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105.88</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30.82</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含水电及一般装修；简易卫生间、洗澡间、厨房、地坪、围墙等。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小计</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30.82</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二</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工程建设及其它费用</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地质勘察费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1.4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按双方约定价格</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2</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工程设计费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xml:space="preserve">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0.92</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按双方约定费率</w:t>
            </w:r>
          </w:p>
        </w:tc>
      </w:tr>
      <w:tr>
        <w:tblPrEx>
          <w:tblLayout w:type="fixed"/>
          <w:tblCellMar>
            <w:top w:w="0" w:type="dxa"/>
            <w:left w:w="108" w:type="dxa"/>
            <w:bottom w:w="0" w:type="dxa"/>
            <w:right w:w="108" w:type="dxa"/>
          </w:tblCellMar>
        </w:tblPrEx>
        <w:trPr>
          <w:trHeight w:val="651"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施工图审查费（含地勘、施工图审查）</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0.60　</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按审图公司计算价格</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工程造价咨询费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0.3</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包干价</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5</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工程监理服务费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xml:space="preserve">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0.5</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包干价</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6</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工程实体检测费</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0.6</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包干价</w:t>
            </w:r>
          </w:p>
        </w:tc>
      </w:tr>
      <w:tr>
        <w:tblPrEx>
          <w:tblLayout w:type="fixed"/>
          <w:tblCellMar>
            <w:top w:w="0" w:type="dxa"/>
            <w:left w:w="108" w:type="dxa"/>
            <w:bottom w:w="0" w:type="dxa"/>
            <w:right w:w="108" w:type="dxa"/>
          </w:tblCellMar>
        </w:tblPrEx>
        <w:trPr>
          <w:trHeight w:val="714"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7</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eastAsia="仿宋_GB2312" w:cs="Times New Roman"/>
                <w:color w:val="000000"/>
                <w:sz w:val="32"/>
                <w:szCs w:val="32"/>
              </w:rPr>
              <w:t>设备配置</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r>
              <w:rPr>
                <w:rFonts w:hint="default" w:ascii="Times New Roman" w:hAnsi="Times New Roman" w:cs="Times New Roman"/>
                <w:kern w:val="0"/>
                <w:sz w:val="20"/>
                <w:szCs w:val="20"/>
              </w:rPr>
              <w:t xml:space="preserve"> </w:t>
            </w:r>
          </w:p>
        </w:tc>
      </w:tr>
      <w:tr>
        <w:tblPrEx>
          <w:tblLayout w:type="fixed"/>
          <w:tblCellMar>
            <w:top w:w="0" w:type="dxa"/>
            <w:left w:w="108" w:type="dxa"/>
            <w:bottom w:w="0" w:type="dxa"/>
            <w:right w:w="108" w:type="dxa"/>
          </w:tblCellMar>
        </w:tblPrEx>
        <w:trPr>
          <w:trHeight w:val="600"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小计</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5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8.32</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0"/>
                <w:szCs w:val="20"/>
              </w:rPr>
            </w:pPr>
          </w:p>
        </w:tc>
      </w:tr>
      <w:tr>
        <w:tblPrEx>
          <w:tblLayout w:type="fixed"/>
          <w:tblCellMar>
            <w:top w:w="0" w:type="dxa"/>
            <w:left w:w="108" w:type="dxa"/>
            <w:bottom w:w="0" w:type="dxa"/>
            <w:right w:w="108" w:type="dxa"/>
          </w:tblCellMar>
        </w:tblPrEx>
        <w:trPr>
          <w:trHeight w:val="983" w:hRule="atLeast"/>
        </w:trPr>
        <w:tc>
          <w:tcPr>
            <w:tcW w:w="6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三</w:t>
            </w:r>
          </w:p>
        </w:tc>
        <w:tc>
          <w:tcPr>
            <w:tcW w:w="15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总投资</w:t>
            </w:r>
          </w:p>
        </w:tc>
        <w:tc>
          <w:tcPr>
            <w:tcW w:w="3547" w:type="dxa"/>
            <w:gridSpan w:val="3"/>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（一）＋（二）</w:t>
            </w:r>
          </w:p>
        </w:tc>
        <w:tc>
          <w:tcPr>
            <w:tcW w:w="127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39.14</w:t>
            </w:r>
          </w:p>
        </w:tc>
        <w:tc>
          <w:tcPr>
            <w:tcW w:w="16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cs="Times New Roman"/>
                <w:kern w:val="0"/>
                <w:sz w:val="24"/>
              </w:rPr>
            </w:pPr>
            <w:r>
              <w:rPr>
                <w:rFonts w:hint="default" w:ascii="Times New Roman" w:hAnsi="Times New Roman" w:cs="Times New Roman"/>
                <w:kern w:val="0"/>
                <w:sz w:val="24"/>
              </w:rPr>
              <w:t>　</w:t>
            </w:r>
          </w:p>
        </w:tc>
      </w:tr>
    </w:tbl>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（三）资金来源：项目总投资177万元，其中：梁河县2019年上海市对口帮扶云南省项目资金 150万元，其他财政资金27万元。</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八、项目实施进度计划</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 w:cs="Times New Roman"/>
          <w:kern w:val="0"/>
          <w:sz w:val="32"/>
          <w:szCs w:val="32"/>
        </w:rPr>
      </w:pPr>
      <w:bookmarkStart w:id="3" w:name="_Hlk500756288"/>
      <w:r>
        <w:rPr>
          <w:rFonts w:hint="default" w:ascii="Times New Roman" w:hAnsi="Times New Roman" w:eastAsia="仿宋" w:cs="Times New Roman"/>
          <w:kern w:val="0"/>
          <w:sz w:val="32"/>
          <w:szCs w:val="32"/>
        </w:rPr>
        <w:t>（一）2019年5月完成项目的前期工作；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（二）项目计划于</w:t>
      </w:r>
      <w:r>
        <w:rPr>
          <w:rFonts w:hint="default" w:ascii="Times New Roman" w:hAnsi="Times New Roman" w:eastAsia="仿宋_GB2312" w:cs="Times New Roman"/>
          <w:color w:val="000000"/>
          <w:sz w:val="32"/>
          <w:szCs w:val="32"/>
        </w:rPr>
        <w:t>2019年6</w:t>
      </w:r>
      <w:r>
        <w:rPr>
          <w:rFonts w:hint="default" w:ascii="Times New Roman" w:hAnsi="Times New Roman" w:eastAsia="仿宋_GB2312" w:cs="Times New Roman"/>
          <w:sz w:val="32"/>
          <w:szCs w:val="32"/>
        </w:rPr>
        <w:t>月完成招标进场施工，2019年8月底完成项目建设。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 w:cs="Times New Roman"/>
          <w:kern w:val="0"/>
          <w:sz w:val="32"/>
          <w:szCs w:val="32"/>
        </w:rPr>
        <w:t>（三）计划</w:t>
      </w:r>
      <w:r>
        <w:rPr>
          <w:rFonts w:hint="default" w:ascii="Times New Roman" w:hAnsi="Times New Roman" w:eastAsia="仿宋" w:cs="Times New Roman"/>
          <w:color w:val="000000"/>
          <w:sz w:val="32"/>
          <w:szCs w:val="32"/>
        </w:rPr>
        <w:t>2019年9月底完成项目结算及验收工作。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30"/>
        <w:jc w:val="both"/>
        <w:textAlignment w:val="auto"/>
        <w:outlineLvl w:val="9"/>
        <w:rPr>
          <w:rFonts w:hint="default" w:ascii="Times New Roman" w:hAnsi="Times New Roman" w:eastAsia="仿宋" w:cs="Times New Roman"/>
          <w:color w:val="000000"/>
          <w:sz w:val="32"/>
          <w:szCs w:val="32"/>
        </w:rPr>
      </w:pPr>
      <w:r>
        <w:rPr>
          <w:rFonts w:hint="default" w:ascii="Times New Roman" w:hAnsi="Times New Roman" w:eastAsia="仿宋" w:cs="Times New Roman"/>
          <w:kern w:val="0"/>
          <w:sz w:val="32"/>
          <w:szCs w:val="32"/>
        </w:rPr>
        <w:t>（四）计划</w:t>
      </w:r>
      <w:r>
        <w:rPr>
          <w:rFonts w:hint="default" w:ascii="Times New Roman" w:hAnsi="Times New Roman" w:eastAsia="仿宋" w:cs="Times New Roman"/>
          <w:color w:val="000000"/>
          <w:sz w:val="32"/>
          <w:szCs w:val="32"/>
        </w:rPr>
        <w:t>2019年10月底全部建设完成交付使用。</w:t>
      </w:r>
    </w:p>
    <w:bookmarkEnd w:id="3"/>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九、资金支付方式</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（一）项目的前期费用、工程监理费按合同约定进行支付。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（二）预付款拨付原则上不超过合同价款的30％。</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（三）工程审计结算前支付的进度款不超过合同价款的80%。</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（四）审计结算后，除预留5%的质量保证金外，剩余价款一次性支付至审计结算认定价格。</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 ）工程竣工验收后一年，若无工程质量问题，经承包人提出申请，发包人复检无异议后不计利息退回5％质量保证金。</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十、项目参建单位</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（一）设计公司：根据《德宏州2019年政府集中采购目录及标准》，因时间紧，采用直接发包形式委托</w:t>
      </w:r>
      <w:r>
        <w:rPr>
          <w:rFonts w:hint="default" w:ascii="Times New Roman" w:hAnsi="Times New Roman" w:eastAsia="仿宋_GB2312" w:cs="Times New Roman"/>
          <w:sz w:val="32"/>
          <w:szCs w:val="32"/>
        </w:rPr>
        <w:t xml:space="preserve">保山市科丹建筑设计有限公司 </w:t>
      </w:r>
      <w:r>
        <w:rPr>
          <w:rFonts w:hint="default" w:ascii="Times New Roman" w:hAnsi="Times New Roman" w:eastAsia="仿宋_GB2312" w:cs="Times New Roman"/>
          <w:color w:val="000000"/>
          <w:sz w:val="32"/>
          <w:szCs w:val="32"/>
        </w:rPr>
        <w:t>负责施工图设计工作。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（二）地勘公司 ：</w:t>
      </w:r>
      <w:r>
        <w:rPr>
          <w:rFonts w:hint="default" w:ascii="Times New Roman" w:hAnsi="Times New Roman" w:eastAsia="仿宋_GB2312" w:cs="Times New Roman"/>
          <w:color w:val="000000"/>
          <w:sz w:val="32"/>
          <w:szCs w:val="32"/>
        </w:rPr>
        <w:t>根据《德宏州2019年政府集中采购目录及标准》，直接</w:t>
      </w:r>
      <w:r>
        <w:rPr>
          <w:rFonts w:hint="default" w:ascii="Times New Roman" w:hAnsi="Times New Roman" w:eastAsia="仿宋_GB2312" w:cs="Times New Roman"/>
          <w:sz w:val="32"/>
          <w:szCs w:val="32"/>
        </w:rPr>
        <w:t>委托云南天邺岩土工程有限公司 进行地质勘察工作。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（三）地勘审查公司 ：</w:t>
      </w:r>
      <w:r>
        <w:rPr>
          <w:rFonts w:hint="default" w:ascii="Times New Roman" w:hAnsi="Times New Roman" w:eastAsia="仿宋_GB2312" w:cs="Times New Roman"/>
          <w:color w:val="000000"/>
          <w:sz w:val="32"/>
          <w:szCs w:val="32"/>
        </w:rPr>
        <w:t>根据《德宏州2019年政府集中采购目录及标准》，</w:t>
      </w:r>
      <w:r>
        <w:rPr>
          <w:rFonts w:hint="default" w:ascii="Times New Roman" w:hAnsi="Times New Roman" w:eastAsia="仿宋_GB2312" w:cs="Times New Roman"/>
          <w:sz w:val="32"/>
          <w:szCs w:val="32"/>
        </w:rPr>
        <w:t>因时间关系，直接委托云南省设计院集团勘察院有限公司对地勘报告进行审查工作。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（四）施工图审查 公司 ：</w:t>
      </w:r>
      <w:r>
        <w:rPr>
          <w:rFonts w:hint="default" w:ascii="Times New Roman" w:hAnsi="Times New Roman" w:eastAsia="仿宋_GB2312" w:cs="Times New Roman"/>
          <w:color w:val="000000"/>
          <w:sz w:val="32"/>
          <w:szCs w:val="32"/>
        </w:rPr>
        <w:t>根据《德宏州2019年政府集中采购目录及标准》，</w:t>
      </w:r>
      <w:r>
        <w:rPr>
          <w:rFonts w:hint="default" w:ascii="Times New Roman" w:hAnsi="Times New Roman" w:eastAsia="仿宋_GB2312" w:cs="Times New Roman"/>
          <w:sz w:val="32"/>
          <w:szCs w:val="32"/>
        </w:rPr>
        <w:t>因时间关系，直接委托德宏州建筑设计院有限责任公司进行施工图审查 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（五）测绘公司 ：</w:t>
      </w:r>
      <w:r>
        <w:rPr>
          <w:rFonts w:hint="default" w:ascii="Times New Roman" w:hAnsi="Times New Roman" w:eastAsia="仿宋_GB2312" w:cs="Times New Roman"/>
          <w:color w:val="000000"/>
          <w:sz w:val="32"/>
          <w:szCs w:val="32"/>
        </w:rPr>
        <w:t>根据《德宏州2019年政府集中采购目录及标准》，</w:t>
      </w:r>
      <w:r>
        <w:rPr>
          <w:rFonts w:hint="default" w:ascii="Times New Roman" w:hAnsi="Times New Roman" w:eastAsia="仿宋_GB2312" w:cs="Times New Roman"/>
          <w:sz w:val="32"/>
          <w:szCs w:val="32"/>
        </w:rPr>
        <w:t>因时间关系，直接委托云南烨地科技公司梁河分公司进行1:500地形图测绘工作。</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（六）招投标代理公司：</w:t>
      </w:r>
      <w:r>
        <w:rPr>
          <w:rFonts w:hint="default" w:ascii="Times New Roman" w:hAnsi="Times New Roman" w:eastAsia="仿宋_GB2312" w:cs="Times New Roman"/>
          <w:color w:val="000000"/>
          <w:sz w:val="32"/>
          <w:szCs w:val="32"/>
        </w:rPr>
        <w:t>根据《德宏州2019年政府集中采购目录及标准》，直接</w:t>
      </w:r>
      <w:r>
        <w:rPr>
          <w:rFonts w:hint="default" w:ascii="Times New Roman" w:hAnsi="Times New Roman" w:eastAsia="仿宋_GB2312" w:cs="Times New Roman"/>
          <w:sz w:val="32"/>
          <w:szCs w:val="32"/>
        </w:rPr>
        <w:t>委托梁河骏腾招标有限公司开展招投标业务。</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（七）造价咨询公司：</w:t>
      </w:r>
      <w:r>
        <w:rPr>
          <w:rFonts w:hint="default" w:ascii="Times New Roman" w:hAnsi="Times New Roman" w:eastAsia="仿宋_GB2312" w:cs="Times New Roman"/>
          <w:color w:val="000000"/>
          <w:sz w:val="32"/>
          <w:szCs w:val="32"/>
        </w:rPr>
        <w:t>根据《德宏州2019年政府集中采购目录及标准》，</w:t>
      </w:r>
      <w:r>
        <w:rPr>
          <w:rFonts w:hint="default" w:ascii="Times New Roman" w:hAnsi="Times New Roman" w:eastAsia="仿宋_GB2312" w:cs="Times New Roman"/>
          <w:sz w:val="32"/>
          <w:szCs w:val="32"/>
        </w:rPr>
        <w:t>因时间关系，直接委托德宏州浩鑫工程造价咨询有限公司 开展造价的相关咨询服务及编制工程量清单及招标控制价等工作。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（八）施工单位：通过竞争性谈判的方式招投标后确定。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（九）实体检测单位：</w:t>
      </w:r>
      <w:r>
        <w:rPr>
          <w:rFonts w:hint="default" w:ascii="Times New Roman" w:hAnsi="Times New Roman" w:eastAsia="仿宋_GB2312" w:cs="Times New Roman"/>
          <w:color w:val="000000"/>
          <w:sz w:val="32"/>
          <w:szCs w:val="32"/>
        </w:rPr>
        <w:t>根据《德宏州2019年政府集中采购目录及标准》，直接委托</w:t>
      </w:r>
      <w:r>
        <w:rPr>
          <w:rFonts w:hint="default" w:ascii="Times New Roman" w:hAnsi="Times New Roman" w:eastAsia="仿宋_GB2312" w:cs="Times New Roman"/>
          <w:sz w:val="32"/>
          <w:szCs w:val="32"/>
        </w:rPr>
        <w:t>德宏州姐告德鑫建筑工程质量检测有限公司 进行检测。</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rPr>
        <w:t>（十）监理单位：</w:t>
      </w:r>
      <w:r>
        <w:rPr>
          <w:rFonts w:hint="default" w:ascii="Times New Roman" w:hAnsi="Times New Roman" w:eastAsia="仿宋_GB2312" w:cs="Times New Roman"/>
          <w:color w:val="000000"/>
          <w:sz w:val="32"/>
          <w:szCs w:val="32"/>
        </w:rPr>
        <w:t>根据《德宏州2019年政府集中采购目录及标准》 ，</w:t>
      </w:r>
      <w:r>
        <w:rPr>
          <w:rFonts w:hint="default" w:ascii="Times New Roman" w:hAnsi="Times New Roman" w:eastAsia="仿宋_GB2312" w:cs="Times New Roman"/>
          <w:sz w:val="32"/>
          <w:szCs w:val="32"/>
        </w:rPr>
        <w:t>直接委托昆明艺汇工程监理咨询有限公司 进行工程项目监理。</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sz w:val="32"/>
          <w:szCs w:val="32"/>
        </w:rPr>
        <w:t>十一</w:t>
      </w:r>
      <w:r>
        <w:rPr>
          <w:rFonts w:hint="default" w:ascii="Times New Roman" w:hAnsi="Times New Roman" w:eastAsia="仿宋_GB2312" w:cs="Times New Roman"/>
          <w:color w:val="000000"/>
          <w:sz w:val="32"/>
          <w:szCs w:val="32"/>
        </w:rPr>
        <w:t>）审计单位：由上级部门确定。</w:t>
      </w:r>
    </w:p>
    <w:p>
      <w:pPr>
        <w:keepNext w:val="0"/>
        <w:keepLines w:val="0"/>
        <w:pageBreakBefore w:val="0"/>
        <w:shd w:val="clear" w:color="auto" w:fill="FFFFFF"/>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十一、责任主体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责任单位：梁河县脱贫攻坚指挥部社会帮扶办、梁河县 卫生健康局。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60"/>
        <w:jc w:val="both"/>
        <w:textAlignment w:val="auto"/>
        <w:outlineLvl w:val="9"/>
        <w:rPr>
          <w:rFonts w:hint="default" w:ascii="Times New Roman" w:hAnsi="Times New Roman" w:eastAsia="方正黑体_GBK" w:cs="Times New Roman"/>
          <w:color w:val="000000"/>
          <w:sz w:val="32"/>
          <w:szCs w:val="32"/>
        </w:rPr>
      </w:pPr>
      <w:r>
        <w:rPr>
          <w:rFonts w:hint="default" w:ascii="Times New Roman" w:hAnsi="Times New Roman" w:eastAsia="黑体" w:cs="Times New Roman"/>
          <w:kern w:val="0"/>
          <w:sz w:val="32"/>
          <w:szCs w:val="32"/>
        </w:rPr>
        <w:t>十二、</w:t>
      </w:r>
      <w:r>
        <w:rPr>
          <w:rFonts w:hint="default" w:ascii="Times New Roman" w:hAnsi="Times New Roman" w:eastAsia="方正黑体_GBK" w:cs="Times New Roman"/>
          <w:color w:val="000000"/>
          <w:sz w:val="32"/>
          <w:szCs w:val="32"/>
        </w:rPr>
        <w:t>技术保障措施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（一）由梁河县脱贫攻坚指挥部社会帮扶办和梁河县住房和城乡建设局按程序进行监督。</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（二）梁河县卫健局项目办配合监理单位进行监管。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（三）项目完工后，县脱贫攻坚指挥部社会帮扶办、县住房和城乡建设局、县卫健局 负责组织相关人员按程序进行工程质量验收。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（四）根据实际情况，由梁河县领导小组负责组织验收</w:t>
      </w:r>
      <w:r>
        <w:rPr>
          <w:sz w:val="32"/>
        </w:rPr>
        <w:pict>
          <v:rect id="KGD_5CDB6A28$01$43$00013" o:spid="_x0000_s1037" o:spt="1" alt="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" style="position:absolute;left:0pt;margin-left:-100pt;margin-top:-62pt;height:5pt;width:5pt;visibility:hidden;z-index:251668480;mso-width-relative:page;mso-height-relative:page;" fillcolor="#FFFFFF" filled="t" stroked="t" coordsize="21600,21600">
            <v:path/>
            <v:fill on="t" focussize="0,0"/>
            <v:stroke color="#000000"/>
            <v:imagedata o:title=""/>
            <o:lock v:ext="edit" aspectratio="f"/>
          </v:rect>
        </w:pict>
      </w:r>
      <w:r>
        <w:rPr>
          <w:sz w:val="32"/>
        </w:rPr>
        <w:pict>
          <v:rect id="KGD_5CDB6A28$01$43$00012" o:spid="_x0000_s1036" o:spt="1" alt="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" style="position:absolute;left:0pt;margin-left:-100pt;margin-top:-62pt;height:5pt;width:5pt;visibility:hidden;z-index:251667456;mso-width-relative:page;mso-height-relative:page;" fillcolor="#FFFFFF" filled="t" stroked="t" coordsize="21600,21600">
            <v:path/>
            <v:fill on="t" focussize="0,0"/>
            <v:stroke color="#000000"/>
            <v:imagedata o:title=""/>
            <o:lock v:ext="edit" aspectratio="f"/>
          </v:rect>
        </w:pict>
      </w:r>
      <w:r>
        <w:rPr>
          <w:sz w:val="32"/>
        </w:rPr>
        <w:pict>
          <v:rect id="KGD_5CDB6A28$01$43$00011" o:spid="_x0000_s1035" o:spt="1" alt="nwkOiId/bBbOAe61rgYT4vXM3UaFFF0tl2W9B2ekj1Z7kYnHXrUHbs1gN35c90qv+8L5A0Vokkyf31aYwDbizzdiUIrMtG0rHz9HqtYgbBN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" style="position:absolute;left:0pt;margin-left:-100pt;margin-top:-62pt;height:5pt;width:5pt;visibility:hidden;z-index:251666432;mso-width-relative:page;mso-height-relative:page;" fillcolor="#FFFFFF" filled="t" stroked="t" coordsize="21600,21600">
            <v:path/>
            <v:fill on="t" focussize="0,0"/>
            <v:stroke color="#000000"/>
            <v:imagedata o:title=""/>
            <o:lock v:ext="edit" aspectratio="f"/>
          </v:rect>
        </w:pict>
      </w:r>
      <w:r>
        <w:rPr>
          <w:sz w:val="32"/>
        </w:rPr>
        <w:pict>
          <v:rect id="KGD_KG_Seal_16" o:spid="_x0000_s1034" o:spt="1" alt="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" style="position:absolute;left:0pt;margin-left:-100pt;margin-top:-62pt;height:5pt;width:5pt;visibility:hidden;z-index:251665408;mso-width-relative:page;mso-height-relative:page;" fillcolor="#FFFFFF" filled="t" stroked="t" coordsize="21600,21600">
            <v:path/>
            <v:fill on="t" focussize="0,0"/>
            <v:stroke color="#000000"/>
            <v:imagedata o:title=""/>
            <o:lock v:ext="edit" aspectratio="f"/>
          </v:rect>
        </w:pict>
      </w:r>
      <w:r>
        <w:rPr>
          <w:sz w:val="32"/>
        </w:rPr>
        <w:pict>
          <v:rect id="KGD_KG_Seal_15" o:spid="_x0000_s1033" o:spt="1" alt="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" style="position:absolute;left:0pt;margin-left:-100pt;margin-top:-62pt;height:5pt;width:5pt;visibility:hidden;z-index:251664384;mso-width-relative:page;mso-height-relative:page;" fillcolor="#FFFFFF" filled="t" stroked="t" coordsize="21600,21600">
            <v:path/>
            <v:fill on="t" focussize="0,0"/>
            <v:stroke color="#000000"/>
            <v:imagedata o:title=""/>
            <o:lock v:ext="edit" aspectratio="f"/>
          </v:rect>
        </w:pict>
      </w:r>
      <w:r>
        <w:rPr>
          <w:sz w:val="32"/>
        </w:rPr>
        <w:pict>
          <v:rect id="KGD_KG_Seal_14" o:spid="_x0000_s1032" o:spt="1" alt="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" style="position:absolute;left:0pt;margin-left:-100pt;margin-top:-62pt;height:5pt;width:5pt;visibility:hidden;z-index:251663360;mso-width-relative:page;mso-height-relative:page;" fillcolor="#FFFFFF" filled="t" stroked="t" coordsize="21600,21600">
            <v:path/>
            <v:fill on="t" focussize="0,0"/>
            <v:stroke color="#000000"/>
            <v:imagedata o:title=""/>
            <o:lock v:ext="edit" aspectratio="f"/>
          </v:rect>
        </w:pict>
      </w:r>
      <w:r>
        <w:rPr>
          <w:sz w:val="32"/>
        </w:rPr>
        <w:pict>
          <v:rect id="KGD_KG_Seal_13" o:spid="_x0000_s1031" o:spt="1" alt="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" style="position:absolute;left:0pt;margin-left:-100pt;margin-top:-62pt;height:5pt;width:5pt;visibility:hidden;z-index:251662336;mso-width-relative:page;mso-height-relative:page;" fillcolor="#FFFFFF" filled="t" stroked="t" coordsize="21600,21600">
            <v:path/>
            <v:fill on="t" focussize="0,0"/>
            <v:stroke color="#000000"/>
            <v:imagedata o:title=""/>
            <o:lock v:ext="edit" aspectratio="f"/>
          </v:rect>
        </w:pict>
      </w:r>
      <w:r>
        <w:rPr>
          <w:sz w:val="32"/>
        </w:rPr>
        <w:pict>
          <v:rect id="KGD_KG_Seal_12" o:spid="_x0000_s1030" o:spt="1" alt="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" style="position:absolute;left:0pt;margin-left:-100pt;margin-top:-62pt;height:5pt;width:5pt;visibility:hidden;z-index:251661312;mso-width-relative:page;mso-height-relative:page;" fillcolor="#FFFFFF" filled="t" stroked="t" coordsize="21600,21600">
            <v:path/>
            <v:fill on="t" focussize="0,0"/>
            <v:stroke color="#000000"/>
            <v:imagedata o:title=""/>
            <o:lock v:ext="edit" aspectratio="f"/>
          </v:rect>
        </w:pict>
      </w:r>
      <w:r>
        <w:rPr>
          <w:sz w:val="32"/>
        </w:rPr>
        <w:pict>
          <v:rect id="KGD_KG_Seal_11" o:spid="_x0000_s1029" o:spt="1" alt="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" style="position:absolute;left:0pt;margin-left:-100pt;margin-top:-62pt;height:5pt;width:5pt;visibility:hidden;z-index:251660288;mso-width-relative:page;mso-height-relative:page;" fillcolor="#FFFFFF" filled="t" stroked="t" coordsize="21600,21600">
            <v:path/>
            <v:fill on="t" focussize="0,0"/>
            <v:stroke color="#000000"/>
            <v:imagedata o:title=""/>
            <o:lock v:ext="edit" aspectratio="f"/>
          </v:rect>
        </w:pict>
      </w:r>
      <w:r>
        <w:rPr>
          <w:sz w:val="32"/>
        </w:rPr>
        <w:pict>
          <v:rect id="KGD_Gobal1" o:spid="_x0000_s1028" o:spt="1" alt="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" style="position:absolute;left:0pt;margin-left:-100pt;margin-top:-62pt;height:5pt;width:5pt;visibility:hidden;z-index:251659264;mso-width-relative:page;mso-height-relative:page;" fillcolor="#FFFFFF" filled="t" stroked="t" coordsize="21600,21600">
            <v:path/>
            <v:fill on="t" focussize="0,0"/>
            <v:stroke color="#000000"/>
            <v:imagedata o:title=""/>
            <o:lock v:ext="edit" aspectratio="f"/>
          </v:rect>
        </w:pict>
      </w:r>
      <w:r>
        <w:rPr>
          <w:rFonts w:hint="default" w:ascii="Times New Roman" w:hAnsi="Times New Roman" w:eastAsia="仿宋_GB2312" w:cs="Times New Roman"/>
          <w:sz w:val="32"/>
          <w:szCs w:val="32"/>
        </w:rPr>
        <w:t>人员，按计划进行项目总体验收工作。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黑体_GBK" w:cs="Times New Roman"/>
          <w:color w:val="000000"/>
          <w:sz w:val="32"/>
          <w:szCs w:val="32"/>
        </w:rPr>
      </w:pPr>
      <w:r>
        <w:rPr>
          <w:rFonts w:hint="default" w:ascii="Times New Roman" w:hAnsi="Times New Roman" w:eastAsia="方正黑体_GBK" w:cs="Times New Roman"/>
          <w:color w:val="000000"/>
          <w:sz w:val="32"/>
          <w:szCs w:val="32"/>
        </w:rPr>
        <w:t>十三、建成后效益分析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通过项目的实施，进一步解决了该区域</w:t>
      </w:r>
      <w:r>
        <w:rPr>
          <w:rFonts w:hint="default" w:ascii="Times New Roman" w:hAnsi="Times New Roman" w:eastAsia="仿宋_GB2312" w:cs="Times New Roman"/>
          <w:color w:val="000000"/>
          <w:sz w:val="28"/>
          <w:szCs w:val="28"/>
          <w:shd w:val="clear" w:color="auto" w:fill="FFFFFF"/>
        </w:rPr>
        <w:t>1275户5441人，其中建档立卡贫困户196户794人</w:t>
      </w:r>
      <w:r>
        <w:rPr>
          <w:rFonts w:hint="default" w:ascii="Times New Roman" w:hAnsi="Times New Roman" w:eastAsia="仿宋_GB2312" w:cs="Times New Roman"/>
          <w:sz w:val="32"/>
          <w:szCs w:val="32"/>
        </w:rPr>
        <w:t>的就近就医需求，有效提高公共卫生服务质量及效率，</w:t>
      </w:r>
      <w:r>
        <w:rPr>
          <w:rFonts w:hint="default" w:ascii="Times New Roman" w:hAnsi="Times New Roman" w:eastAsia="仿宋_GB2312" w:cs="Times New Roman"/>
          <w:color w:val="000000"/>
          <w:sz w:val="28"/>
          <w:szCs w:val="28"/>
          <w:shd w:val="clear" w:color="auto" w:fill="FFFFFF"/>
        </w:rPr>
        <w:t>人居环境得到提升，群众生产、生活条件得以改善，</w:t>
      </w:r>
      <w:r>
        <w:rPr>
          <w:rFonts w:hint="default" w:ascii="Times New Roman" w:hAnsi="Times New Roman" w:eastAsia="仿宋_GB2312" w:cs="Times New Roman"/>
          <w:sz w:val="32"/>
          <w:szCs w:val="32"/>
        </w:rPr>
        <w:t>保护人民健康，维护社会稳定，促进经济发展，助力脱贫攻坚其社会效益十分显著。</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w:t>
      </w:r>
      <w:r>
        <w:rPr>
          <w:rFonts w:hint="default" w:ascii="Times New Roman" w:hAnsi="Times New Roman" w:eastAsia="仿宋_GB2312" w:cs="Times New Roman"/>
          <w:color w:val="000000"/>
          <w:sz w:val="32"/>
          <w:szCs w:val="32"/>
        </w:rPr>
        <w:t>梁河县芒东镇笋子洼村、清平村、小寨子村卫生室建设项目</w:t>
      </w:r>
      <w:r>
        <w:rPr>
          <w:rFonts w:hint="default" w:ascii="Times New Roman" w:hAnsi="Times New Roman" w:eastAsia="仿宋_GB2312" w:cs="Times New Roman"/>
          <w:sz w:val="32"/>
          <w:szCs w:val="32"/>
        </w:rPr>
        <w:t>设计实施方案》</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25" w:firstLineChars="133"/>
        <w:jc w:val="both"/>
        <w:textAlignment w:val="auto"/>
        <w:outlineLvl w:val="9"/>
        <w:rPr>
          <w:rFonts w:ascii="仿宋_GB2312" w:hAnsi="仿宋" w:eastAsia="仿宋_GB2312" w:cs="宋体"/>
          <w:sz w:val="32"/>
          <w:szCs w:val="32"/>
        </w:rPr>
      </w:pPr>
      <w:r>
        <w:rPr>
          <w:rFonts w:hint="default" w:ascii="Times New Roman" w:hAnsi="Times New Roman" w:eastAsia="仿宋_GB2312" w:cs="Times New Roman"/>
          <w:sz w:val="32"/>
          <w:szCs w:val="32"/>
        </w:rPr>
        <w:t xml:space="preserve">    </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sz w:val="32"/>
          <w:szCs w:val="32"/>
        </w:rPr>
        <w:t>梁河县芒东镇笋子洼村、清平村、小寨子村卫生室建设项目</w:t>
      </w:r>
      <w:r>
        <w:rPr>
          <w:rFonts w:hint="default" w:ascii="Times New Roman" w:hAnsi="Times New Roman" w:eastAsia="仿宋_GB2312" w:cs="Times New Roman"/>
          <w:sz w:val="32"/>
          <w:szCs w:val="32"/>
        </w:rPr>
        <w:t>工程造价预算表》</w:t>
      </w:r>
    </w:p>
    <w:p>
      <w:pPr>
        <w:spacing w:line="600" w:lineRule="exact"/>
        <w:rPr>
          <w:rFonts w:ascii="仿宋_GB2312" w:hAnsi="仿宋" w:eastAsia="仿宋_GB2312" w:cs="宋体"/>
          <w:sz w:val="32"/>
          <w:szCs w:val="32"/>
        </w:rPr>
      </w:pPr>
    </w:p>
    <w:p>
      <w:pPr>
        <w:spacing w:line="600" w:lineRule="exact"/>
        <w:rPr>
          <w:rFonts w:ascii="仿宋_GB2312" w:hAnsi="仿宋" w:eastAsia="仿宋_GB2312" w:cs="宋体"/>
          <w:sz w:val="32"/>
          <w:szCs w:val="32"/>
        </w:rPr>
      </w:pPr>
    </w:p>
    <w:p>
      <w:pPr>
        <w:spacing w:line="600" w:lineRule="exact"/>
        <w:rPr>
          <w:rFonts w:ascii="仿宋_GB2312" w:hAnsi="仿宋" w:eastAsia="仿宋_GB2312" w:cs="宋体"/>
          <w:sz w:val="32"/>
          <w:szCs w:val="32"/>
        </w:rPr>
      </w:pPr>
    </w:p>
    <w:p>
      <w:pPr>
        <w:spacing w:line="600" w:lineRule="exact"/>
        <w:rPr>
          <w:rFonts w:ascii="仿宋_GB2312" w:hAnsi="仿宋" w:eastAsia="仿宋_GB2312" w:cs="宋体"/>
          <w:sz w:val="32"/>
          <w:szCs w:val="32"/>
        </w:rPr>
      </w:pPr>
      <w:r>
        <w:rPr>
          <w:sz w:val="32"/>
        </w:rPr>
        <w:pict>
          <v:rect id="KG_Shd_10" o:spid="_x0000_s1027" o:spt="1" style="position:absolute;left:0pt;margin-left:-297.65pt;margin-top:-420.95pt;height:1683.8pt;width:1190.6pt;z-index:251669504;mso-width-relative:page;mso-height-relative:page;" fillcolor="#FFFFFF" filled="t" stroked="t" coordsize="21600,21600">
            <v:path/>
            <v:fill on="t" opacity="0f" focussize="0,0"/>
            <v:stroke color="#FFFFFF" opacity="0f"/>
            <v:imagedata o:title=""/>
            <o:lock v:ext="edit" aspectratio="f"/>
          </v:rect>
        </w:pict>
      </w:r>
      <w:r>
        <w:rPr>
          <w:sz w:val="32"/>
        </w:rPr>
        <w:drawing>
          <wp:anchor distT="0" distB="0" distL="114300" distR="114300" simplePos="0" relativeHeight="251658240" behindDoc="0" locked="1" layoutInCell="1" allowOverlap="1">
            <wp:simplePos x="0" y="0"/>
            <wp:positionH relativeFrom="page">
              <wp:posOffset>4843145</wp:posOffset>
            </wp:positionH>
            <wp:positionV relativeFrom="page">
              <wp:posOffset>5909945</wp:posOffset>
            </wp:positionV>
            <wp:extent cx="1533525" cy="1533525"/>
            <wp:effectExtent l="0" t="0" r="9525" b="9525"/>
            <wp:wrapNone/>
            <wp:docPr id="1" name="KG_5CDB6A28$01$43$0001$N$0010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G_5CDB6A28$01$43$0001$N$001000" descr="Seal"/>
                    <pic:cNvPicPr>
                      <a:picLocks noChangeAspect="1"/>
                    </pic:cNvPicPr>
                  </pic:nvPicPr>
                  <pic:blipFill>
                    <a:blip r:embed="rId6"/>
                    <a:stretch>
                      <a:fillRect/>
                    </a:stretch>
                  </pic:blipFill>
                  <pic:spPr>
                    <a:xfrm>
                      <a:off x="0" y="0"/>
                      <a:ext cx="1533525" cy="1533525"/>
                    </a:xfrm>
                    <a:prstGeom prst="rect">
                      <a:avLst/>
                    </a:prstGeom>
                  </pic:spPr>
                </pic:pic>
              </a:graphicData>
            </a:graphic>
          </wp:anchor>
        </w:drawing>
      </w:r>
    </w:p>
    <w:p>
      <w:pPr>
        <w:spacing w:line="600" w:lineRule="exact"/>
        <w:jc w:val="right"/>
        <w:rPr>
          <w:rFonts w:hint="default" w:ascii="Times New Roman" w:hAnsi="Times New Roman" w:eastAsia="仿宋_GB2312" w:cs="Times New Roman"/>
          <w:sz w:val="32"/>
          <w:szCs w:val="32"/>
        </w:rPr>
      </w:pPr>
      <w:r>
        <w:rPr>
          <w:rFonts w:hint="eastAsia" w:ascii="仿宋_GB2312" w:hAnsi="仿宋" w:eastAsia="仿宋_GB2312" w:cs="宋体"/>
          <w:sz w:val="32"/>
          <w:szCs w:val="32"/>
        </w:rPr>
        <w:t xml:space="preserve">                      </w:t>
      </w:r>
      <w:r>
        <w:rPr>
          <w:rFonts w:hint="default" w:ascii="Times New Roman" w:hAnsi="Times New Roman" w:eastAsia="仿宋_GB2312" w:cs="Times New Roman"/>
          <w:sz w:val="32"/>
          <w:szCs w:val="32"/>
        </w:rPr>
        <w:t>梁河县卫生健康局</w:t>
      </w:r>
    </w:p>
    <w:p>
      <w:pPr>
        <w:spacing w:line="600" w:lineRule="exact"/>
        <w:ind w:firstLine="4000" w:firstLineChars="1250"/>
        <w:jc w:val="right"/>
      </w:pPr>
      <w:r>
        <w:rPr>
          <w:rFonts w:hint="default" w:ascii="Times New Roman" w:hAnsi="Times New Roman" w:eastAsia="仿宋_GB2312" w:cs="Times New Roman"/>
          <w:sz w:val="32"/>
          <w:szCs w:val="32"/>
        </w:rPr>
        <w:t>2019年4月26日</w:t>
      </w:r>
      <w:r>
        <w:rPr>
          <w:rFonts w:hint="eastAsia" w:ascii="仿宋_GB2312" w:hAnsi="仿宋" w:eastAsia="仿宋_GB2312" w:cs="宋体"/>
          <w:sz w:val="32"/>
          <w:szCs w:val="32"/>
        </w:rPr>
        <w:t xml:space="preserve">       </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10</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dit="forms" w:enforcement="1" w:cryptProviderType="rsaFull" w:cryptAlgorithmClass="hash" w:cryptAlgorithmType="typeAny" w:cryptAlgorithmSid="4" w:cryptSpinCount="0" w:hash="tsChBJXv2JcIdoMJSxsS5VcJup4=" w:salt="HGRL1jH0KhVN4Cnnr5HgEQ=="/>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DocumentID" w:val="{8C1E0D27-8614-462B-A5AA-67CBFBFC9D7D}"/>
    <w:docVar w:name="DocumentName" w:val="附件：梁河县芒东镇村卫生室建设项目实施方案"/>
  </w:docVars>
  <w:rsids>
    <w:rsidRoot w:val="00172A27"/>
    <w:rsid w:val="00004A08"/>
    <w:rsid w:val="00013236"/>
    <w:rsid w:val="00015F90"/>
    <w:rsid w:val="0002020F"/>
    <w:rsid w:val="00025EA6"/>
    <w:rsid w:val="00030227"/>
    <w:rsid w:val="00030A11"/>
    <w:rsid w:val="00031932"/>
    <w:rsid w:val="00033C65"/>
    <w:rsid w:val="00033FE5"/>
    <w:rsid w:val="0003457C"/>
    <w:rsid w:val="00043747"/>
    <w:rsid w:val="00053EED"/>
    <w:rsid w:val="00062497"/>
    <w:rsid w:val="000849F7"/>
    <w:rsid w:val="000907FE"/>
    <w:rsid w:val="000A32D5"/>
    <w:rsid w:val="000B0BD7"/>
    <w:rsid w:val="000C6924"/>
    <w:rsid w:val="000C7031"/>
    <w:rsid w:val="000C71EB"/>
    <w:rsid w:val="000D5473"/>
    <w:rsid w:val="000D57C4"/>
    <w:rsid w:val="00103301"/>
    <w:rsid w:val="00103550"/>
    <w:rsid w:val="00107DD1"/>
    <w:rsid w:val="001111BF"/>
    <w:rsid w:val="00116991"/>
    <w:rsid w:val="00132E9D"/>
    <w:rsid w:val="00133628"/>
    <w:rsid w:val="00133F0C"/>
    <w:rsid w:val="00134EC6"/>
    <w:rsid w:val="00141FC4"/>
    <w:rsid w:val="00147BA0"/>
    <w:rsid w:val="00151AEC"/>
    <w:rsid w:val="00160873"/>
    <w:rsid w:val="00161147"/>
    <w:rsid w:val="00163BA6"/>
    <w:rsid w:val="00172A27"/>
    <w:rsid w:val="00173185"/>
    <w:rsid w:val="00174430"/>
    <w:rsid w:val="00176B2E"/>
    <w:rsid w:val="0018468B"/>
    <w:rsid w:val="001A2CEC"/>
    <w:rsid w:val="001B1791"/>
    <w:rsid w:val="001B5273"/>
    <w:rsid w:val="001B55AF"/>
    <w:rsid w:val="001C1E80"/>
    <w:rsid w:val="001E0FEE"/>
    <w:rsid w:val="001E371D"/>
    <w:rsid w:val="001F2734"/>
    <w:rsid w:val="002054E7"/>
    <w:rsid w:val="00210E33"/>
    <w:rsid w:val="00216530"/>
    <w:rsid w:val="00217BE2"/>
    <w:rsid w:val="002229C5"/>
    <w:rsid w:val="00224758"/>
    <w:rsid w:val="0022559C"/>
    <w:rsid w:val="0023229E"/>
    <w:rsid w:val="00237E27"/>
    <w:rsid w:val="00247942"/>
    <w:rsid w:val="0025162D"/>
    <w:rsid w:val="00255339"/>
    <w:rsid w:val="00256AB0"/>
    <w:rsid w:val="002614AC"/>
    <w:rsid w:val="0026457D"/>
    <w:rsid w:val="0027345E"/>
    <w:rsid w:val="0027466B"/>
    <w:rsid w:val="002750C7"/>
    <w:rsid w:val="00283AB3"/>
    <w:rsid w:val="002964B9"/>
    <w:rsid w:val="002A099B"/>
    <w:rsid w:val="002A38B3"/>
    <w:rsid w:val="002B40CC"/>
    <w:rsid w:val="002B7D7E"/>
    <w:rsid w:val="002C3147"/>
    <w:rsid w:val="002D38B7"/>
    <w:rsid w:val="002D5A8C"/>
    <w:rsid w:val="002E01B0"/>
    <w:rsid w:val="002E3154"/>
    <w:rsid w:val="002F6178"/>
    <w:rsid w:val="003007FE"/>
    <w:rsid w:val="00302DB0"/>
    <w:rsid w:val="00311CD0"/>
    <w:rsid w:val="00316382"/>
    <w:rsid w:val="00316D7C"/>
    <w:rsid w:val="003171AF"/>
    <w:rsid w:val="00320A36"/>
    <w:rsid w:val="003215B8"/>
    <w:rsid w:val="00322C87"/>
    <w:rsid w:val="003249E7"/>
    <w:rsid w:val="003254AC"/>
    <w:rsid w:val="00330659"/>
    <w:rsid w:val="00340C9F"/>
    <w:rsid w:val="00341BD2"/>
    <w:rsid w:val="00346359"/>
    <w:rsid w:val="00346D14"/>
    <w:rsid w:val="00353495"/>
    <w:rsid w:val="003545FF"/>
    <w:rsid w:val="0036631E"/>
    <w:rsid w:val="00377994"/>
    <w:rsid w:val="00377F3F"/>
    <w:rsid w:val="00383D01"/>
    <w:rsid w:val="0038692A"/>
    <w:rsid w:val="003B5A4B"/>
    <w:rsid w:val="003C7BAB"/>
    <w:rsid w:val="003C7CA9"/>
    <w:rsid w:val="003D15AB"/>
    <w:rsid w:val="003D5B1A"/>
    <w:rsid w:val="003D67CC"/>
    <w:rsid w:val="003E27EB"/>
    <w:rsid w:val="003E6E5D"/>
    <w:rsid w:val="004038D1"/>
    <w:rsid w:val="00407A3F"/>
    <w:rsid w:val="00410B8A"/>
    <w:rsid w:val="00412433"/>
    <w:rsid w:val="004324F7"/>
    <w:rsid w:val="00434E01"/>
    <w:rsid w:val="00441E78"/>
    <w:rsid w:val="00446589"/>
    <w:rsid w:val="00451D45"/>
    <w:rsid w:val="00455BC0"/>
    <w:rsid w:val="00456E55"/>
    <w:rsid w:val="00465306"/>
    <w:rsid w:val="00471B80"/>
    <w:rsid w:val="00472582"/>
    <w:rsid w:val="00472777"/>
    <w:rsid w:val="004737E2"/>
    <w:rsid w:val="004748AE"/>
    <w:rsid w:val="00475AF8"/>
    <w:rsid w:val="004924B7"/>
    <w:rsid w:val="004A2388"/>
    <w:rsid w:val="004A6B9C"/>
    <w:rsid w:val="004B3981"/>
    <w:rsid w:val="004B7D2C"/>
    <w:rsid w:val="004C19CB"/>
    <w:rsid w:val="004C279A"/>
    <w:rsid w:val="004D05CD"/>
    <w:rsid w:val="004E6851"/>
    <w:rsid w:val="004F198A"/>
    <w:rsid w:val="004F4602"/>
    <w:rsid w:val="004F5E1E"/>
    <w:rsid w:val="004F7632"/>
    <w:rsid w:val="00505533"/>
    <w:rsid w:val="00505D3E"/>
    <w:rsid w:val="005158F6"/>
    <w:rsid w:val="00521E60"/>
    <w:rsid w:val="00524E02"/>
    <w:rsid w:val="00550C6D"/>
    <w:rsid w:val="005569B8"/>
    <w:rsid w:val="005621D5"/>
    <w:rsid w:val="005639A3"/>
    <w:rsid w:val="00564976"/>
    <w:rsid w:val="00566F61"/>
    <w:rsid w:val="005725BA"/>
    <w:rsid w:val="0058376C"/>
    <w:rsid w:val="0058483D"/>
    <w:rsid w:val="00584994"/>
    <w:rsid w:val="0058522C"/>
    <w:rsid w:val="00591A3F"/>
    <w:rsid w:val="005925A2"/>
    <w:rsid w:val="0059560B"/>
    <w:rsid w:val="005A2AAB"/>
    <w:rsid w:val="005A3D0D"/>
    <w:rsid w:val="005A5171"/>
    <w:rsid w:val="005A7096"/>
    <w:rsid w:val="005A70BB"/>
    <w:rsid w:val="005B51E3"/>
    <w:rsid w:val="005C6802"/>
    <w:rsid w:val="005D20D1"/>
    <w:rsid w:val="005E12FA"/>
    <w:rsid w:val="005E19D6"/>
    <w:rsid w:val="005E3256"/>
    <w:rsid w:val="005F0588"/>
    <w:rsid w:val="005F17A8"/>
    <w:rsid w:val="005F66A3"/>
    <w:rsid w:val="005F7B45"/>
    <w:rsid w:val="00601FE4"/>
    <w:rsid w:val="006129E8"/>
    <w:rsid w:val="00615D83"/>
    <w:rsid w:val="00616D74"/>
    <w:rsid w:val="00617B57"/>
    <w:rsid w:val="00625035"/>
    <w:rsid w:val="00641819"/>
    <w:rsid w:val="00644EB6"/>
    <w:rsid w:val="00645189"/>
    <w:rsid w:val="00647122"/>
    <w:rsid w:val="00647683"/>
    <w:rsid w:val="006516DA"/>
    <w:rsid w:val="00653146"/>
    <w:rsid w:val="0066014A"/>
    <w:rsid w:val="00660842"/>
    <w:rsid w:val="00663F71"/>
    <w:rsid w:val="00681583"/>
    <w:rsid w:val="00685E1B"/>
    <w:rsid w:val="00697B88"/>
    <w:rsid w:val="006B22CB"/>
    <w:rsid w:val="006B54AB"/>
    <w:rsid w:val="006C593A"/>
    <w:rsid w:val="006D13D9"/>
    <w:rsid w:val="006D2DB7"/>
    <w:rsid w:val="006D60AD"/>
    <w:rsid w:val="006F152E"/>
    <w:rsid w:val="006F1E98"/>
    <w:rsid w:val="006F36C1"/>
    <w:rsid w:val="006F3701"/>
    <w:rsid w:val="006F6762"/>
    <w:rsid w:val="00721375"/>
    <w:rsid w:val="0072334D"/>
    <w:rsid w:val="0073200C"/>
    <w:rsid w:val="00733154"/>
    <w:rsid w:val="0073517B"/>
    <w:rsid w:val="00741294"/>
    <w:rsid w:val="007417EC"/>
    <w:rsid w:val="00743078"/>
    <w:rsid w:val="00743CBD"/>
    <w:rsid w:val="00745707"/>
    <w:rsid w:val="00745B68"/>
    <w:rsid w:val="00746344"/>
    <w:rsid w:val="00751245"/>
    <w:rsid w:val="00751598"/>
    <w:rsid w:val="00752D51"/>
    <w:rsid w:val="00756639"/>
    <w:rsid w:val="00761513"/>
    <w:rsid w:val="0076747B"/>
    <w:rsid w:val="00784A21"/>
    <w:rsid w:val="00790FC7"/>
    <w:rsid w:val="00791B67"/>
    <w:rsid w:val="007B13BF"/>
    <w:rsid w:val="007B519E"/>
    <w:rsid w:val="007D0758"/>
    <w:rsid w:val="007D45D2"/>
    <w:rsid w:val="007D5B80"/>
    <w:rsid w:val="007D63FB"/>
    <w:rsid w:val="007D64A3"/>
    <w:rsid w:val="007E663D"/>
    <w:rsid w:val="007E729A"/>
    <w:rsid w:val="007E7F44"/>
    <w:rsid w:val="007F502F"/>
    <w:rsid w:val="00810549"/>
    <w:rsid w:val="008206B9"/>
    <w:rsid w:val="0082157E"/>
    <w:rsid w:val="0083167C"/>
    <w:rsid w:val="00832011"/>
    <w:rsid w:val="00836302"/>
    <w:rsid w:val="00837F19"/>
    <w:rsid w:val="008669C7"/>
    <w:rsid w:val="00881A9B"/>
    <w:rsid w:val="00895FFC"/>
    <w:rsid w:val="008A5557"/>
    <w:rsid w:val="008B03B9"/>
    <w:rsid w:val="008B1461"/>
    <w:rsid w:val="008B564E"/>
    <w:rsid w:val="008B7D4E"/>
    <w:rsid w:val="008C16A3"/>
    <w:rsid w:val="008C5F49"/>
    <w:rsid w:val="008C7D42"/>
    <w:rsid w:val="008D0C5F"/>
    <w:rsid w:val="008D6D8A"/>
    <w:rsid w:val="008F3B10"/>
    <w:rsid w:val="00906A4A"/>
    <w:rsid w:val="00912738"/>
    <w:rsid w:val="0091791D"/>
    <w:rsid w:val="009200F3"/>
    <w:rsid w:val="00926F18"/>
    <w:rsid w:val="00937337"/>
    <w:rsid w:val="009378BD"/>
    <w:rsid w:val="00940663"/>
    <w:rsid w:val="009517B8"/>
    <w:rsid w:val="00953666"/>
    <w:rsid w:val="00962034"/>
    <w:rsid w:val="00966BEB"/>
    <w:rsid w:val="0096750E"/>
    <w:rsid w:val="00967A8B"/>
    <w:rsid w:val="00970FEF"/>
    <w:rsid w:val="00971F5F"/>
    <w:rsid w:val="00977BDE"/>
    <w:rsid w:val="0098521F"/>
    <w:rsid w:val="009A069C"/>
    <w:rsid w:val="009A230A"/>
    <w:rsid w:val="009C09B7"/>
    <w:rsid w:val="009C52CE"/>
    <w:rsid w:val="009C7234"/>
    <w:rsid w:val="009C7743"/>
    <w:rsid w:val="009D2827"/>
    <w:rsid w:val="009D4E71"/>
    <w:rsid w:val="009D6432"/>
    <w:rsid w:val="009E144B"/>
    <w:rsid w:val="009F6B2A"/>
    <w:rsid w:val="009F7716"/>
    <w:rsid w:val="00A02DE7"/>
    <w:rsid w:val="00A03989"/>
    <w:rsid w:val="00A11EAE"/>
    <w:rsid w:val="00A15096"/>
    <w:rsid w:val="00A2009D"/>
    <w:rsid w:val="00A220B4"/>
    <w:rsid w:val="00A2584B"/>
    <w:rsid w:val="00A31BFB"/>
    <w:rsid w:val="00A33FA7"/>
    <w:rsid w:val="00A3471E"/>
    <w:rsid w:val="00A4123F"/>
    <w:rsid w:val="00A44B8E"/>
    <w:rsid w:val="00A51A88"/>
    <w:rsid w:val="00A52D61"/>
    <w:rsid w:val="00A54F3B"/>
    <w:rsid w:val="00A6053C"/>
    <w:rsid w:val="00A72089"/>
    <w:rsid w:val="00A7511C"/>
    <w:rsid w:val="00A77B71"/>
    <w:rsid w:val="00A9016E"/>
    <w:rsid w:val="00A91C5E"/>
    <w:rsid w:val="00A94F5D"/>
    <w:rsid w:val="00AA0DFA"/>
    <w:rsid w:val="00AA3647"/>
    <w:rsid w:val="00AB1849"/>
    <w:rsid w:val="00AB332F"/>
    <w:rsid w:val="00AC2F56"/>
    <w:rsid w:val="00AD6FA4"/>
    <w:rsid w:val="00AE684B"/>
    <w:rsid w:val="00AE79CD"/>
    <w:rsid w:val="00AF201E"/>
    <w:rsid w:val="00AF4024"/>
    <w:rsid w:val="00B03A61"/>
    <w:rsid w:val="00B052D2"/>
    <w:rsid w:val="00B1669A"/>
    <w:rsid w:val="00B170A5"/>
    <w:rsid w:val="00B636AD"/>
    <w:rsid w:val="00B655FC"/>
    <w:rsid w:val="00B65DB8"/>
    <w:rsid w:val="00B661DB"/>
    <w:rsid w:val="00B722CE"/>
    <w:rsid w:val="00B82137"/>
    <w:rsid w:val="00B84E62"/>
    <w:rsid w:val="00B926B2"/>
    <w:rsid w:val="00B93B4A"/>
    <w:rsid w:val="00B95807"/>
    <w:rsid w:val="00B96744"/>
    <w:rsid w:val="00BA01FF"/>
    <w:rsid w:val="00BA408C"/>
    <w:rsid w:val="00BC6687"/>
    <w:rsid w:val="00BD7304"/>
    <w:rsid w:val="00BD78AD"/>
    <w:rsid w:val="00BE1616"/>
    <w:rsid w:val="00BE43E8"/>
    <w:rsid w:val="00BE5361"/>
    <w:rsid w:val="00BE68B8"/>
    <w:rsid w:val="00C02425"/>
    <w:rsid w:val="00C0704B"/>
    <w:rsid w:val="00C115AD"/>
    <w:rsid w:val="00C164B9"/>
    <w:rsid w:val="00C16D26"/>
    <w:rsid w:val="00C176BA"/>
    <w:rsid w:val="00C2457F"/>
    <w:rsid w:val="00C250B5"/>
    <w:rsid w:val="00C33C73"/>
    <w:rsid w:val="00C5411E"/>
    <w:rsid w:val="00C57460"/>
    <w:rsid w:val="00C656C3"/>
    <w:rsid w:val="00C677E8"/>
    <w:rsid w:val="00C67859"/>
    <w:rsid w:val="00C7363E"/>
    <w:rsid w:val="00C759D1"/>
    <w:rsid w:val="00C81A88"/>
    <w:rsid w:val="00CA094E"/>
    <w:rsid w:val="00CA3331"/>
    <w:rsid w:val="00CA3FD1"/>
    <w:rsid w:val="00CA485B"/>
    <w:rsid w:val="00CA6489"/>
    <w:rsid w:val="00CB0F3E"/>
    <w:rsid w:val="00CB2B7B"/>
    <w:rsid w:val="00CB4D57"/>
    <w:rsid w:val="00CD0926"/>
    <w:rsid w:val="00CD193D"/>
    <w:rsid w:val="00CD24DC"/>
    <w:rsid w:val="00CD438E"/>
    <w:rsid w:val="00CD795B"/>
    <w:rsid w:val="00CE3A0D"/>
    <w:rsid w:val="00CE62BB"/>
    <w:rsid w:val="00CF0886"/>
    <w:rsid w:val="00CF4CE1"/>
    <w:rsid w:val="00CF777E"/>
    <w:rsid w:val="00D0120D"/>
    <w:rsid w:val="00D1054F"/>
    <w:rsid w:val="00D13794"/>
    <w:rsid w:val="00D13DF3"/>
    <w:rsid w:val="00D14F8A"/>
    <w:rsid w:val="00D1689A"/>
    <w:rsid w:val="00D20CFC"/>
    <w:rsid w:val="00D227DD"/>
    <w:rsid w:val="00D30BFA"/>
    <w:rsid w:val="00D3196D"/>
    <w:rsid w:val="00D343A0"/>
    <w:rsid w:val="00D36AE0"/>
    <w:rsid w:val="00D41362"/>
    <w:rsid w:val="00D4187F"/>
    <w:rsid w:val="00D43D36"/>
    <w:rsid w:val="00D43F47"/>
    <w:rsid w:val="00D441B0"/>
    <w:rsid w:val="00D50FAE"/>
    <w:rsid w:val="00D5698A"/>
    <w:rsid w:val="00D60843"/>
    <w:rsid w:val="00D669E0"/>
    <w:rsid w:val="00D754CB"/>
    <w:rsid w:val="00DA4C03"/>
    <w:rsid w:val="00DB7A6E"/>
    <w:rsid w:val="00DC1715"/>
    <w:rsid w:val="00DC351B"/>
    <w:rsid w:val="00DC5EBC"/>
    <w:rsid w:val="00DC6066"/>
    <w:rsid w:val="00DD147C"/>
    <w:rsid w:val="00DD7557"/>
    <w:rsid w:val="00DE0277"/>
    <w:rsid w:val="00DE0C71"/>
    <w:rsid w:val="00DE641B"/>
    <w:rsid w:val="00DF0933"/>
    <w:rsid w:val="00DF194B"/>
    <w:rsid w:val="00DF3AB1"/>
    <w:rsid w:val="00DF4149"/>
    <w:rsid w:val="00E046D4"/>
    <w:rsid w:val="00E057BD"/>
    <w:rsid w:val="00E0762D"/>
    <w:rsid w:val="00E10572"/>
    <w:rsid w:val="00E25D56"/>
    <w:rsid w:val="00E32390"/>
    <w:rsid w:val="00E41BCC"/>
    <w:rsid w:val="00E47232"/>
    <w:rsid w:val="00E6694D"/>
    <w:rsid w:val="00E71014"/>
    <w:rsid w:val="00E71591"/>
    <w:rsid w:val="00E75B5A"/>
    <w:rsid w:val="00E77737"/>
    <w:rsid w:val="00E81EB2"/>
    <w:rsid w:val="00E860C0"/>
    <w:rsid w:val="00E926ED"/>
    <w:rsid w:val="00E97B41"/>
    <w:rsid w:val="00EA3F5F"/>
    <w:rsid w:val="00EA587D"/>
    <w:rsid w:val="00EA61C6"/>
    <w:rsid w:val="00EA7379"/>
    <w:rsid w:val="00EB718F"/>
    <w:rsid w:val="00EC2AA2"/>
    <w:rsid w:val="00EC445B"/>
    <w:rsid w:val="00EE22B0"/>
    <w:rsid w:val="00EE4C66"/>
    <w:rsid w:val="00EE645A"/>
    <w:rsid w:val="00EF3FA5"/>
    <w:rsid w:val="00EF7719"/>
    <w:rsid w:val="00EF7B35"/>
    <w:rsid w:val="00F05857"/>
    <w:rsid w:val="00F15B4D"/>
    <w:rsid w:val="00F212FE"/>
    <w:rsid w:val="00F2773B"/>
    <w:rsid w:val="00F3144F"/>
    <w:rsid w:val="00F3444A"/>
    <w:rsid w:val="00F34A4E"/>
    <w:rsid w:val="00F46062"/>
    <w:rsid w:val="00F61895"/>
    <w:rsid w:val="00F624B8"/>
    <w:rsid w:val="00F66B4D"/>
    <w:rsid w:val="00F760AB"/>
    <w:rsid w:val="00F77CD5"/>
    <w:rsid w:val="00F83AE5"/>
    <w:rsid w:val="00F850A4"/>
    <w:rsid w:val="00F923A5"/>
    <w:rsid w:val="00F927DF"/>
    <w:rsid w:val="00F94B66"/>
    <w:rsid w:val="00FA1A8A"/>
    <w:rsid w:val="00FA53A7"/>
    <w:rsid w:val="00FA6FB4"/>
    <w:rsid w:val="00FB1251"/>
    <w:rsid w:val="00FB4338"/>
    <w:rsid w:val="00FC435C"/>
    <w:rsid w:val="00FD052F"/>
    <w:rsid w:val="00FD4E23"/>
    <w:rsid w:val="00FE3870"/>
    <w:rsid w:val="00FE38F9"/>
    <w:rsid w:val="00FE7E77"/>
    <w:rsid w:val="02943013"/>
    <w:rsid w:val="02F05286"/>
    <w:rsid w:val="050F0AF0"/>
    <w:rsid w:val="07723952"/>
    <w:rsid w:val="08B627BB"/>
    <w:rsid w:val="08D14CC0"/>
    <w:rsid w:val="094C2C2D"/>
    <w:rsid w:val="0A024F04"/>
    <w:rsid w:val="0AB01164"/>
    <w:rsid w:val="0BF06510"/>
    <w:rsid w:val="0C566BCC"/>
    <w:rsid w:val="0CC316E7"/>
    <w:rsid w:val="0E1C7EE4"/>
    <w:rsid w:val="0EEC4204"/>
    <w:rsid w:val="0F9D6027"/>
    <w:rsid w:val="10CC150A"/>
    <w:rsid w:val="11C32463"/>
    <w:rsid w:val="129D0050"/>
    <w:rsid w:val="138547CD"/>
    <w:rsid w:val="151F0FCB"/>
    <w:rsid w:val="154F7EA8"/>
    <w:rsid w:val="16FD6342"/>
    <w:rsid w:val="1A662C66"/>
    <w:rsid w:val="1B4A193B"/>
    <w:rsid w:val="1BC20D25"/>
    <w:rsid w:val="1C1708D3"/>
    <w:rsid w:val="1CEF6EC1"/>
    <w:rsid w:val="1DEB2B2C"/>
    <w:rsid w:val="1E9555A9"/>
    <w:rsid w:val="1EE652A4"/>
    <w:rsid w:val="1F401A5B"/>
    <w:rsid w:val="1F9F01C6"/>
    <w:rsid w:val="2045267A"/>
    <w:rsid w:val="245F1ED2"/>
    <w:rsid w:val="246F52AF"/>
    <w:rsid w:val="24996C93"/>
    <w:rsid w:val="25E84F3C"/>
    <w:rsid w:val="26736C7E"/>
    <w:rsid w:val="27170E11"/>
    <w:rsid w:val="27FC4E11"/>
    <w:rsid w:val="285C2C58"/>
    <w:rsid w:val="28A876AF"/>
    <w:rsid w:val="296102E3"/>
    <w:rsid w:val="2A22054B"/>
    <w:rsid w:val="2C9A149D"/>
    <w:rsid w:val="2CD95453"/>
    <w:rsid w:val="2D0562C5"/>
    <w:rsid w:val="2D9F3243"/>
    <w:rsid w:val="31396FDE"/>
    <w:rsid w:val="31E3139A"/>
    <w:rsid w:val="31FF78DC"/>
    <w:rsid w:val="33545769"/>
    <w:rsid w:val="33827739"/>
    <w:rsid w:val="347452F0"/>
    <w:rsid w:val="34963B84"/>
    <w:rsid w:val="34DB129D"/>
    <w:rsid w:val="35C77C00"/>
    <w:rsid w:val="378F7961"/>
    <w:rsid w:val="37DC090B"/>
    <w:rsid w:val="38526AAB"/>
    <w:rsid w:val="388711AE"/>
    <w:rsid w:val="3B1E4CD0"/>
    <w:rsid w:val="407A1258"/>
    <w:rsid w:val="420A164F"/>
    <w:rsid w:val="42F66B41"/>
    <w:rsid w:val="43510346"/>
    <w:rsid w:val="44C94AA1"/>
    <w:rsid w:val="45B92805"/>
    <w:rsid w:val="4618784B"/>
    <w:rsid w:val="46D41CEA"/>
    <w:rsid w:val="47555FE8"/>
    <w:rsid w:val="493200AC"/>
    <w:rsid w:val="49526FAD"/>
    <w:rsid w:val="49557978"/>
    <w:rsid w:val="4C2E6D36"/>
    <w:rsid w:val="4EE371A3"/>
    <w:rsid w:val="4EEF02D9"/>
    <w:rsid w:val="5008734B"/>
    <w:rsid w:val="50321AF3"/>
    <w:rsid w:val="50337DFF"/>
    <w:rsid w:val="509D0732"/>
    <w:rsid w:val="50AC0538"/>
    <w:rsid w:val="51D7163C"/>
    <w:rsid w:val="52B54313"/>
    <w:rsid w:val="5358357C"/>
    <w:rsid w:val="54450D34"/>
    <w:rsid w:val="55D51B56"/>
    <w:rsid w:val="56890FA3"/>
    <w:rsid w:val="56BC51EA"/>
    <w:rsid w:val="58891E1A"/>
    <w:rsid w:val="5A107864"/>
    <w:rsid w:val="5AB10CA0"/>
    <w:rsid w:val="5D4423B3"/>
    <w:rsid w:val="5DA55BA6"/>
    <w:rsid w:val="5DD34AE3"/>
    <w:rsid w:val="5EE90C26"/>
    <w:rsid w:val="5F883276"/>
    <w:rsid w:val="5F9B1127"/>
    <w:rsid w:val="5FB34BE3"/>
    <w:rsid w:val="6052664D"/>
    <w:rsid w:val="63E05743"/>
    <w:rsid w:val="65442FC7"/>
    <w:rsid w:val="6899569F"/>
    <w:rsid w:val="68A66042"/>
    <w:rsid w:val="695E2597"/>
    <w:rsid w:val="6A625BB5"/>
    <w:rsid w:val="6C435A4A"/>
    <w:rsid w:val="6CD958F6"/>
    <w:rsid w:val="6D47665D"/>
    <w:rsid w:val="6D5F7E27"/>
    <w:rsid w:val="6DC611AC"/>
    <w:rsid w:val="6FE408AB"/>
    <w:rsid w:val="705D64BC"/>
    <w:rsid w:val="717629A4"/>
    <w:rsid w:val="71F016D1"/>
    <w:rsid w:val="72061582"/>
    <w:rsid w:val="72081BDC"/>
    <w:rsid w:val="74753C5D"/>
    <w:rsid w:val="764109C2"/>
    <w:rsid w:val="764829EF"/>
    <w:rsid w:val="7698797B"/>
    <w:rsid w:val="793E34A2"/>
    <w:rsid w:val="7AFA5D3E"/>
    <w:rsid w:val="7C8B224A"/>
    <w:rsid w:val="7CE93ED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7"/>
    <w:uiPriority w:val="0"/>
    <w:pPr>
      <w:ind w:left="100" w:leftChars="2500"/>
    </w:p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7">
    <w:name w:val="日期 Char"/>
    <w:link w:val="2"/>
    <w:uiPriority w:val="0"/>
    <w:rPr>
      <w:kern w:val="2"/>
      <w:sz w:val="21"/>
      <w:szCs w:val="24"/>
    </w:rPr>
  </w:style>
  <w:style w:type="character" w:customStyle="1" w:styleId="8">
    <w:name w:val="页脚 Char"/>
    <w:link w:val="3"/>
    <w:uiPriority w:val="99"/>
    <w:rPr>
      <w:kern w:val="2"/>
      <w:sz w:val="18"/>
      <w:szCs w:val="18"/>
    </w:rPr>
  </w:style>
  <w:style w:type="character" w:customStyle="1" w:styleId="9">
    <w:name w:val="页眉 Char"/>
    <w:link w:val="4"/>
    <w:uiPriority w:val="0"/>
    <w:rPr>
      <w:kern w:val="2"/>
      <w:sz w:val="18"/>
      <w:szCs w:val="18"/>
    </w:rPr>
  </w:style>
  <w:style w:type="paragraph" w:customStyle="1" w:styleId="10">
    <w:name w:val="样式1"/>
    <w:basedOn w:val="1"/>
    <w:qFormat/>
    <w:uiPriority w:val="0"/>
    <w:pPr>
      <w:spacing w:line="360" w:lineRule="auto"/>
      <w:ind w:firstLine="200" w:firstLineChars="200"/>
    </w:pPr>
    <w:rPr>
      <w:rFonts w:eastAsia="仿宋_GB2312"/>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78D590-7E8D-49FF-9DC0-49E13FD2FB73}">
  <ds:schemaRefs/>
</ds:datastoreItem>
</file>

<file path=docProps/app.xml><?xml version="1.0" encoding="utf-8"?>
<Properties xmlns="http://schemas.openxmlformats.org/officeDocument/2006/extended-properties" xmlns:vt="http://schemas.openxmlformats.org/officeDocument/2006/docPropsVTypes">
  <Template>Normal</Template>
  <Pages>10</Pages>
  <Words>617</Words>
  <Characters>3518</Characters>
  <Lines>29</Lines>
  <Paragraphs>8</Paragraphs>
  <TotalTime>0</TotalTime>
  <ScaleCrop>false</ScaleCrop>
  <LinksUpToDate>false</LinksUpToDate>
  <CharactersWithSpaces>4127</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2019-04-10T07:27:00Z</dcterms:created>
  <dc:creator>Administrator</dc:creator>
  <cp:lastModifiedBy>梁河县卫计局</cp:lastModifiedBy>
  <cp:lastPrinted>2019-03-31T08:19:00Z</cp:lastPrinted>
  <dcterms:modified xsi:type="dcterms:W3CDTF">2019-05-15T01:24:02Z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