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483" w:rightChars="-23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梁河县曩宋、勐养、芒东、河西等乡镇优质稻基地建设项目实施方案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梁河县是典型的农业县，水稻是梁河县重要的粮食作物，水稻种植面积达11万亩（其中：优质稻面积9.2万亩，占水稻种植面积的83.6%），总产量达4.5万吨（其中：优质稻产量达3.9万吨，占水稻总产量的86.7%</w:t>
      </w:r>
      <w:r>
        <w:rPr>
          <w:rFonts w:ascii="Times New Roman" w:hAnsi="Times New Roman" w:eastAsia="方正仿宋_GBK"/>
          <w:sz w:val="32"/>
          <w:szCs w:val="32"/>
        </w:rPr>
        <w:t>），</w:t>
      </w:r>
      <w:r>
        <w:rPr>
          <w:rFonts w:ascii="Times New Roman" w:hAnsi="Times New Roman" w:eastAsia="方正仿宋_GBK" w:cs="Times New Roman"/>
          <w:sz w:val="32"/>
          <w:szCs w:val="32"/>
        </w:rPr>
        <w:t>梁河地理、气候、环境等自然资源</w:t>
      </w:r>
      <w:r>
        <w:rPr>
          <w:rFonts w:hint="eastAsia" w:ascii="Times New Roman" w:hAnsi="Times New Roman" w:eastAsia="方正仿宋_GBK"/>
          <w:sz w:val="32"/>
          <w:szCs w:val="32"/>
        </w:rPr>
        <w:t>优越</w:t>
      </w:r>
      <w:r>
        <w:rPr>
          <w:rFonts w:ascii="Times New Roman" w:hAnsi="Times New Roman" w:eastAsia="方正仿宋_GBK" w:cs="Times New Roman"/>
          <w:sz w:val="32"/>
          <w:szCs w:val="32"/>
        </w:rPr>
        <w:t>，积累种植优质稻的</w:t>
      </w:r>
      <w:r>
        <w:rPr>
          <w:rFonts w:hint="eastAsia" w:ascii="Times New Roman" w:hAnsi="Times New Roman" w:eastAsia="方正仿宋_GBK"/>
          <w:sz w:val="32"/>
          <w:szCs w:val="32"/>
        </w:rPr>
        <w:t>实践</w:t>
      </w:r>
      <w:r>
        <w:rPr>
          <w:rFonts w:ascii="Times New Roman" w:hAnsi="Times New Roman" w:eastAsia="方正仿宋_GBK" w:cs="Times New Roman"/>
          <w:sz w:val="32"/>
          <w:szCs w:val="32"/>
        </w:rPr>
        <w:t>经验，优质稻既是梁河县的特色也是梁河的优势，建设优质稻基地</w:t>
      </w:r>
      <w:r>
        <w:rPr>
          <w:rFonts w:hint="eastAsia" w:ascii="Times New Roman" w:hAnsi="Times New Roman" w:eastAsia="方正仿宋_GBK"/>
          <w:sz w:val="32"/>
          <w:szCs w:val="32"/>
        </w:rPr>
        <w:t>具有十分重要的意义。</w:t>
      </w:r>
      <w:r>
        <w:rPr>
          <w:rFonts w:ascii="Times New Roman" w:hAnsi="Times New Roman" w:eastAsia="方正仿宋_GBK" w:cs="Times New Roman"/>
          <w:sz w:val="32"/>
          <w:szCs w:val="32"/>
        </w:rPr>
        <w:t>结合梁河县农业生产实际，编制本实施方案。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一、项目区基本情况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（一）项目区河东村基本情况。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隶属梁河县曩宋阿昌族乡，地处曩宋乡东南边，距乡政府所在地11公里，到乡道路为柏油路，交通方便，距县15公里。地处大盈江东岸，象脑山西延坡地 ；辖平地、孙家寨、石碑、丙脉、马仑、弄光6个自然村，14个村民小组，有农户837户，有乡村人口3402人；国土面积9.1平方公里，海拔1350米，年平均气温18.40℃，年降水量 1436.70毫米，适合种植水稻、甘蔗、油菜 等农作物；全村耕地面积3504 亩，人均耕地 1.08亩，林地780亩，。2017年全村经济总收入2584万元，农民人均纯收入7946元。该村属于绝对贫困村，农民收入主要以种植业、养殖业为主。 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（二）项目区来连村基本情况。</w:t>
      </w:r>
      <w:r>
        <w:rPr>
          <w:rFonts w:ascii="Times New Roman" w:hAnsi="Times New Roman" w:eastAsia="方正仿宋_GBK" w:cs="Times New Roman"/>
          <w:sz w:val="32"/>
          <w:szCs w:val="32"/>
        </w:rPr>
        <w:t>隶属云南省德宏州梁河县河西乡，地处河西乡人民政府东北面，距河西乡人民政府所在地10公里，距梁河县10公里，全村国土面积11.63平方公里；东邻大盈江，南邻邦读村，西邻光坪村，北邻曩宋。辖大勐武、小勐武、野鸭塘、新寨、回来、来连、永兴、大坪子、丙赛9个自然村，19个村民小组，有农户1178户，由乡村人口4023人。海拔1210 米，年平均气温17.8 ℃，年降水量1283.1 毫米，适合种植水稻、甘蔗、玉米 等农作物。全村耕地面积4438 亩，人均耕地1.14亩，林地12769 亩。该村属于绝对贫困村，农民收入主要以种植业、养殖业为主 ；2017年农村经济总收入4181.0万元，农民人均纯收入7672元，人均口粮390公斤。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（三）项目区芒轩村基本情况。</w:t>
      </w:r>
      <w:r>
        <w:rPr>
          <w:rFonts w:ascii="Times New Roman" w:hAnsi="Times New Roman" w:eastAsia="方正仿宋_GBK" w:cs="Times New Roman"/>
          <w:sz w:val="32"/>
          <w:szCs w:val="32"/>
        </w:rPr>
        <w:t>隶属云南省德宏州梁河县勐养镇，地处勐养镇东边，距勐养镇政府所在地0.35公里，到镇道路为水泥路，交通方便，距县60.3公里。东邻帮盖村，南邻潞西市，西邻 卡子村，北邻芒蚌村。辖芒轩一组、芒轩二组、棒良、芒岗、芒练、芒环、光糯、芒彦、老街子、弄坎等10个村民小组，有农户788户，人口3531人；全村国土面积27.45平方公里，海拔885米，年平均气温19.4℃，年降水量1167.3毫米，适合种植水稻、甘蔗等农作物。全村耕地面积6567亩，人均耕地1.8亩，林地20880亩；2017年农村经济总收入5263万元，农民人均纯收入7850元，粮食总产3943吨，人均口粮552公斤；经济收入主要靠甘蔗、烤烟、稻谷、西瓜、马铃薯等产业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（四）项目区罗岗村基本情况。</w:t>
      </w:r>
      <w:r>
        <w:rPr>
          <w:rFonts w:ascii="Times New Roman" w:hAnsi="Times New Roman" w:eastAsia="方正仿宋_GBK" w:cs="Times New Roman"/>
          <w:sz w:val="32"/>
          <w:szCs w:val="32"/>
        </w:rPr>
        <w:t>隶属于云南省德宏州梁河县芒东镇，地处芒东镇西北边，距芒东镇政府所在地8公里，距县城38公里，交通方便。东邻芒东镇帮别村，南邻翁冷村，西邻盈江县春头塘，北邻芒东镇帮别村。全村国土面积26.51平方公里，海拔1095米，年平均气温18.30 ℃，年降水量1247.7毫米，适合种植稻谷、甘蔗、烤烟等农作物。辖9个自然村等18个村民小组，现有农户956户，4576人；全村耕地面积7612 亩，其中：水田面积4546亩，旱地3066亩；2017年农村经济总收入4410万元，农民总收入3267万元，农民人均可支配收入7164元。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二、指导思想及编制依据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（一）指导思想。</w:t>
      </w:r>
      <w:r>
        <w:rPr>
          <w:rFonts w:ascii="Times New Roman" w:hAnsi="Times New Roman" w:eastAsia="方正仿宋_GBK" w:cs="Times New Roman"/>
          <w:sz w:val="32"/>
          <w:szCs w:val="32"/>
        </w:rPr>
        <w:t>全面深入贯彻党的十九大精神，深入学习习近平新时代中国特色社会主义思想，认真贯彻落实《中共中央、国务院关于打赢脱贫攻坚战的决定》和各级党委政府打赢脱贫攻坚战的决定，以市场为导向，围绕“生态、绿色、安全、优质、健康”的发展理念，实施产业带动，达到精准扶贫、精准脱贫，不断壮大集体经济、增加农民收入，最终实现产业助推脱贫攻坚目标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（二）编制依据。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根据</w:t>
      </w:r>
      <w:r>
        <w:rPr>
          <w:rFonts w:ascii="Times New Roman" w:hAnsi="Times New Roman" w:eastAsia="方正仿宋_GBK" w:cs="Times New Roman"/>
          <w:sz w:val="32"/>
          <w:szCs w:val="32"/>
        </w:rPr>
        <w:t>《上海市对口支援与合作交流工作领导小组办公室关于2018年上海市对口支援云南省新增项目资金计划安排的函》（沪合组办〔2018〕49号）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《德宏州财政局关于下达2018年上海市对口支援云南省新增项目资金的通知》（德财农〔2018〕141号）文件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精神及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梁河县政府2018年第29次常务会议纪要。 </w:t>
      </w:r>
    </w:p>
    <w:p>
      <w:pPr>
        <w:spacing w:line="600" w:lineRule="exact"/>
        <w:ind w:right="-483" w:rightChars="-23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三、项目建设内容及规模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（一）项目名称：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梁河县曩</w:t>
      </w:r>
      <w:r>
        <w:rPr>
          <w:rFonts w:ascii="Times New Roman" w:hAnsi="Times New Roman" w:eastAsia="方正仿宋_GBK" w:cs="Times New Roman"/>
          <w:sz w:val="32"/>
          <w:szCs w:val="32"/>
        </w:rPr>
        <w:t>宋、勐养、芒东、河西等乡镇优质稻基地建设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项目。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（二）项目总投资：</w:t>
      </w:r>
      <w:r>
        <w:rPr>
          <w:rFonts w:ascii="Times New Roman" w:hAnsi="Times New Roman" w:eastAsia="方正仿宋_GBK" w:cs="Times New Roman"/>
          <w:sz w:val="32"/>
          <w:szCs w:val="32"/>
        </w:rPr>
        <w:t>项目资金170万元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right="-483" w:rightChars="-23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（三）建设的主要内容：</w:t>
      </w:r>
      <w:r>
        <w:rPr>
          <w:rFonts w:ascii="Times New Roman" w:hAnsi="Times New Roman" w:eastAsia="方正仿宋_GBK" w:cs="Times New Roman"/>
          <w:sz w:val="32"/>
          <w:szCs w:val="32"/>
        </w:rPr>
        <w:t>在梁河县曩宋、勐养、芒东、河西4个乡镇建设优质稻示范生产基地4片，面积2000亩（其中：勐养镇芒轩村1100亩、芒东镇罗岗村500亩、河西乡来连村200亩、曩宋乡河东村200亩），每片树立基地标示牌1个，采取“企业+村集体+贫困户”的利益链接模式，支持企业发展，企业扶持建档立卡贫困户（26户），确保人均纯收入达4000元以上，同时，扶持2个村集体（来连村、罗岗村）经济每年各增收2万元以上，并辐射带动周边建档立卡贫困户通过发展产业，依靠自身努力实现稳步增收。</w:t>
      </w:r>
    </w:p>
    <w:p>
      <w:pPr>
        <w:spacing w:line="600" w:lineRule="exact"/>
        <w:ind w:right="-483" w:rightChars="-23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四、项目建设时限及进度</w:t>
      </w:r>
    </w:p>
    <w:p>
      <w:pPr>
        <w:spacing w:line="600" w:lineRule="exact"/>
        <w:ind w:right="-483" w:rightChars="-23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（一）建设时限</w:t>
      </w:r>
      <w:r>
        <w:rPr>
          <w:rFonts w:ascii="Times New Roman" w:hAnsi="Times New Roman" w:eastAsia="方正仿宋_GBK" w:cs="Times New Roman"/>
          <w:sz w:val="32"/>
          <w:szCs w:val="32"/>
        </w:rPr>
        <w:t>：2018年10月至2019年10月。</w:t>
      </w:r>
    </w:p>
    <w:p>
      <w:pPr>
        <w:spacing w:line="600" w:lineRule="exact"/>
        <w:ind w:right="-483" w:rightChars="-23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（二）建设进度：</w:t>
      </w:r>
      <w:r>
        <w:rPr>
          <w:rFonts w:ascii="Times New Roman" w:hAnsi="Times New Roman" w:eastAsia="方正仿宋_GBK" w:cs="Times New Roman"/>
          <w:sz w:val="32"/>
          <w:szCs w:val="32"/>
        </w:rPr>
        <w:t>2018年10月编制实施方案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2019年1-3月实施前的各项准备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2019年4-5月水稻播种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2019年6-7月水稻大田移栽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2019年8-9月田间管理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2019年10月水稻收割。</w:t>
      </w:r>
    </w:p>
    <w:p>
      <w:pPr>
        <w:spacing w:line="600" w:lineRule="exact"/>
        <w:ind w:right="-483" w:rightChars="-23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五、项目资金筹措来源及补助环节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（一）资金来源：</w:t>
      </w:r>
      <w:r>
        <w:rPr>
          <w:rFonts w:ascii="Times New Roman" w:hAnsi="Times New Roman" w:eastAsia="方正仿宋_GBK"/>
          <w:kern w:val="0"/>
          <w:sz w:val="32"/>
          <w:szCs w:val="32"/>
        </w:rPr>
        <w:t>上海对口</w:t>
      </w:r>
      <w:r>
        <w:rPr>
          <w:rFonts w:ascii="Times New Roman" w:hAnsi="Times New Roman" w:eastAsia="方正仿宋_GBK" w:cs="Times New Roman"/>
          <w:sz w:val="32"/>
          <w:szCs w:val="32"/>
        </w:rPr>
        <w:t>支援</w:t>
      </w:r>
      <w:r>
        <w:rPr>
          <w:rFonts w:ascii="Times New Roman" w:hAnsi="Times New Roman" w:eastAsia="方正仿宋_GBK"/>
          <w:kern w:val="0"/>
          <w:sz w:val="32"/>
          <w:szCs w:val="32"/>
        </w:rPr>
        <w:t>帮扶资金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170万元。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（二）采用的利益链接模式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企业按照带贫利益链接要求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有偿使用支援项目资金170万元，使用期限三年，用企业资产作为抵押。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企业在使用支援项目资金170万元的期限内，需在曩宋、勐养、芒东、河西4个乡镇建设优质稻示范生产基地4片，面积2000亩，每片要树立基地标示牌1个。其中：勐养镇1100亩，资金50万元；芒东镇500亩，资金50万元；河西乡200亩，资金40万元；曩宋乡200亩，资金30万元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企业要与项目所涉及的4个乡镇中的4个村集体签订双方扶持协议。即：芒东镇罗岗村、河西乡来连村、曩宋乡河东村、勐养镇芒轩村。其中：芒东镇罗岗村、河西乡来连村以扶持村集体经济收入为主（每个村集体经济每年各增收2万元以上）；曩宋乡河东村、勐养镇芒轩村以带动建档立卡贫困户收入为主。曩宋乡河东村直接扶持建档立卡贫困户3户，确保人均纯收入达4000元以上，间接带动建档立卡贫困户35户；勐养镇芒轩村直接扶持建档立卡贫困户10户，确保人均纯收入达4000元以上，间接带动建档立卡贫困户10户。具体的建档立卡贫困户由项目乡镇与企业商量确定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在扶持2个村集体经济增收同时，充分发挥扶持项目的扶贫效益，带动更多建档立卡贫困户持续增收。在扶持芒东镇罗岗村、河西乡来连村集体经济增收同时，企业需同时直接扶持芒东镇罗岗村建档立卡贫困户5户，确保人均纯收入达4000元以上，间接带动建档立卡贫困户10户；直接扶持芒东镇芒东村建档立卡贫困户5户，确保人均纯收入达4000元以上，间接带动建档立卡贫困户6户。直接扶持河西乡来连村建档立卡贫困户3户，确保人均纯收入达4000元以上，间接带动建档立卡贫困户6户。具体的建档立卡贫困户由项目乡镇与企业商量确定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企业需对项目区内的建档立卡户免费提供优质稻种、培训种植技术、日常田间管理等服务事项，并确保建档立卡贫困户的收购价要高于当年市场价0.1～0.2元/公斤的价格进行订单收购。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三年后由企业将有偿使用的支援项目资金170万元返还给项目所在乡镇人民政府，乡镇人民政府收到返还资金后，如继续使用，重新办理相关使用手续。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项目由项目涉及的4个乡镇人民政府组织实施。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（三）资金拨付及补助环节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首先由县级财政将项目资金（170万元），分别拨付到项目涉及的4个乡镇的4个村集体，其中：芒东镇罗岗村50万元、河西乡来连村40万元、曩宋乡河东村30万元、勐养镇芒轩村50万元）；企业要用相应的资产作为抵押物分别与4个村集体（芒东镇罗岗村、河西乡来连村、曩宋乡河东村、勐养镇芒轩村）签订借款协议（合同）及帮扶协议后，由村集体将资金转给企业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六、项目组织管理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（一）组织机构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为切实抓好项目的组织实施，确保各项建设内容及目标任务圆满完成，成立项目实施工作领导小组。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组  长：杨荣富   梁河县农业局局长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副组长：梁兆凡   梁河县扶贫办副主任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寸永庆   梁河县农业局副局长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杨荣进   梁河县益坤粮油公司董事长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成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员：徐文果   勐养镇人民政府副镇长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杨世唐   芒东镇人民政府副镇长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胡定勋   河西乡人民政府副镇长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赵家辉   曩宋乡人民政府副镇长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尹以奇   梁河县种子管理站站长</w:t>
      </w:r>
    </w:p>
    <w:p>
      <w:pPr>
        <w:spacing w:line="600" w:lineRule="exact"/>
        <w:ind w:right="-483" w:rightChars="-23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领导小组办公室下设于梁河县种子管理站，办公室主任由尹以奇兼任，成员由扶贫办、种子管理站、益坤粮油公司根据工作需要进行抽调，办公室的主要职责：编制项目实施方案，统筹协调各项工作，并做好项目实施的监督、督促工作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（二）项目管理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县扶贫办负责项目资金的监督管理和使用，制定企业有偿使用项目资金的协议书（合同）并指导项目涉及村集体与企业签订好协议书（合同），做好项目实施的监督检查。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县农业局负责编制项目实施方案，在项目实施过程中协助益坤粮油公司做好相关技术服务指导工作，做好项目实施的监督检查。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益坤粮油公司负责项目的具体组织实施工作，与项目区的农户签订订单收购合同，对涉及的建档立卡户免费发放优质稻种、提供技术指导服务工作。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项目涉及的乡镇、村集体负责规划好项目地块，落实好具体参与的农户、建档立卡户名册，协同企业与农户签订相关的协议（合同）。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七、主要技术措施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（一）品种选择。</w:t>
      </w:r>
      <w:r>
        <w:rPr>
          <w:rFonts w:ascii="Times New Roman" w:hAnsi="Times New Roman" w:eastAsia="方正仿宋_GBK" w:cs="Times New Roman"/>
          <w:sz w:val="32"/>
          <w:szCs w:val="32"/>
        </w:rPr>
        <w:t>选用优质高产高抗良种，具体品种以适宜当地种植的优质稻德优系列为主。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（二）种子处理。</w:t>
      </w:r>
      <w:r>
        <w:rPr>
          <w:rFonts w:ascii="Times New Roman" w:hAnsi="Times New Roman" w:eastAsia="方正仿宋_GBK" w:cs="Times New Roman"/>
          <w:sz w:val="32"/>
          <w:szCs w:val="32"/>
        </w:rPr>
        <w:t>用咪鲜胺或50%多菌灵浸泡48小时，再用清水冲洗后捂种催芽致种子露白即可播种。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（三）田块准备。</w:t>
      </w:r>
      <w:r>
        <w:rPr>
          <w:rFonts w:ascii="Times New Roman" w:hAnsi="Times New Roman" w:eastAsia="方正仿宋_GBK" w:cs="Times New Roman"/>
          <w:sz w:val="32"/>
          <w:szCs w:val="32"/>
        </w:rPr>
        <w:t>认真做好田快的犁耙等工作，尽量做到深犁深耙。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四）适时移栽，合理密植。</w:t>
      </w:r>
      <w:r>
        <w:rPr>
          <w:rFonts w:ascii="Times New Roman" w:hAnsi="Times New Roman" w:eastAsia="方正仿宋_GBK" w:cs="Times New Roman"/>
          <w:sz w:val="32"/>
          <w:szCs w:val="32"/>
        </w:rPr>
        <w:t>采用拉线分墒条栽，墒宽3ｍ，墒与墒之间留0.4ｍ工作行。栽插规格为16.65×16.65cm，每丛2-3苗，保证每亩大田在2—2.4万丛。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（五）加强大田管理。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查苗补苗：水稻移栽后，由于多种原因会产生缺苗，因此，发生缺苗要及时补苗，以保证基本苗。2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看秧灌水：秧苗移栽后若缺水，会造成秧苗返青缓慢，甚至造成死苗现象，但若水分过多也会影响正常返青。秧苗返青后至有效分蘖末期应以浅水管理为主（3～5厘米深），切忌灌深水，并做到前水不清，后水不进，以增强土壤的通透性，促进分蘖发生和根系生长，防止僵苗。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追肥：移栽后5～7天，第一次追肥，追肥的同时结合施用除草剂除草。4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适时晒田：掌握早晒轻晒分晒的原则，一般达到预穗数的80%即开始晒田，晒田具有控制和促进两方面的作用，晒田以分蘖末期至幼穗分化初期进行较适宜。</w:t>
      </w:r>
    </w:p>
    <w:p>
      <w:pPr>
        <w:spacing w:line="600" w:lineRule="exact"/>
        <w:ind w:right="-483" w:rightChars="-230"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（六）病虫害综合防治。</w:t>
      </w:r>
      <w:r>
        <w:rPr>
          <w:rFonts w:ascii="Times New Roman" w:hAnsi="Times New Roman" w:eastAsia="方正仿宋_GBK" w:cs="Times New Roman"/>
          <w:sz w:val="32"/>
          <w:szCs w:val="32"/>
        </w:rPr>
        <w:t>采取“预防为主，综合防治”的植保方针，开展病虫害统防统治。即：秧田期是防治稻飞虱，苗瘟及各种地下害虫的最佳时期，应本着治秧田保大田，治虫与控病相结合的原则进行秧田病虫防治，在移栽前5-7天喷施一次送嫁药。在水稻分蘖期防治虫害和稻瘟病各一次；孕穗破胸前打一次叶面肥，亩用磷酸二氢钾300克兑水三桶进行喷雾；抽穗5%左右时，防治穗颈稻瘟病一次。稻瘟病选用富士一号、好米多、稻瘟灵等药剂防治；稻飞虱选用醚菊酯等药剂防治，应选择高效低毒低残留农药，减少农药施用量和农药残留。</w:t>
      </w:r>
    </w:p>
    <w:p>
      <w:pPr>
        <w:spacing w:line="600" w:lineRule="exact"/>
        <w:ind w:right="-483" w:rightChars="-230"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（七）适时收获。</w:t>
      </w:r>
      <w:r>
        <w:rPr>
          <w:rFonts w:ascii="Times New Roman" w:hAnsi="Times New Roman" w:eastAsia="方正仿宋_GBK" w:cs="Times New Roman"/>
          <w:sz w:val="32"/>
          <w:szCs w:val="32"/>
        </w:rPr>
        <w:t>稻谷进入完全黄熟期应适时收获，如果早收将影响产量和米质，迟收会造成糙米光泽度差，褐米及碎米率提高，晒谷时要摊薄晒，并勤翻动，保证干湿度均匀一致，提高加工质量。</w:t>
      </w:r>
    </w:p>
    <w:p>
      <w:pPr>
        <w:spacing w:line="600" w:lineRule="exact"/>
        <w:ind w:right="-483" w:rightChars="-230"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八、效益分析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（一）经济效益。</w:t>
      </w:r>
      <w:r>
        <w:rPr>
          <w:rFonts w:ascii="Times New Roman" w:hAnsi="Times New Roman" w:eastAsia="方正仿宋_GBK" w:cs="Times New Roman"/>
          <w:sz w:val="32"/>
          <w:szCs w:val="32"/>
        </w:rPr>
        <w:t>通过项目的实施，2000亩优质稻基地，预计可产优质稻谷900吨，以市场价3元/公斤计算，农业收入可达270万元，预计每亩比非项目区增产30公斤，增加农业收入90元，整个项目区增加农业收入18万元，经济效益显著。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（二）社会效益。</w:t>
      </w:r>
      <w:r>
        <w:rPr>
          <w:rFonts w:ascii="Times New Roman" w:hAnsi="Times New Roman" w:eastAsia="方正仿宋_GBK" w:cs="Times New Roman"/>
          <w:sz w:val="32"/>
          <w:szCs w:val="32"/>
        </w:rPr>
        <w:t>通过推广优质高产抗病新品种、“旱育保姆”拌种、集中育秧、规范化条栽、合理密植、机插秧精确定量栽培、测土配方施肥、病虫害统防统治等一系列高产栽培技术，提高了科技入户率和入田率，提升了农户的种植水平，为梁河县发展优质稻产业，突出优势，打造品牌奠定了坚实的基础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（三）生态效益。</w:t>
      </w:r>
      <w:r>
        <w:rPr>
          <w:rFonts w:ascii="Times New Roman" w:hAnsi="Times New Roman" w:eastAsia="方正仿宋_GBK" w:cs="Times New Roman"/>
          <w:sz w:val="32"/>
          <w:szCs w:val="32"/>
        </w:rPr>
        <w:t>项目按照优质、高效、生态、健康的发展理念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实施</w:t>
      </w:r>
      <w:r>
        <w:rPr>
          <w:rFonts w:ascii="Times New Roman" w:hAnsi="Times New Roman" w:eastAsia="方正仿宋_GBK" w:cs="Times New Roman"/>
          <w:sz w:val="32"/>
          <w:szCs w:val="32"/>
        </w:rPr>
        <w:t>，在农药、化肥使用方面按照科学合理的原则使用高效、低毒的有机肥和生物农药，既减少了农药化肥使用量，又减轻了农业面源污染，最终确保了产品的生态安全，也保护了农业生产环境安全。</w:t>
      </w:r>
    </w:p>
    <w:p>
      <w:pPr>
        <w:spacing w:line="600" w:lineRule="exact"/>
        <w:ind w:right="-483" w:rightChars="-230"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（四）扶贫效益。</w:t>
      </w:r>
      <w:r>
        <w:rPr>
          <w:rFonts w:ascii="Times New Roman" w:hAnsi="Times New Roman" w:eastAsia="方正仿宋_GBK" w:cs="Times New Roman"/>
          <w:sz w:val="32"/>
          <w:szCs w:val="32"/>
        </w:rPr>
        <w:t>通过项目的实施，带贫帮扶项目区93户建档立卡贫困户通过产业发展，增加经济收入，其中：直接带动建档立卡户26户（111人），确保人均纯收入达4000元以上，总收入44.4万元以上；间接带动建档立卡户67户，确保在出售稻谷给企业时，每公斤高出市场价0.1～0.2元；每年能够为2个村集体增加经济收入4万元以上，对农户脱贫增收、壮大集体经济、帶贫帮扶效益明显。</w:t>
      </w:r>
    </w:p>
    <w:p>
      <w:pPr>
        <w:spacing w:line="600" w:lineRule="exact"/>
        <w:ind w:right="-483" w:rightChars="-2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</w:t>
      </w:r>
    </w:p>
    <w:p>
      <w:pPr>
        <w:spacing w:line="600" w:lineRule="exact"/>
        <w:ind w:right="-483" w:rightChars="-230"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4276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wY2Y1YTlkOTRiOWEzNDc4ZTM2MTBkOTg3NGY1MzMifQ=="/>
  </w:docVars>
  <w:rsids>
    <w:rsidRoot w:val="00897409"/>
    <w:rsid w:val="0001628F"/>
    <w:rsid w:val="00045E9A"/>
    <w:rsid w:val="00127A17"/>
    <w:rsid w:val="00150AEA"/>
    <w:rsid w:val="00320C16"/>
    <w:rsid w:val="00551531"/>
    <w:rsid w:val="005C15A7"/>
    <w:rsid w:val="005E202C"/>
    <w:rsid w:val="00627FF2"/>
    <w:rsid w:val="007978A8"/>
    <w:rsid w:val="007E32C2"/>
    <w:rsid w:val="0089043F"/>
    <w:rsid w:val="00897409"/>
    <w:rsid w:val="008D4F37"/>
    <w:rsid w:val="009440B3"/>
    <w:rsid w:val="0095487B"/>
    <w:rsid w:val="009850BD"/>
    <w:rsid w:val="00AA3203"/>
    <w:rsid w:val="00AC2414"/>
    <w:rsid w:val="00C47B75"/>
    <w:rsid w:val="00CF6D33"/>
    <w:rsid w:val="00DB25B5"/>
    <w:rsid w:val="00DB7FD5"/>
    <w:rsid w:val="00DD7D61"/>
    <w:rsid w:val="00EB6B82"/>
    <w:rsid w:val="00EF1017"/>
    <w:rsid w:val="00F6638D"/>
    <w:rsid w:val="00F724C3"/>
    <w:rsid w:val="00F90619"/>
    <w:rsid w:val="085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3BE7A-FBF6-47A1-87CF-20E48E815E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819</Words>
  <Characters>4670</Characters>
  <Lines>38</Lines>
  <Paragraphs>10</Paragraphs>
  <TotalTime>33</TotalTime>
  <ScaleCrop>false</ScaleCrop>
  <LinksUpToDate>false</LinksUpToDate>
  <CharactersWithSpaces>5479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2018-12-13T08:28:00Z</dcterms:created>
  <dc:creator>DELL</dc:creator>
  <cp:lastModifiedBy>之森。</cp:lastModifiedBy>
  <dcterms:modified xsi:type="dcterms:W3CDTF">2024-03-18T09:18:27Z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48065EC517834BE4B7508C646D4218EC_12</vt:lpwstr>
  </property>
</Properties>
</file>