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梁河县财政局关于调整</w:t>
      </w:r>
      <w:r>
        <w:rPr>
          <w:rFonts w:hint="eastAsia" w:ascii="方正小标宋_GBK" w:hAnsi="方正小标宋_GBK" w:eastAsia="方正小标宋_GBK" w:cs="方正小标宋_GBK"/>
          <w:sz w:val="44"/>
          <w:szCs w:val="44"/>
          <w:lang w:val="en-US" w:eastAsia="zh-CN"/>
        </w:rPr>
        <w:t>2022年省级财政</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衔接推进乡村振兴补助</w:t>
      </w:r>
      <w:r>
        <w:rPr>
          <w:rFonts w:hint="eastAsia" w:ascii="方正小标宋_GBK" w:hAnsi="方正小标宋_GBK" w:eastAsia="方正小标宋_GBK" w:cs="方正小标宋_GBK"/>
          <w:sz w:val="44"/>
          <w:szCs w:val="44"/>
          <w:lang w:eastAsia="zh-CN"/>
        </w:rPr>
        <w:t>资金的通知</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工业和商务科技局、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农业农村局、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水利局、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教育体育局、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自然资源局、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发展和改革局</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《德宏州财政局关于2022年省级财政衔接推进乡村振兴补助资金的通知</w:t>
      </w:r>
      <w:r>
        <w:rPr>
          <w:rFonts w:hint="default" w:ascii="Times New Roman" w:hAnsi="Times New Roman" w:eastAsia="方正仿宋_GBK" w:cs="Times New Roman"/>
          <w:i w:val="0"/>
          <w:color w:val="000000"/>
          <w:kern w:val="0"/>
          <w:sz w:val="32"/>
          <w:szCs w:val="32"/>
          <w:u w:val="none"/>
          <w:lang w:val="en-US" w:eastAsia="zh-CN" w:bidi="ar"/>
        </w:rPr>
        <w:t>》(德财农〔2022〕85号）、</w:t>
      </w:r>
      <w:r>
        <w:rPr>
          <w:rFonts w:hint="default" w:ascii="Times New Roman" w:hAnsi="Times New Roman" w:eastAsia="方正仿宋_GBK" w:cs="Times New Roman"/>
          <w:sz w:val="32"/>
          <w:szCs w:val="32"/>
          <w:lang w:val="en-US" w:eastAsia="zh-CN"/>
        </w:rPr>
        <w:t>《德宏州财政局关于调整2022年省级财政衔接推进乡村振兴补助资金的通知</w:t>
      </w:r>
      <w:r>
        <w:rPr>
          <w:rFonts w:hint="default" w:ascii="Times New Roman" w:hAnsi="Times New Roman" w:eastAsia="方正仿宋_GBK" w:cs="Times New Roman"/>
          <w:i w:val="0"/>
          <w:color w:val="000000"/>
          <w:kern w:val="0"/>
          <w:sz w:val="32"/>
          <w:szCs w:val="32"/>
          <w:u w:val="none"/>
          <w:lang w:val="en-US" w:eastAsia="zh-CN" w:bidi="ar"/>
        </w:rPr>
        <w:t>》(德财农〔2022〕129号）和</w:t>
      </w:r>
      <w:r>
        <w:rPr>
          <w:rFonts w:hint="default" w:ascii="Times New Roman" w:hAnsi="Times New Roman" w:eastAsia="方正仿宋_GBK" w:cs="Times New Roman"/>
          <w:sz w:val="32"/>
          <w:szCs w:val="32"/>
          <w:lang w:val="en-US" w:eastAsia="zh-CN"/>
        </w:rPr>
        <w:t>《梁河县人民政府关于收回并重新安排梁河县2022年度部分中</w:t>
      </w:r>
      <w:r>
        <w:rPr>
          <w:rFonts w:hint="default" w:ascii="Times New Roman" w:hAnsi="Times New Roman" w:eastAsia="方正仿宋_GBK" w:cs="Times New Roman"/>
          <w:i w:val="0"/>
          <w:color w:val="000000"/>
          <w:kern w:val="0"/>
          <w:sz w:val="32"/>
          <w:szCs w:val="32"/>
          <w:u w:val="none"/>
          <w:lang w:val="en-US" w:eastAsia="zh-CN" w:bidi="ar"/>
        </w:rPr>
        <w:t>央财政衔接资金及调整2022年省级财政衔接推进乡村振兴补助资金分配方案的批复》(梁政复〔2022〕218号）要求，</w:t>
      </w:r>
      <w:r>
        <w:rPr>
          <w:rFonts w:hint="default" w:ascii="Times New Roman" w:hAnsi="Times New Roman" w:eastAsia="方正仿宋_GBK" w:cs="Times New Roman"/>
          <w:sz w:val="32"/>
          <w:szCs w:val="32"/>
          <w:lang w:val="en-US" w:eastAsia="zh-CN"/>
        </w:rPr>
        <w:t>现将2022年省级财政衔接推进乡村振兴补助资金下达你们（详见附件1），支出列2022年“21305-巩固脱贫衔接乡村振兴”相关科目（“项级”科目根据具体实施项目确定），经济科目列“51301-上下级政府间转移性支出”。现就资金使用管理有关事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一、切实管好用好衔接资金。认真贯彻落实党中央、</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务院和省委、省政府关于巩固拓展脱贫攻坚成果同乡村振兴有效衔接的决策部署，严格按照《云南省财政衔接推进乡村振兴补助资金管理办法》（云财农〔2021〕140号）规定安排使用资金，建立健全项目库，夯实项目前期工作，强化项目实施管理，加快资金下达和支出进度，落实绩效管理要求，强化跟踪督促，提升资金使用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优先支持产业发展增收。贯彻落实中央和省委省政府关于更多依靠发展来巩固拓展脱贫攻坚成果的要求，省级衔接资金用于相关任务的资金要继续优先支持产业发展。2022年，用于产业发展的省级衔接资金占比不得低于下达你地区资金总规模的51%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三、支持市场主体纾困解难和脱贫人口就业增收。为深入贯彻落实李克强总理考察云南重要指示精神，以及党中央、</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务院和省委省政府稳住经济大盘决策部署，着力稳增长稳市场主体以保就业保民生，本次切块安排资金支持新型农业经营主体纾困解难和脱贫人口就业增收。各县市应按照衔接资金管理办法，重点通过以奖代补、贷款贴息、购买服务、生产奖补激励、农产品销售奖补等方式支持新型农业经营主体发展联农带农富农产业，以及通过发放一次性往返交通补助和劳务补助、吸纳就业奖补、安排公益</w:t>
      </w:r>
      <w:r>
        <w:rPr>
          <w:rFonts w:hint="eastAsia" w:ascii="Times New Roman" w:hAnsi="Times New Roman" w:eastAsia="方正仿宋_GBK" w:cs="Times New Roman"/>
          <w:sz w:val="32"/>
          <w:szCs w:val="32"/>
          <w:lang w:val="en-US" w:eastAsia="zh-CN"/>
        </w:rPr>
        <w:t>性</w:t>
      </w:r>
      <w:bookmarkStart w:id="0" w:name="_GoBack"/>
      <w:bookmarkEnd w:id="0"/>
      <w:r>
        <w:rPr>
          <w:rFonts w:hint="default" w:ascii="Times New Roman" w:hAnsi="Times New Roman" w:eastAsia="方正仿宋_GBK" w:cs="Times New Roman"/>
          <w:sz w:val="32"/>
          <w:szCs w:val="32"/>
          <w:lang w:val="en-US" w:eastAsia="zh-CN"/>
        </w:rPr>
        <w:t>岗位、开展生产经营和劳动技能培训、实施以工代赈等方式促进脱贫人口（含监测帮扶对象）就业增收。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四、及时兑付易地扶贫搬迁进城大型安置区物管费等减免补贴。综合考虑2019—2020年度减免补贴资金兑付情况，</w:t>
      </w:r>
      <w:r>
        <w:rPr>
          <w:rFonts w:hint="eastAsia" w:ascii="Times New Roman" w:hAnsi="Times New Roman" w:eastAsia="方正仿宋_GBK" w:cs="Times New Roman"/>
          <w:sz w:val="32"/>
          <w:szCs w:val="32"/>
          <w:lang w:val="en-US" w:eastAsia="zh-CN"/>
        </w:rPr>
        <w:t>采</w:t>
      </w:r>
      <w:r>
        <w:rPr>
          <w:rFonts w:hint="default" w:ascii="Times New Roman" w:hAnsi="Times New Roman" w:eastAsia="方正仿宋_GBK" w:cs="Times New Roman"/>
          <w:sz w:val="32"/>
          <w:szCs w:val="32"/>
          <w:lang w:val="en-US" w:eastAsia="zh-CN"/>
        </w:rPr>
        <w:t>取“多退少补”方式下达各县市2021年度减免补贴资金。要严格按照《云南省易地扶贫搬迁“稳得住”工作方</w:t>
      </w:r>
      <w:r>
        <w:rPr>
          <w:rFonts w:hint="default" w:ascii="Times New Roman" w:hAnsi="Times New Roman" w:eastAsia="方正仿宋_GBK" w:cs="Times New Roman"/>
          <w:sz w:val="32"/>
          <w:szCs w:val="32"/>
          <w:lang w:eastAsia="zh-CN"/>
        </w:rPr>
        <w:t>案》和《云南省财政厅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云南省发展和改革委员会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云南省人民政府扶贫开发办公室关于加强和规范易地扶贫搬迁大型安置点搬迁贫困群众物管费等减免补贴资金管理的通知》要求和标准，尽快完成2021年度减免补贴资金兑付工作，确保补贴资金尽早惠及搬迁群众。对2019—2020年度未按比例兑付应由州、县（市）级承担减免补贴资金的，请各县市多渠遒抓紧筹措资金，在2022年7月30日前完成兑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实行脱贫县财政涉农资金统筹整合。安排给88个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分配给整合试点脱贫县的资金一律采取“切块下达”，资金项目审批权限完全下放到县，不得以任何形式干扰整合试点工作脱贫县统筹整合使用资金。此次下达的资金因脱贫县涉农资金整合需调整绩效目标的，不再考核该部分资金对应的原任务完成情况，并按规定纳入相应部门绩致管理，请按规定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六、支持现代化边境小康村建设。此次资金分配下达已将现代化边境小康村建设任务纳入倾斜保障范围，合计下达</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个边境县市</w:t>
      </w:r>
      <w:r>
        <w:rPr>
          <w:rFonts w:hint="default" w:ascii="Times New Roman" w:hAnsi="Times New Roman" w:eastAsia="方正仿宋_GBK" w:cs="Times New Roman"/>
          <w:sz w:val="32"/>
          <w:szCs w:val="32"/>
          <w:lang w:val="en-US" w:eastAsia="zh-CN"/>
        </w:rPr>
        <w:t>34426</w:t>
      </w:r>
      <w:r>
        <w:rPr>
          <w:rFonts w:hint="default" w:ascii="Times New Roman" w:hAnsi="Times New Roman" w:eastAsia="方正仿宋_GBK" w:cs="Times New Roman"/>
          <w:sz w:val="32"/>
          <w:szCs w:val="32"/>
          <w:lang w:eastAsia="zh-CN"/>
        </w:rPr>
        <w:t>万元，其中：用于现代化边境小康村建设资金</w:t>
      </w:r>
      <w:r>
        <w:rPr>
          <w:rFonts w:hint="default" w:ascii="Times New Roman" w:hAnsi="Times New Roman" w:eastAsia="方正仿宋_GBK" w:cs="Times New Roman"/>
          <w:sz w:val="32"/>
          <w:szCs w:val="32"/>
          <w:lang w:val="en-US" w:eastAsia="zh-CN"/>
        </w:rPr>
        <w:t>31872</w:t>
      </w:r>
      <w:r>
        <w:rPr>
          <w:rFonts w:hint="default" w:ascii="Times New Roman" w:hAnsi="Times New Roman" w:eastAsia="方正仿宋_GBK" w:cs="Times New Roman"/>
          <w:sz w:val="32"/>
          <w:szCs w:val="32"/>
          <w:lang w:eastAsia="zh-CN"/>
        </w:rPr>
        <w:t>万元。请</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个边境县市做实现代化边境小康村建设项目，资金首先用于</w:t>
      </w:r>
      <w:r>
        <w:rPr>
          <w:rFonts w:hint="default"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lang w:eastAsia="zh-CN"/>
        </w:rPr>
        <w:t>个抵边行政村现代化边境小康</w:t>
      </w:r>
      <w:r>
        <w:rPr>
          <w:sz w:val="32"/>
        </w:rPr>
        <mc:AlternateContent>
          <mc:Choice Requires="wps">
            <w:drawing>
              <wp:anchor distT="0" distB="0" distL="114300" distR="114300" simplePos="0" relativeHeight="25166233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662336;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I7JwHVwAgAAMQ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OycB1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村建设项目，在此前提下，再兼顾其他村，确保现代化边境小康村建设目标任务完成。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七、落实直达资金管理要求。2022年起，省级衔接资金纳入直达资金管理（包括提前下达部分），请按照《财政部关于做好2022年财政资金直达工作的通知》（财办〔2022〕12号）和《云南省财政厅转发财政部关于做好2022年财政资金直达工作的通知》（云财预〔2022〕51号）要求做好相关工作。各级财政部门在向下级下达资金时，应单独下达预算指标文件，并保持直达资金标识不变，贯穿资金分配、拨付、使用等整个环节。同时，在指标管理系统中及时录入有关指标和直达资金标识，导入直达资金监控系统，确保数据真实、账目清晰、流向明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11号文件要求，在收到县财政局下达的纸质指标文件5个工作日内，登录云南省地方财政预算标准化管理平台系统完成项目申报等相关工作。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附件：1.梁河县2022年中央财政衔接推进乡村振兴补助资金分配表</w:t>
      </w: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default" w:ascii="Times New Roman" w:hAnsi="Times New Roman" w:eastAsia="方正仿宋_GBK" w:cs="Times New Roman"/>
          <w:spacing w:val="-20"/>
          <w:sz w:val="32"/>
          <w:szCs w:val="32"/>
          <w:lang w:eastAsia="zh-CN"/>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pacing w:val="-20"/>
          <w:sz w:val="32"/>
          <w:szCs w:val="32"/>
          <w:lang w:eastAsia="zh-CN"/>
        </w:rPr>
        <w:t>2022年省级财政衔接推进乡村振兴补助资金绩效目标表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5440" w:firstLineChars="17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2022年11月30日</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328930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25.9pt;height:0pt;width:441pt;z-index:251661312;mso-width-relative:page;mso-height-relative:page;" filled="f" stroked="t" coordsize="21600,21600" o:gfxdata="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YYI7dUAAAAIAQAADwAAAAAAAAABACAAAAAiAAAAZHJzL2Rvd25yZXYueG1sUEsBAhQA&#10;FAAAAAgAh07iQGPUGAz1AQAA5QMAAA4AAAAAAAAAAQAgAAAAJAEAAGRycy9lMm9Eb2MueG1sUEsF&#10;BgAAAAAGAAYAWQEAAIsFA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386715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30.45pt;height:0pt;width:441pt;z-index:251660288;mso-width-relative:page;mso-height-relative:page;" filled="f" stroked="t" coordsize="21600,21600" o:gfxdata="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Xz7fNYAAAAIAQAADwAAAAAAAAABACAAAAAiAAAAZHJzL2Rvd25yZXYueG1sUEsBAhQA&#10;FAAAAAgAh07iQPqQxWb0AQAA5QMAAA4AAAAAAAAAAQAgAAAAJQ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 w:name="DocumentID" w:val="{08C48565-4709-4FA4-9C2D-9B59AA861AE3}"/>
    <w:docVar w:name="DocumentName" w:val="梁财农〔2022〕136号梁河县财政局关于调整2022年省级财政衔接推进乡村振兴补助资金的通知"/>
  </w:docVars>
  <w:rsids>
    <w:rsidRoot w:val="59C46A89"/>
    <w:rsid w:val="00984650"/>
    <w:rsid w:val="01B002E9"/>
    <w:rsid w:val="02B0060B"/>
    <w:rsid w:val="02B0544F"/>
    <w:rsid w:val="041A7E90"/>
    <w:rsid w:val="056A3B42"/>
    <w:rsid w:val="065403EC"/>
    <w:rsid w:val="08E70319"/>
    <w:rsid w:val="0B2D1595"/>
    <w:rsid w:val="10743C2C"/>
    <w:rsid w:val="12AA672C"/>
    <w:rsid w:val="1E3F148D"/>
    <w:rsid w:val="1E694D33"/>
    <w:rsid w:val="1F1D30F0"/>
    <w:rsid w:val="1F2A2A7F"/>
    <w:rsid w:val="233C73E8"/>
    <w:rsid w:val="26302DE1"/>
    <w:rsid w:val="265808AF"/>
    <w:rsid w:val="26A109D0"/>
    <w:rsid w:val="27910D75"/>
    <w:rsid w:val="27D9777D"/>
    <w:rsid w:val="29A01020"/>
    <w:rsid w:val="2A0E23E0"/>
    <w:rsid w:val="2D174165"/>
    <w:rsid w:val="2DA92326"/>
    <w:rsid w:val="308119DE"/>
    <w:rsid w:val="312E7B92"/>
    <w:rsid w:val="320B595B"/>
    <w:rsid w:val="3258400D"/>
    <w:rsid w:val="3B2F21D0"/>
    <w:rsid w:val="3C885585"/>
    <w:rsid w:val="406654C2"/>
    <w:rsid w:val="43767E1F"/>
    <w:rsid w:val="445E57C2"/>
    <w:rsid w:val="46DD10EF"/>
    <w:rsid w:val="472941F4"/>
    <w:rsid w:val="48031C10"/>
    <w:rsid w:val="482B0313"/>
    <w:rsid w:val="48450286"/>
    <w:rsid w:val="4B7C7EA5"/>
    <w:rsid w:val="4C20670E"/>
    <w:rsid w:val="4C47345D"/>
    <w:rsid w:val="4CD21465"/>
    <w:rsid w:val="4DD2400A"/>
    <w:rsid w:val="51F41EC1"/>
    <w:rsid w:val="54660DB2"/>
    <w:rsid w:val="5554600A"/>
    <w:rsid w:val="56B544D2"/>
    <w:rsid w:val="598A5E97"/>
    <w:rsid w:val="59C46A89"/>
    <w:rsid w:val="5A9371BC"/>
    <w:rsid w:val="5CE16FBB"/>
    <w:rsid w:val="5D9D3D8B"/>
    <w:rsid w:val="5DD246F8"/>
    <w:rsid w:val="5E42690A"/>
    <w:rsid w:val="600602E0"/>
    <w:rsid w:val="60224608"/>
    <w:rsid w:val="61150941"/>
    <w:rsid w:val="616A1F8C"/>
    <w:rsid w:val="631A7567"/>
    <w:rsid w:val="63407B23"/>
    <w:rsid w:val="639E4059"/>
    <w:rsid w:val="64152052"/>
    <w:rsid w:val="66284C85"/>
    <w:rsid w:val="67C47C81"/>
    <w:rsid w:val="6AC43C2B"/>
    <w:rsid w:val="6BC70CC6"/>
    <w:rsid w:val="6C950896"/>
    <w:rsid w:val="6EBD7324"/>
    <w:rsid w:val="6FD90503"/>
    <w:rsid w:val="701C5B17"/>
    <w:rsid w:val="707C7BCE"/>
    <w:rsid w:val="75981404"/>
    <w:rsid w:val="76A10280"/>
    <w:rsid w:val="786F04DE"/>
    <w:rsid w:val="799E5D7B"/>
    <w:rsid w:val="7A605531"/>
    <w:rsid w:val="7A7651C0"/>
    <w:rsid w:val="7C75772F"/>
    <w:rsid w:val="7FA23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谷兴鏖</cp:lastModifiedBy>
  <cp:lastPrinted>2022-12-01T03:22:00Z</cp:lastPrinted>
  <dcterms:modified xsi:type="dcterms:W3CDTF">2024-10-25T03:06:54Z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07C56A02786840B6AB1FDD87CB756593_12</vt:lpwstr>
  </property>
</Properties>
</file>